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BFC1C4" w14:textId="77777777" w:rsidR="00C35DCF" w:rsidRPr="00EF6846" w:rsidRDefault="00C35DCF" w:rsidP="00C35DCF">
      <w:pPr>
        <w:pageBreakBefore/>
        <w:jc w:val="center"/>
        <w:rPr>
          <w:rFonts w:ascii="Sylfaen" w:hAnsi="Sylfaen"/>
          <w:sz w:val="32"/>
          <w:szCs w:val="32"/>
        </w:rPr>
      </w:pPr>
      <w:r w:rsidRPr="00EF6846">
        <w:rPr>
          <w:rFonts w:ascii="Sylfaen" w:hAnsi="Sylfaen"/>
          <w:sz w:val="32"/>
          <w:szCs w:val="32"/>
        </w:rPr>
        <w:t>REFLECTION ON A SIGNIFICANT ASPECT OF YOUR MINISTRY</w:t>
      </w:r>
    </w:p>
    <w:p w14:paraId="11791FF2" w14:textId="77777777" w:rsidR="00C35DCF" w:rsidRPr="00EF6846" w:rsidRDefault="00C35DCF" w:rsidP="00C35DCF">
      <w:pPr>
        <w:rPr>
          <w:rFonts w:ascii="Sylfaen" w:hAnsi="Sylfaen"/>
          <w:sz w:val="28"/>
        </w:rPr>
      </w:pPr>
    </w:p>
    <w:p w14:paraId="6ECB530B" w14:textId="77777777" w:rsidR="00C35DCF" w:rsidRPr="00EF6846" w:rsidRDefault="00C35DCF" w:rsidP="00C35DCF">
      <w:pPr>
        <w:rPr>
          <w:rFonts w:ascii="Sylfaen" w:hAnsi="Sylfaen"/>
          <w:sz w:val="28"/>
        </w:rPr>
      </w:pPr>
      <w:r w:rsidRPr="00EF6846">
        <w:rPr>
          <w:rFonts w:ascii="Sylfaen" w:hAnsi="Sylfaen"/>
          <w:sz w:val="28"/>
        </w:rPr>
        <w:t>1. Service/Ministry of Priesthood</w:t>
      </w:r>
    </w:p>
    <w:p w14:paraId="093DAC75" w14:textId="77777777" w:rsidR="00C35DCF" w:rsidRPr="00EF6846" w:rsidRDefault="00C35DCF" w:rsidP="00C35DCF">
      <w:pPr>
        <w:jc w:val="both"/>
        <w:rPr>
          <w:rFonts w:ascii="Sylfaen" w:hAnsi="Sylfaen"/>
          <w:sz w:val="28"/>
        </w:rPr>
      </w:pPr>
      <w:r w:rsidRPr="00EF6846">
        <w:rPr>
          <w:rFonts w:ascii="Sylfaen" w:hAnsi="Sylfaen"/>
          <w:sz w:val="28"/>
        </w:rPr>
        <w:t>My practice of ministry is rooted in the Armenian Orthodox Apostolic Church. Before I speak about this background, as an Orthodox I would like to clarify that instead of “practice of ministry” I would prefer to use “service/ministry of priesthood.” This statement is based on the servant model of the Lord (Matthew 20.28). Thus, the priest is considered the servant/minister of God and the faithful. By his ordination –only men are ordained in the Armenian Church as in other Orthodox Churches– the priest is called to renounce the world and its temptations (as is stated during his ordination) and to serve God and God’s people.</w:t>
      </w:r>
    </w:p>
    <w:p w14:paraId="1E0DC7B8" w14:textId="77777777" w:rsidR="00C35DCF" w:rsidRPr="00EF6846" w:rsidRDefault="00C35DCF" w:rsidP="00C35DCF">
      <w:pPr>
        <w:rPr>
          <w:rFonts w:ascii="Sylfaen" w:hAnsi="Sylfaen"/>
          <w:sz w:val="28"/>
        </w:rPr>
      </w:pPr>
    </w:p>
    <w:p w14:paraId="11B38EB3" w14:textId="77777777" w:rsidR="00C35DCF" w:rsidRPr="00EF6846" w:rsidRDefault="00C35DCF" w:rsidP="00C35DCF">
      <w:pPr>
        <w:rPr>
          <w:rFonts w:ascii="Sylfaen" w:hAnsi="Sylfaen"/>
          <w:sz w:val="28"/>
        </w:rPr>
      </w:pPr>
      <w:r w:rsidRPr="00EF6846">
        <w:rPr>
          <w:rFonts w:ascii="Sylfaen" w:hAnsi="Sylfaen"/>
          <w:sz w:val="28"/>
        </w:rPr>
        <w:t>a. Armenian</w:t>
      </w:r>
    </w:p>
    <w:p w14:paraId="30762CFD" w14:textId="77777777" w:rsidR="00C35DCF" w:rsidRPr="00EF6846" w:rsidRDefault="00C35DCF" w:rsidP="00C35DCF">
      <w:pPr>
        <w:jc w:val="both"/>
        <w:rPr>
          <w:rFonts w:ascii="Sylfaen" w:hAnsi="Sylfaen"/>
          <w:sz w:val="28"/>
        </w:rPr>
      </w:pPr>
      <w:r w:rsidRPr="00EF6846">
        <w:rPr>
          <w:rFonts w:ascii="Sylfaen" w:hAnsi="Sylfaen"/>
          <w:sz w:val="28"/>
        </w:rPr>
        <w:t xml:space="preserve">The word </w:t>
      </w:r>
      <w:r w:rsidRPr="00EF6846">
        <w:rPr>
          <w:rFonts w:ascii="Sylfaen" w:hAnsi="Sylfaen"/>
          <w:i/>
          <w:sz w:val="28"/>
        </w:rPr>
        <w:t>Armenian</w:t>
      </w:r>
      <w:r w:rsidRPr="00EF6846">
        <w:rPr>
          <w:rFonts w:ascii="Sylfaen" w:hAnsi="Sylfaen"/>
          <w:sz w:val="28"/>
        </w:rPr>
        <w:t xml:space="preserve"> indicates the national, ethnic, and cultural milieu of my priesthood. This has its limitations and advantages. As a priest I am assigned to serve to a certain national, ethnic, and cultural group. In this setting, if the missionary outreach is confined to a certain entity, the convenience of it is in the linguistic, traditional, and historical common framework for the facilitation of my service. </w:t>
      </w:r>
    </w:p>
    <w:p w14:paraId="40A8B615" w14:textId="77777777" w:rsidR="00C35DCF" w:rsidRPr="00EF6846" w:rsidRDefault="00C35DCF" w:rsidP="00C35DCF">
      <w:pPr>
        <w:rPr>
          <w:rFonts w:ascii="Sylfaen" w:hAnsi="Sylfaen"/>
          <w:sz w:val="28"/>
        </w:rPr>
      </w:pPr>
    </w:p>
    <w:p w14:paraId="235E2B1B" w14:textId="77777777" w:rsidR="00C35DCF" w:rsidRPr="00EF6846" w:rsidRDefault="00C35DCF" w:rsidP="00C35DCF">
      <w:pPr>
        <w:rPr>
          <w:rFonts w:ascii="Sylfaen" w:hAnsi="Sylfaen"/>
          <w:sz w:val="28"/>
        </w:rPr>
      </w:pPr>
      <w:r w:rsidRPr="00EF6846">
        <w:rPr>
          <w:rFonts w:ascii="Sylfaen" w:hAnsi="Sylfaen"/>
          <w:sz w:val="28"/>
        </w:rPr>
        <w:t>b. Orthodox</w:t>
      </w:r>
    </w:p>
    <w:p w14:paraId="6EA87EBA" w14:textId="77777777" w:rsidR="00C35DCF" w:rsidRPr="00EF6846" w:rsidRDefault="00C35DCF" w:rsidP="00C35DCF">
      <w:pPr>
        <w:jc w:val="both"/>
        <w:rPr>
          <w:rFonts w:ascii="Sylfaen" w:hAnsi="Sylfaen"/>
          <w:sz w:val="28"/>
        </w:rPr>
      </w:pPr>
      <w:r w:rsidRPr="00EF6846">
        <w:rPr>
          <w:rFonts w:ascii="Sylfaen" w:hAnsi="Sylfaen"/>
          <w:sz w:val="28"/>
        </w:rPr>
        <w:t xml:space="preserve">The word </w:t>
      </w:r>
      <w:r w:rsidRPr="00EF6846">
        <w:rPr>
          <w:rFonts w:ascii="Sylfaen" w:hAnsi="Sylfaen"/>
          <w:i/>
          <w:sz w:val="28"/>
        </w:rPr>
        <w:t xml:space="preserve">Orthodox </w:t>
      </w:r>
      <w:r w:rsidRPr="00EF6846">
        <w:rPr>
          <w:rFonts w:ascii="Sylfaen" w:hAnsi="Sylfaen"/>
          <w:sz w:val="28"/>
        </w:rPr>
        <w:t>denotes the larger scope of church affiliation. The Armenian Orthodox Church belongs to the family of the Oriental Orthodox Churches (Armenian, Coptic, Ethiopian, Syrian, Indian), who did not accept the Christological definition of the Council of Chalcedon (451 A. D.).</w:t>
      </w:r>
    </w:p>
    <w:p w14:paraId="51129031" w14:textId="77777777" w:rsidR="00C35DCF" w:rsidRPr="00EF6846" w:rsidRDefault="00C35DCF" w:rsidP="00C35DCF">
      <w:pPr>
        <w:rPr>
          <w:rFonts w:ascii="Sylfaen" w:hAnsi="Sylfaen"/>
          <w:sz w:val="28"/>
        </w:rPr>
      </w:pPr>
    </w:p>
    <w:p w14:paraId="503293EC" w14:textId="77777777" w:rsidR="00C35DCF" w:rsidRPr="00EF6846" w:rsidRDefault="00C35DCF" w:rsidP="00C35DCF">
      <w:pPr>
        <w:rPr>
          <w:rFonts w:ascii="Sylfaen" w:hAnsi="Sylfaen"/>
          <w:sz w:val="28"/>
        </w:rPr>
      </w:pPr>
      <w:r w:rsidRPr="00EF6846">
        <w:rPr>
          <w:rFonts w:ascii="Sylfaen" w:hAnsi="Sylfaen"/>
          <w:sz w:val="28"/>
        </w:rPr>
        <w:t>c. Apostolic</w:t>
      </w:r>
    </w:p>
    <w:p w14:paraId="3F61A2B2" w14:textId="77777777" w:rsidR="00C35DCF" w:rsidRPr="00EF6846" w:rsidRDefault="00C35DCF" w:rsidP="00C35DCF">
      <w:pPr>
        <w:jc w:val="both"/>
        <w:rPr>
          <w:rFonts w:ascii="Sylfaen" w:hAnsi="Sylfaen"/>
          <w:sz w:val="28"/>
        </w:rPr>
      </w:pPr>
      <w:r w:rsidRPr="00EF6846">
        <w:rPr>
          <w:rFonts w:ascii="Sylfaen" w:hAnsi="Sylfaen"/>
          <w:sz w:val="28"/>
        </w:rPr>
        <w:t xml:space="preserve">The word </w:t>
      </w:r>
      <w:r w:rsidRPr="00EF6846">
        <w:rPr>
          <w:rFonts w:ascii="Sylfaen" w:hAnsi="Sylfaen"/>
          <w:i/>
          <w:sz w:val="28"/>
        </w:rPr>
        <w:t xml:space="preserve">Apostolic </w:t>
      </w:r>
      <w:r w:rsidRPr="00EF6846">
        <w:rPr>
          <w:rFonts w:ascii="Sylfaen" w:hAnsi="Sylfaen"/>
          <w:sz w:val="28"/>
        </w:rPr>
        <w:t>extends the formation of the Armenian Church to the Apostolic Era, when two Apostles of Jesus Christ, St. Thaddeus and St. Bartholomew, came to Armenia and established the Armenian Church.</w:t>
      </w:r>
    </w:p>
    <w:p w14:paraId="1FAB57F7" w14:textId="77777777" w:rsidR="00C35DCF" w:rsidRPr="00EF6846" w:rsidRDefault="00C35DCF" w:rsidP="00C35DCF">
      <w:pPr>
        <w:rPr>
          <w:rFonts w:ascii="Sylfaen" w:hAnsi="Sylfaen"/>
          <w:sz w:val="28"/>
        </w:rPr>
      </w:pPr>
    </w:p>
    <w:p w14:paraId="0B5A5548" w14:textId="77777777" w:rsidR="00C35DCF" w:rsidRPr="00EF6846" w:rsidRDefault="00C35DCF" w:rsidP="00C35DCF">
      <w:pPr>
        <w:jc w:val="both"/>
        <w:rPr>
          <w:rFonts w:ascii="Sylfaen" w:hAnsi="Sylfaen"/>
          <w:sz w:val="28"/>
        </w:rPr>
      </w:pPr>
      <w:r w:rsidRPr="00EF6846">
        <w:rPr>
          <w:rFonts w:ascii="Sylfaen" w:hAnsi="Sylfaen"/>
          <w:sz w:val="28"/>
        </w:rPr>
        <w:t>On this general background, I would like to add the specific framework of my priestly ministry.</w:t>
      </w:r>
    </w:p>
    <w:p w14:paraId="238667A0" w14:textId="77777777" w:rsidR="00C35DCF" w:rsidRPr="00EF6846" w:rsidRDefault="00C35DCF" w:rsidP="00C35DCF">
      <w:pPr>
        <w:rPr>
          <w:rFonts w:ascii="Sylfaen" w:hAnsi="Sylfaen"/>
          <w:sz w:val="28"/>
        </w:rPr>
      </w:pPr>
    </w:p>
    <w:p w14:paraId="76422F00" w14:textId="77777777" w:rsidR="00C35DCF" w:rsidRPr="00EF6846" w:rsidRDefault="00C35DCF" w:rsidP="00C35DCF">
      <w:pPr>
        <w:jc w:val="both"/>
        <w:rPr>
          <w:rFonts w:ascii="Sylfaen" w:hAnsi="Sylfaen"/>
          <w:sz w:val="28"/>
        </w:rPr>
      </w:pPr>
      <w:r w:rsidRPr="00EF6846">
        <w:rPr>
          <w:rFonts w:ascii="Sylfaen" w:hAnsi="Sylfaen"/>
          <w:sz w:val="28"/>
        </w:rPr>
        <w:lastRenderedPageBreak/>
        <w:t xml:space="preserve">I was ordained a celibate priest in 1981, in Antelias, Lebanon, after studying in the Theological Seminary of the Armenian Church in the same location for eight years. I was accepted in the Seminary when I was 11 years old and I was ordained when I was 19. I was for 8 years in the Seminary, where we used to live a communal life. I served in Canada and the United States of America for 11 years and for the last 2 years I am back to my original surroundings. </w:t>
      </w:r>
    </w:p>
    <w:p w14:paraId="641216F2" w14:textId="77777777" w:rsidR="00C35DCF" w:rsidRPr="00EF6846" w:rsidRDefault="00C35DCF" w:rsidP="00C35DCF">
      <w:pPr>
        <w:rPr>
          <w:rFonts w:ascii="Sylfaen" w:hAnsi="Sylfaen"/>
          <w:sz w:val="28"/>
        </w:rPr>
      </w:pPr>
    </w:p>
    <w:p w14:paraId="25073D2C" w14:textId="77777777" w:rsidR="00C35DCF" w:rsidRPr="00EF6846" w:rsidRDefault="00C35DCF" w:rsidP="00C35DCF">
      <w:pPr>
        <w:jc w:val="both"/>
        <w:rPr>
          <w:rFonts w:ascii="Sylfaen" w:hAnsi="Sylfaen"/>
          <w:sz w:val="28"/>
        </w:rPr>
      </w:pPr>
      <w:r w:rsidRPr="00EF6846">
        <w:rPr>
          <w:rFonts w:ascii="Sylfaen" w:hAnsi="Sylfaen"/>
          <w:sz w:val="28"/>
        </w:rPr>
        <w:t>The local community of faith where I live and serve is the extension of the Seminary and is called the Armenian Catholicosate of Cilicia. As a celibate priest I belong to the Brotherhood of this Catholicosate, whose members either serve in the Dioceses of Lebanon, Syria, Cyprus, Greece, Iran, Kuwait, United Arab Emirates, Venezuela, United States of America, and Canada, or at the headquarters of the Catholicosate in Antelias, Lebanon. I had the occasion of serving both in the Dioceses and in the Catholicosate. My current assignment is ecumenical officer of the Catholicosate. I represent the Armenian Orthodox Apostolic Church-the Catholicosate of Cilicia in bilateral and multilateral ecumenical meetings and many organizations locally and internationally. I am in constant contact with all the major denominations of Christian Churches and mainly the member churches of the World Council of Churches, the Middle East Council of Churches, and the Roman Catholic Church.</w:t>
      </w:r>
    </w:p>
    <w:p w14:paraId="21C2931C" w14:textId="77777777" w:rsidR="00C35DCF" w:rsidRPr="00EF6846" w:rsidRDefault="00C35DCF" w:rsidP="00C35DCF">
      <w:pPr>
        <w:rPr>
          <w:rFonts w:ascii="Sylfaen" w:hAnsi="Sylfaen"/>
          <w:sz w:val="28"/>
        </w:rPr>
      </w:pPr>
    </w:p>
    <w:p w14:paraId="40924FA5" w14:textId="77777777" w:rsidR="00C35DCF" w:rsidRPr="00EF6846" w:rsidRDefault="00C35DCF" w:rsidP="00C35DCF">
      <w:pPr>
        <w:jc w:val="both"/>
        <w:rPr>
          <w:rFonts w:ascii="Sylfaen" w:hAnsi="Sylfaen"/>
          <w:sz w:val="28"/>
        </w:rPr>
      </w:pPr>
      <w:r w:rsidRPr="00EF6846">
        <w:rPr>
          <w:rFonts w:ascii="Sylfaen" w:hAnsi="Sylfaen"/>
          <w:sz w:val="28"/>
        </w:rPr>
        <w:t>My responsibilities are mostly administrative. I do not have a parish, but I celebrate the Holy Liturgy in the Cathedral of the Catholicosate once in three months and I administer the sacraments when the need arises.</w:t>
      </w:r>
    </w:p>
    <w:p w14:paraId="480648CE" w14:textId="77777777" w:rsidR="00C35DCF" w:rsidRPr="00EF6846" w:rsidRDefault="00C35DCF" w:rsidP="00C35DCF">
      <w:pPr>
        <w:rPr>
          <w:rFonts w:ascii="Sylfaen" w:hAnsi="Sylfaen"/>
          <w:sz w:val="28"/>
        </w:rPr>
      </w:pPr>
    </w:p>
    <w:p w14:paraId="3423D4D6" w14:textId="77777777" w:rsidR="00C35DCF" w:rsidRPr="00EF6846" w:rsidRDefault="00C35DCF" w:rsidP="00C35DCF">
      <w:pPr>
        <w:jc w:val="both"/>
        <w:rPr>
          <w:rFonts w:ascii="Sylfaen" w:hAnsi="Sylfaen"/>
          <w:sz w:val="28"/>
        </w:rPr>
      </w:pPr>
      <w:r w:rsidRPr="00EF6846">
        <w:rPr>
          <w:rFonts w:ascii="Sylfaen" w:hAnsi="Sylfaen"/>
          <w:sz w:val="28"/>
        </w:rPr>
        <w:t>The common life of prayer, meals and shared responsibilities are part of the daily life of the Catholicosate where members of the Brotherhood reside and serve. (As you may noticed I am not using the word monk for the celibate priests and the bishops deliberately, because we do not have the traditional Orthodox monastic setting in the Catholicosate, which could be better identified as an administrative center).</w:t>
      </w:r>
    </w:p>
    <w:p w14:paraId="5DA8F2F4" w14:textId="77777777" w:rsidR="00C35DCF" w:rsidRPr="00EF6846" w:rsidRDefault="00C35DCF" w:rsidP="00C35DCF">
      <w:pPr>
        <w:rPr>
          <w:rFonts w:ascii="Sylfaen" w:hAnsi="Sylfaen"/>
          <w:sz w:val="28"/>
        </w:rPr>
      </w:pPr>
    </w:p>
    <w:p w14:paraId="357D52FB" w14:textId="77777777" w:rsidR="00C35DCF" w:rsidRPr="00EF6846" w:rsidRDefault="00C35DCF" w:rsidP="00C35DCF">
      <w:pPr>
        <w:rPr>
          <w:rFonts w:ascii="Sylfaen" w:hAnsi="Sylfaen"/>
          <w:sz w:val="28"/>
        </w:rPr>
      </w:pPr>
    </w:p>
    <w:p w14:paraId="23E546F2" w14:textId="77777777" w:rsidR="00C35DCF" w:rsidRPr="00EF6846" w:rsidRDefault="00C35DCF" w:rsidP="00C35DCF">
      <w:pPr>
        <w:rPr>
          <w:rFonts w:ascii="Sylfaen" w:hAnsi="Sylfaen"/>
          <w:sz w:val="28"/>
        </w:rPr>
      </w:pPr>
    </w:p>
    <w:p w14:paraId="2DDF6AA3" w14:textId="77777777" w:rsidR="00C35DCF" w:rsidRPr="00EF6846" w:rsidRDefault="00C35DCF" w:rsidP="00C35DCF">
      <w:pPr>
        <w:rPr>
          <w:rFonts w:ascii="Sylfaen" w:hAnsi="Sylfaen"/>
          <w:sz w:val="28"/>
        </w:rPr>
      </w:pPr>
    </w:p>
    <w:p w14:paraId="6F0AB5F2" w14:textId="77777777" w:rsidR="00C35DCF" w:rsidRPr="00EF6846" w:rsidRDefault="00C35DCF" w:rsidP="00C35DCF">
      <w:pPr>
        <w:rPr>
          <w:rFonts w:ascii="Sylfaen" w:hAnsi="Sylfaen"/>
          <w:sz w:val="28"/>
        </w:rPr>
      </w:pPr>
      <w:r w:rsidRPr="00EF6846">
        <w:rPr>
          <w:rFonts w:ascii="Sylfaen" w:hAnsi="Sylfaen"/>
          <w:sz w:val="28"/>
        </w:rPr>
        <w:lastRenderedPageBreak/>
        <w:t>2. The Praxis of the Service/Ministry of my Priesthood</w:t>
      </w:r>
    </w:p>
    <w:p w14:paraId="08F2F0BD" w14:textId="77777777" w:rsidR="00C35DCF" w:rsidRPr="00EF6846" w:rsidRDefault="00C35DCF" w:rsidP="00C35DCF">
      <w:pPr>
        <w:jc w:val="both"/>
        <w:rPr>
          <w:rFonts w:ascii="Sylfaen" w:hAnsi="Sylfaen"/>
          <w:sz w:val="28"/>
        </w:rPr>
      </w:pPr>
      <w:r w:rsidRPr="00EF6846">
        <w:rPr>
          <w:rFonts w:ascii="Sylfaen" w:hAnsi="Sylfaen"/>
          <w:sz w:val="28"/>
        </w:rPr>
        <w:t>My responsibility as ecumenical officer is extended into three inter-related areas:</w:t>
      </w:r>
    </w:p>
    <w:p w14:paraId="6B0A44D2" w14:textId="77777777" w:rsidR="00C35DCF" w:rsidRPr="00EF6846" w:rsidRDefault="00C35DCF" w:rsidP="00C35DCF">
      <w:pPr>
        <w:rPr>
          <w:rFonts w:ascii="Sylfaen" w:hAnsi="Sylfaen"/>
          <w:sz w:val="28"/>
        </w:rPr>
      </w:pPr>
    </w:p>
    <w:p w14:paraId="03FF150B" w14:textId="77777777" w:rsidR="00C35DCF" w:rsidRPr="00EF6846" w:rsidRDefault="00C35DCF" w:rsidP="00C35DCF">
      <w:pPr>
        <w:jc w:val="both"/>
        <w:rPr>
          <w:rFonts w:ascii="Sylfaen" w:hAnsi="Sylfaen"/>
          <w:sz w:val="28"/>
        </w:rPr>
      </w:pPr>
      <w:r w:rsidRPr="00EF6846">
        <w:rPr>
          <w:rFonts w:ascii="Sylfaen" w:hAnsi="Sylfaen"/>
          <w:sz w:val="28"/>
        </w:rPr>
        <w:t>a. The administrative circle. This is the immediate locality of my ministry, which includes my office, the library, the Synod of the Church, and the Catholicos (the Head of the Church and the Brotherhood). On daily basis, I am directly accountable to the His Holiness Catholicos Aram I who is also the Moderator of the Central Committee and the Executive Committee of the World Council of Churches.</w:t>
      </w:r>
    </w:p>
    <w:p w14:paraId="6BD6F7EC" w14:textId="77777777" w:rsidR="00C35DCF" w:rsidRPr="00EF6846" w:rsidRDefault="00C35DCF" w:rsidP="00C35DCF">
      <w:pPr>
        <w:rPr>
          <w:rFonts w:ascii="Sylfaen" w:hAnsi="Sylfaen"/>
          <w:sz w:val="28"/>
        </w:rPr>
      </w:pPr>
    </w:p>
    <w:p w14:paraId="30F20A07" w14:textId="77777777" w:rsidR="00C35DCF" w:rsidRPr="00EF6846" w:rsidRDefault="00C35DCF" w:rsidP="00C35DCF">
      <w:pPr>
        <w:jc w:val="both"/>
        <w:rPr>
          <w:rFonts w:ascii="Sylfaen" w:hAnsi="Sylfaen"/>
          <w:sz w:val="28"/>
        </w:rPr>
      </w:pPr>
      <w:r w:rsidRPr="00EF6846">
        <w:rPr>
          <w:rFonts w:ascii="Sylfaen" w:hAnsi="Sylfaen"/>
          <w:sz w:val="28"/>
        </w:rPr>
        <w:t>b. The Brotherhood and the Seminary. This locality brings me out of my routine deliberations and enlarges the circle of my interactions with the members of the Brotherhood and the students of the Seminary. The first one is more casual setting, while the second is teaching/learning classroom setting.</w:t>
      </w:r>
    </w:p>
    <w:p w14:paraId="50777A98" w14:textId="77777777" w:rsidR="00C35DCF" w:rsidRPr="00EF6846" w:rsidRDefault="00C35DCF" w:rsidP="00C35DCF">
      <w:pPr>
        <w:rPr>
          <w:rFonts w:ascii="Sylfaen" w:hAnsi="Sylfaen"/>
          <w:sz w:val="28"/>
        </w:rPr>
      </w:pPr>
    </w:p>
    <w:p w14:paraId="12A70113" w14:textId="77777777" w:rsidR="00C35DCF" w:rsidRPr="00EF6846" w:rsidRDefault="00C35DCF" w:rsidP="00C35DCF">
      <w:pPr>
        <w:jc w:val="both"/>
        <w:rPr>
          <w:rFonts w:ascii="Sylfaen" w:hAnsi="Sylfaen"/>
          <w:sz w:val="28"/>
        </w:rPr>
      </w:pPr>
      <w:r w:rsidRPr="00EF6846">
        <w:rPr>
          <w:rFonts w:ascii="Sylfaen" w:hAnsi="Sylfaen"/>
          <w:sz w:val="28"/>
        </w:rPr>
        <w:t xml:space="preserve">c. The wider ecumenical world. This sphere embraces all the dynamic relationships with all the partners in the ecumenical movement. The conferences, meetings, seminars, and encounters of various scope and nature put me in touch with people who share similar responsibilities and represent their respective churches in various ecumenical bodies. </w:t>
      </w:r>
    </w:p>
    <w:p w14:paraId="2BE0DFF0" w14:textId="77777777" w:rsidR="00C35DCF" w:rsidRPr="00EF6846" w:rsidRDefault="00C35DCF" w:rsidP="00C35DCF">
      <w:pPr>
        <w:rPr>
          <w:rFonts w:ascii="Sylfaen" w:hAnsi="Sylfaen"/>
          <w:sz w:val="28"/>
        </w:rPr>
      </w:pPr>
    </w:p>
    <w:p w14:paraId="6CFBD034" w14:textId="77777777" w:rsidR="00C35DCF" w:rsidRPr="00EF6846" w:rsidRDefault="00C35DCF" w:rsidP="00C35DCF">
      <w:pPr>
        <w:jc w:val="both"/>
        <w:rPr>
          <w:rFonts w:ascii="Sylfaen" w:hAnsi="Sylfaen"/>
          <w:sz w:val="28"/>
        </w:rPr>
      </w:pPr>
      <w:r w:rsidRPr="00EF6846">
        <w:rPr>
          <w:rFonts w:ascii="Sylfaen" w:hAnsi="Sylfaen"/>
          <w:sz w:val="28"/>
        </w:rPr>
        <w:t xml:space="preserve">All the issues and challenges raised in ecumenism, in the common witness of the churches, and shared mission in diversified places are prayed for, studied, analyzed, reflected, and implemented through the consistent –and most of the time pressured– process of critical administrative, educational, and active assignments and engagements. </w:t>
      </w:r>
    </w:p>
    <w:p w14:paraId="136F48D0" w14:textId="77777777" w:rsidR="00C35DCF" w:rsidRPr="00EF6846" w:rsidRDefault="00C35DCF" w:rsidP="00C35DCF">
      <w:pPr>
        <w:rPr>
          <w:rFonts w:ascii="Sylfaen" w:hAnsi="Sylfaen"/>
          <w:sz w:val="28"/>
        </w:rPr>
      </w:pPr>
    </w:p>
    <w:p w14:paraId="2F491906" w14:textId="77777777" w:rsidR="00C35DCF" w:rsidRPr="00EF6846" w:rsidRDefault="00C35DCF" w:rsidP="00C35DCF">
      <w:pPr>
        <w:jc w:val="both"/>
        <w:rPr>
          <w:rFonts w:ascii="Sylfaen" w:hAnsi="Sylfaen"/>
          <w:sz w:val="28"/>
        </w:rPr>
      </w:pPr>
      <w:r w:rsidRPr="00EF6846">
        <w:rPr>
          <w:rFonts w:ascii="Sylfaen" w:hAnsi="Sylfaen"/>
          <w:sz w:val="28"/>
        </w:rPr>
        <w:t>This praxis becomes a source of enrichment, self-fulfillment, and new achievements because of five major reasons:</w:t>
      </w:r>
    </w:p>
    <w:p w14:paraId="2251BD45" w14:textId="77777777" w:rsidR="00C35DCF" w:rsidRPr="00EF6846" w:rsidRDefault="00C35DCF" w:rsidP="00C35DCF">
      <w:pPr>
        <w:rPr>
          <w:rFonts w:ascii="Sylfaen" w:hAnsi="Sylfaen"/>
          <w:sz w:val="28"/>
        </w:rPr>
      </w:pPr>
    </w:p>
    <w:p w14:paraId="34D6BB7C" w14:textId="77777777" w:rsidR="00C35DCF" w:rsidRPr="00EF6846" w:rsidRDefault="00C35DCF" w:rsidP="00C35DCF">
      <w:pPr>
        <w:jc w:val="both"/>
        <w:rPr>
          <w:rFonts w:ascii="Sylfaen" w:hAnsi="Sylfaen"/>
          <w:sz w:val="28"/>
        </w:rPr>
      </w:pPr>
      <w:r w:rsidRPr="00EF6846">
        <w:rPr>
          <w:rFonts w:ascii="Sylfaen" w:hAnsi="Sylfaen"/>
          <w:sz w:val="28"/>
        </w:rPr>
        <w:t xml:space="preserve">a. I feel that I am not alone on the path of my service to God and to His Church. Ecumenical encounters are not isolated circumstances for theological reflections and world tour opportunities. Ecumenical relations are established and sustained by long and patient mutual trust-building processes and experiences. To be in the ecumenical movement means to serve God and His people by praying and </w:t>
      </w:r>
      <w:r w:rsidRPr="00EF6846">
        <w:rPr>
          <w:rFonts w:ascii="Sylfaen" w:hAnsi="Sylfaen"/>
          <w:sz w:val="28"/>
        </w:rPr>
        <w:lastRenderedPageBreak/>
        <w:t xml:space="preserve">working for the visible unity of the Church of Jesus Christ by sharing the gifts of creation with all our neighbors in the present reality of the reign of God and its future full completion. </w:t>
      </w:r>
    </w:p>
    <w:p w14:paraId="2CE35F76" w14:textId="77777777" w:rsidR="00C35DCF" w:rsidRPr="00EF6846" w:rsidRDefault="00C35DCF" w:rsidP="00C35DCF">
      <w:pPr>
        <w:rPr>
          <w:rFonts w:ascii="Sylfaen" w:hAnsi="Sylfaen"/>
          <w:sz w:val="28"/>
        </w:rPr>
      </w:pPr>
    </w:p>
    <w:p w14:paraId="29D1FC6C" w14:textId="77777777" w:rsidR="00C35DCF" w:rsidRPr="00EF6846" w:rsidRDefault="00C35DCF" w:rsidP="00C35DCF">
      <w:pPr>
        <w:jc w:val="both"/>
        <w:rPr>
          <w:rFonts w:ascii="Sylfaen" w:hAnsi="Sylfaen"/>
          <w:sz w:val="28"/>
        </w:rPr>
      </w:pPr>
      <w:r w:rsidRPr="00EF6846">
        <w:rPr>
          <w:rFonts w:ascii="Sylfaen" w:hAnsi="Sylfaen"/>
          <w:sz w:val="28"/>
        </w:rPr>
        <w:t>b. The ecumenical movement creates an excellent and blessed occasion for dialogue. This dialogue invites us to deepen our Christian fellowship with our brothers and sisters of the common faith and to open our horizon for inter-faith encounters. Every time when I meet a Christian, I renew my calling to serve God and His Church. Every time when I am with a fellow of different faith I think about the over-stretched arm of God, Creator and Savior, beyond the boundaries of Christian limitations and human interpretations.</w:t>
      </w:r>
    </w:p>
    <w:p w14:paraId="77CD8ACE" w14:textId="77777777" w:rsidR="00C35DCF" w:rsidRPr="00EF6846" w:rsidRDefault="00C35DCF" w:rsidP="00C35DCF">
      <w:pPr>
        <w:rPr>
          <w:rFonts w:ascii="Sylfaen" w:hAnsi="Sylfaen"/>
          <w:sz w:val="28"/>
        </w:rPr>
      </w:pPr>
    </w:p>
    <w:p w14:paraId="2352FD4B" w14:textId="77777777" w:rsidR="00C35DCF" w:rsidRPr="00EF6846" w:rsidRDefault="00C35DCF" w:rsidP="00C35DCF">
      <w:pPr>
        <w:jc w:val="both"/>
        <w:rPr>
          <w:rFonts w:ascii="Sylfaen" w:hAnsi="Sylfaen"/>
          <w:sz w:val="28"/>
        </w:rPr>
      </w:pPr>
      <w:r w:rsidRPr="00EF6846">
        <w:rPr>
          <w:rFonts w:ascii="Sylfaen" w:hAnsi="Sylfaen"/>
          <w:sz w:val="28"/>
        </w:rPr>
        <w:t xml:space="preserve">c. My active involvement in the ecumenical movement makes me feel responsible for the division in in the mystical body of Christ, the one, universal, apostolic and holy Church, as we proclaim in the creed of the Church. I constantly question the relevance of ecumenism in the daily mission and witness of the churches. Is ecumenism a movement in the church and for the church or is it an outdated enterprise? Why all the human and financial resources invested in ecumenism are not bearing the necessary fruits? Are the churches indifferent? Are new mechanisms of ecumenism needed? I believe that these challenges will remain with me/us and will strengthen my/our commitment. </w:t>
      </w:r>
    </w:p>
    <w:p w14:paraId="41CBF4D9" w14:textId="77777777" w:rsidR="00C35DCF" w:rsidRPr="00EF6846" w:rsidRDefault="00C35DCF" w:rsidP="00C35DCF">
      <w:pPr>
        <w:rPr>
          <w:rFonts w:ascii="Sylfaen" w:hAnsi="Sylfaen"/>
          <w:sz w:val="28"/>
        </w:rPr>
      </w:pPr>
    </w:p>
    <w:p w14:paraId="487CF110" w14:textId="77777777" w:rsidR="00C35DCF" w:rsidRPr="00EF6846" w:rsidRDefault="00C35DCF" w:rsidP="00C35DCF">
      <w:pPr>
        <w:jc w:val="both"/>
        <w:rPr>
          <w:rFonts w:ascii="Sylfaen" w:hAnsi="Sylfaen"/>
          <w:sz w:val="28"/>
        </w:rPr>
      </w:pPr>
      <w:r w:rsidRPr="00EF6846">
        <w:rPr>
          <w:rFonts w:ascii="Sylfaen" w:hAnsi="Sylfaen"/>
          <w:sz w:val="28"/>
        </w:rPr>
        <w:t>d. The ecumenical movement is faced with more uncertainties and diversions because of contrary standpoints on current ethical issues, added to the already existing theological and ecclesiological problems with which it tackles. The current tension between the so-called traditional wing and the liberal wing of the churches –and in the churches– makes our journey more jeopardous. The prophetic role entrusted to the clergy and lay leaders of the churches need to be expressed in full responsibility in this critical juncture of the life and witness of Christians.</w:t>
      </w:r>
    </w:p>
    <w:p w14:paraId="7C38D08B" w14:textId="77777777" w:rsidR="00C35DCF" w:rsidRPr="00EF6846" w:rsidRDefault="00C35DCF" w:rsidP="00C35DCF">
      <w:pPr>
        <w:rPr>
          <w:rFonts w:ascii="Sylfaen" w:hAnsi="Sylfaen"/>
          <w:sz w:val="28"/>
        </w:rPr>
      </w:pPr>
    </w:p>
    <w:p w14:paraId="2AA56D9E" w14:textId="77777777" w:rsidR="00C35DCF" w:rsidRPr="00EF6846" w:rsidRDefault="00C35DCF" w:rsidP="00C35DCF">
      <w:pPr>
        <w:jc w:val="both"/>
        <w:rPr>
          <w:rFonts w:ascii="Sylfaen" w:hAnsi="Sylfaen"/>
          <w:sz w:val="28"/>
        </w:rPr>
      </w:pPr>
      <w:r w:rsidRPr="00EF6846">
        <w:rPr>
          <w:rFonts w:ascii="Sylfaen" w:hAnsi="Sylfaen"/>
          <w:sz w:val="28"/>
        </w:rPr>
        <w:t xml:space="preserve">e. The Christians are in the ecumenical movement to pray and work together. This growing need and urgency are reflected all around the world, especially when different types of calamities pull us together. The daily prayer and ministry </w:t>
      </w:r>
      <w:r w:rsidRPr="00EF6846">
        <w:rPr>
          <w:rFonts w:ascii="Sylfaen" w:hAnsi="Sylfaen"/>
          <w:sz w:val="28"/>
        </w:rPr>
        <w:lastRenderedPageBreak/>
        <w:t>of each and every church should be reflected in the energetic presence and action of the Spirit of the Lord (Isaiah 61.1).</w:t>
      </w:r>
    </w:p>
    <w:p w14:paraId="276B0950" w14:textId="77777777" w:rsidR="00C35DCF" w:rsidRPr="00EF6846" w:rsidRDefault="00C35DCF" w:rsidP="00C35DCF">
      <w:pPr>
        <w:rPr>
          <w:rFonts w:ascii="Sylfaen" w:hAnsi="Sylfaen"/>
          <w:sz w:val="28"/>
        </w:rPr>
      </w:pPr>
    </w:p>
    <w:p w14:paraId="5050FD68" w14:textId="77777777" w:rsidR="00C35DCF" w:rsidRPr="00EF6846" w:rsidRDefault="00C35DCF" w:rsidP="00C35DCF">
      <w:pPr>
        <w:rPr>
          <w:rFonts w:ascii="Sylfaen" w:hAnsi="Sylfaen"/>
          <w:sz w:val="28"/>
        </w:rPr>
      </w:pPr>
      <w:r w:rsidRPr="00EF6846">
        <w:rPr>
          <w:rFonts w:ascii="Sylfaen" w:hAnsi="Sylfaen"/>
          <w:sz w:val="28"/>
        </w:rPr>
        <w:t>3. Reflections on my Service/Ministry as Ecumenical Officer</w:t>
      </w:r>
    </w:p>
    <w:p w14:paraId="4E16533A" w14:textId="77777777" w:rsidR="00C35DCF" w:rsidRPr="00EF6846" w:rsidRDefault="00C35DCF" w:rsidP="00C35DCF">
      <w:pPr>
        <w:jc w:val="both"/>
        <w:rPr>
          <w:rFonts w:ascii="Sylfaen" w:hAnsi="Sylfaen"/>
          <w:sz w:val="28"/>
        </w:rPr>
      </w:pPr>
      <w:r w:rsidRPr="00EF6846">
        <w:rPr>
          <w:rFonts w:ascii="Sylfaen" w:hAnsi="Sylfaen"/>
          <w:sz w:val="28"/>
        </w:rPr>
        <w:t>The responsibility of the ecumenical officer grants me the opportunity of reflecting on these peculiar experiences:</w:t>
      </w:r>
    </w:p>
    <w:p w14:paraId="4983A6BF" w14:textId="77777777" w:rsidR="00C35DCF" w:rsidRPr="00EF6846" w:rsidRDefault="00C35DCF" w:rsidP="00C35DCF">
      <w:pPr>
        <w:rPr>
          <w:rFonts w:ascii="Sylfaen" w:hAnsi="Sylfaen"/>
          <w:sz w:val="28"/>
        </w:rPr>
      </w:pPr>
    </w:p>
    <w:p w14:paraId="5AA0BC96" w14:textId="77777777" w:rsidR="00C35DCF" w:rsidRPr="00EF6846" w:rsidRDefault="00C35DCF" w:rsidP="00C35DCF">
      <w:pPr>
        <w:jc w:val="both"/>
        <w:rPr>
          <w:rFonts w:ascii="Sylfaen" w:hAnsi="Sylfaen"/>
          <w:sz w:val="28"/>
        </w:rPr>
      </w:pPr>
      <w:r w:rsidRPr="00EF6846">
        <w:rPr>
          <w:rFonts w:ascii="Sylfaen" w:hAnsi="Sylfaen"/>
          <w:sz w:val="28"/>
        </w:rPr>
        <w:t>a. We are created by God to contribute to the beauty and wellbeing of His creation. Each of us is entrusted with different talents and is called to share them in love with her/his fellow human beings. I was not trained as an ecumenist. I do not think that anyone can claim to be born or to be educated as an ecumenist. Nor can he/she become an ecumenist overnight. We need the necessary guidance and tools to better serve in the ecumenical movement, but our daily involvement and full commitment to ecumenism makes us the adequate instrument of this sacred task. I am grateful to God and to all the people who guided me in this direction and day after day I feel more enchanted in serving God and the Church through the ecumenical movement.</w:t>
      </w:r>
    </w:p>
    <w:p w14:paraId="636FA01B" w14:textId="77777777" w:rsidR="00C35DCF" w:rsidRPr="00EF6846" w:rsidRDefault="00C35DCF" w:rsidP="00C35DCF">
      <w:pPr>
        <w:rPr>
          <w:rFonts w:ascii="Sylfaen" w:hAnsi="Sylfaen"/>
          <w:sz w:val="28"/>
        </w:rPr>
      </w:pPr>
    </w:p>
    <w:p w14:paraId="4C5E0EF0" w14:textId="77777777" w:rsidR="00C35DCF" w:rsidRPr="00EF6846" w:rsidRDefault="00C35DCF" w:rsidP="00C35DCF">
      <w:pPr>
        <w:jc w:val="both"/>
        <w:rPr>
          <w:rFonts w:ascii="Sylfaen" w:hAnsi="Sylfaen"/>
          <w:sz w:val="28"/>
        </w:rPr>
      </w:pPr>
      <w:r w:rsidRPr="00EF6846">
        <w:rPr>
          <w:rFonts w:ascii="Sylfaen" w:hAnsi="Sylfaen"/>
          <w:sz w:val="28"/>
        </w:rPr>
        <w:t>b. The sharing of our gifts in the ecumenical movement is a long journey together full of frustrations in the beginning of each meeting and full of hopes at the end of each encounter. It is paradoxical to participate in a meeting extended on couple of days and overcome the tensions at the end with an agreed statement that sort of pleases all the participants. Let me depict this with a personal experience. A pan-Orthodox preparatory meeting for the World Council of Churches Mission and Evangelism Conference was my first ecumenical meeting. The second day, after the afternoon coffee break, I was so exhausted and disappointed that I told an ecumenical veteran that it is non-sense to continue the meeting if even we are having all these frustrations among us the Orthodox. My friend responded, “Be patient! You are still at the beginning of your journey. You will see the result at the end.” This encouragement remains with me as a reminder that the sharing of our gifts is blessed by the grace of the Holy Spirit who sustains and leads us in our life-long commitment and dedicated endeavors.</w:t>
      </w:r>
    </w:p>
    <w:p w14:paraId="4F6FF2F1" w14:textId="77777777" w:rsidR="00C35DCF" w:rsidRPr="00EF6846" w:rsidRDefault="00C35DCF" w:rsidP="00C35DCF">
      <w:pPr>
        <w:rPr>
          <w:rFonts w:ascii="Sylfaen" w:hAnsi="Sylfaen"/>
          <w:sz w:val="28"/>
        </w:rPr>
      </w:pPr>
    </w:p>
    <w:p w14:paraId="14C7D4A8" w14:textId="77777777" w:rsidR="00C35DCF" w:rsidRPr="00EF6846" w:rsidRDefault="00C35DCF" w:rsidP="00C35DCF">
      <w:pPr>
        <w:jc w:val="both"/>
        <w:rPr>
          <w:rFonts w:ascii="Sylfaen" w:hAnsi="Sylfaen"/>
          <w:sz w:val="28"/>
        </w:rPr>
      </w:pPr>
      <w:r w:rsidRPr="00EF6846">
        <w:rPr>
          <w:rFonts w:ascii="Sylfaen" w:hAnsi="Sylfaen"/>
          <w:sz w:val="28"/>
        </w:rPr>
        <w:t xml:space="preserve">c. The real challenge remains for all my colleagues and me in the ecumenical movement the infiltration of ecumenism in the life of our congregations. </w:t>
      </w:r>
      <w:r w:rsidRPr="00EF6846">
        <w:rPr>
          <w:rFonts w:ascii="Sylfaen" w:hAnsi="Sylfaen"/>
          <w:sz w:val="28"/>
        </w:rPr>
        <w:lastRenderedPageBreak/>
        <w:t>Ecumenism should become a grassroots reality. The fellowship of the faithful and unity of the Church are not the maneuver of a group of people who work hard to impose them on the Christians worldwide. They are the sparks of the divine glory reflected in us, all the believers, in all places, and all the time through Jesus, who prayed to the Father, “The glory that you have given me I have given them, so that they may be one, as we are one” (John 17.22). This is the will of God and we have to adhere to it.</w:t>
      </w:r>
    </w:p>
    <w:p w14:paraId="5135E0FC" w14:textId="77777777" w:rsidR="00C35DCF" w:rsidRPr="00EF6846" w:rsidRDefault="00C35DCF" w:rsidP="00C35DCF">
      <w:pPr>
        <w:rPr>
          <w:rFonts w:ascii="Sylfaen" w:hAnsi="Sylfaen"/>
          <w:sz w:val="28"/>
        </w:rPr>
      </w:pPr>
    </w:p>
    <w:p w14:paraId="1B0506FB" w14:textId="77777777" w:rsidR="00C35DCF" w:rsidRPr="00EF6846" w:rsidRDefault="00C35DCF" w:rsidP="00C35DCF">
      <w:pPr>
        <w:jc w:val="both"/>
        <w:rPr>
          <w:rFonts w:ascii="Sylfaen" w:hAnsi="Sylfaen"/>
          <w:sz w:val="28"/>
        </w:rPr>
      </w:pPr>
      <w:r w:rsidRPr="00EF6846">
        <w:rPr>
          <w:rFonts w:ascii="Sylfaen" w:hAnsi="Sylfaen"/>
          <w:sz w:val="28"/>
        </w:rPr>
        <w:t>d. As is the case for others in different areas of priestly ministry, here I face the danger of staying in the comfort zone of my duties and responsibilities. The wholistic approach to my priestly service sometimes becomes obscured by the immediate needs of the ecumenical movement. Praying, reading the Holy Bible, undertaking other responsibilities that are the requirements of the community life of the Brotherhood are ignored for the justifiable cause of ecumenical engagement, travels, and absences.</w:t>
      </w:r>
    </w:p>
    <w:p w14:paraId="2AE98016" w14:textId="77777777" w:rsidR="00C35DCF" w:rsidRPr="00EF6846" w:rsidRDefault="00C35DCF" w:rsidP="00C35DCF">
      <w:pPr>
        <w:rPr>
          <w:rFonts w:ascii="Sylfaen" w:hAnsi="Sylfaen"/>
          <w:sz w:val="28"/>
        </w:rPr>
      </w:pPr>
    </w:p>
    <w:p w14:paraId="5AE3889C" w14:textId="77777777" w:rsidR="00C35DCF" w:rsidRPr="00EF6846" w:rsidRDefault="00C35DCF" w:rsidP="00C35DCF">
      <w:pPr>
        <w:jc w:val="both"/>
        <w:rPr>
          <w:rFonts w:ascii="Sylfaen" w:hAnsi="Sylfaen"/>
          <w:i/>
          <w:sz w:val="28"/>
        </w:rPr>
      </w:pPr>
      <w:r w:rsidRPr="00EF6846">
        <w:rPr>
          <w:rFonts w:ascii="Sylfaen" w:hAnsi="Sylfaen"/>
          <w:sz w:val="28"/>
        </w:rPr>
        <w:t>e. Having the immediate presence of the Moderator of the World Council of Churches is mixed blessings. Sometimes this might facilitate things and on other occasions might complicate them and add on the burden of ecumenical responsibilities. In my context the hierarchical/pyramidal system of working is dominant. This practice does not work ideally for me, because I need to contribute to the decision-making process and the determination of the outcome of ecumenical undertakings and I feel overlapped and forced to do whatever is dictated from above.</w:t>
      </w:r>
    </w:p>
    <w:p w14:paraId="65FCA07C" w14:textId="77777777" w:rsidR="00C35DCF" w:rsidRPr="00EF6846" w:rsidRDefault="00C35DCF" w:rsidP="00C35DCF">
      <w:pPr>
        <w:rPr>
          <w:rFonts w:ascii="Sylfaen" w:hAnsi="Sylfaen"/>
          <w:sz w:val="28"/>
        </w:rPr>
      </w:pPr>
    </w:p>
    <w:p w14:paraId="27A5B0C1" w14:textId="77777777" w:rsidR="00C35DCF" w:rsidRPr="00EF6846" w:rsidRDefault="00C35DCF" w:rsidP="00C35DCF">
      <w:pPr>
        <w:rPr>
          <w:rFonts w:ascii="Sylfaen" w:hAnsi="Sylfaen"/>
          <w:sz w:val="28"/>
        </w:rPr>
      </w:pPr>
      <w:r w:rsidRPr="00EF6846">
        <w:rPr>
          <w:rFonts w:ascii="Sylfaen" w:hAnsi="Sylfaen"/>
          <w:sz w:val="28"/>
        </w:rPr>
        <w:t>4. Resources of Influence and Development</w:t>
      </w:r>
    </w:p>
    <w:p w14:paraId="1A7AB1AF" w14:textId="77777777" w:rsidR="00C35DCF" w:rsidRPr="00EF6846" w:rsidRDefault="00C35DCF" w:rsidP="00C35DCF">
      <w:pPr>
        <w:jc w:val="both"/>
        <w:rPr>
          <w:rFonts w:ascii="Sylfaen" w:hAnsi="Sylfaen"/>
          <w:sz w:val="28"/>
        </w:rPr>
      </w:pPr>
      <w:r w:rsidRPr="00EF6846">
        <w:rPr>
          <w:rFonts w:ascii="Sylfaen" w:hAnsi="Sylfaen"/>
          <w:sz w:val="28"/>
        </w:rPr>
        <w:t>When I was entrusted by this responsibility as the ecumenical officer, I made one of my first priorities the establishment of an ecumenical library next to my office in the Catholicosate. Through the generosity of our ecumenical partners, I was able to gather ecumenical books and periodicals for the benefit of our participants in the ecumenical meetings and our seminarians. In addition, I was blessed with the opportunity of participating in many ecumenical meetings from which I would like to single out the ongoing dialogue between the World Alliance of Reformed Churches and the Oriental Orthodox Churches.</w:t>
      </w:r>
    </w:p>
    <w:p w14:paraId="6FFF4AAE" w14:textId="77777777" w:rsidR="00C35DCF" w:rsidRPr="00EF6846" w:rsidRDefault="00C35DCF" w:rsidP="00C35DCF">
      <w:pPr>
        <w:rPr>
          <w:rFonts w:ascii="Sylfaen" w:hAnsi="Sylfaen"/>
          <w:sz w:val="28"/>
        </w:rPr>
      </w:pPr>
    </w:p>
    <w:p w14:paraId="2FE0F9AF" w14:textId="77777777" w:rsidR="00C35DCF" w:rsidRPr="00EF6846" w:rsidRDefault="00C35DCF" w:rsidP="00C35DCF">
      <w:pPr>
        <w:jc w:val="both"/>
        <w:rPr>
          <w:rFonts w:ascii="Sylfaen" w:hAnsi="Sylfaen"/>
          <w:sz w:val="28"/>
        </w:rPr>
      </w:pPr>
      <w:r w:rsidRPr="00EF6846">
        <w:rPr>
          <w:rFonts w:ascii="Sylfaen" w:hAnsi="Sylfaen"/>
          <w:sz w:val="28"/>
        </w:rPr>
        <w:lastRenderedPageBreak/>
        <w:t xml:space="preserve">This dialogue gives me a special sense of satisfaction because of the atmosphere it is conducted in. A sincere, open-minded, and openhearted air dominates the discussions. Nobody is there to convert the other. We are together to explore the depths of our rich traditions, to enrich each other with our shared stories, to challenge each other with our common difficulties, and to try to understand our differences and commonalties while we are gathered in the presence of our common God. </w:t>
      </w:r>
    </w:p>
    <w:p w14:paraId="64D78DCE" w14:textId="77777777" w:rsidR="00C35DCF" w:rsidRPr="00EF6846" w:rsidRDefault="00C35DCF" w:rsidP="00C35DCF">
      <w:pPr>
        <w:rPr>
          <w:rFonts w:ascii="Sylfaen" w:hAnsi="Sylfaen"/>
          <w:sz w:val="28"/>
        </w:rPr>
      </w:pPr>
    </w:p>
    <w:p w14:paraId="3C6812DE" w14:textId="77777777" w:rsidR="00C35DCF" w:rsidRPr="00EF6846" w:rsidRDefault="00C35DCF" w:rsidP="00C35DCF">
      <w:pPr>
        <w:jc w:val="both"/>
        <w:rPr>
          <w:rFonts w:ascii="Sylfaen" w:hAnsi="Sylfaen"/>
          <w:sz w:val="28"/>
        </w:rPr>
      </w:pPr>
      <w:r w:rsidRPr="00EF6846">
        <w:rPr>
          <w:rFonts w:ascii="Sylfaen" w:hAnsi="Sylfaen"/>
          <w:sz w:val="28"/>
        </w:rPr>
        <w:t>Next year, in January, we will discuss the sacraments and especially the sacrament of baptism. Sacraments are visible expressions of the inner faith that nourishes the Christian in his/her faith journey. Through rich symbolism sacraments facilitate the whole process of the exposition of our faith especially in this age of idolized false symbols. I will present the Orthodox position and we will listen to the views and theological implications of the Oriental Orthodox and Reformed traditions respectfully. Our prayer is to be able to stand together in the presence of God and pray in a humble spirit of real Christians.</w:t>
      </w:r>
    </w:p>
    <w:p w14:paraId="7FA8B239" w14:textId="77777777" w:rsidR="00C35DCF" w:rsidRPr="00EF6846" w:rsidRDefault="00C35DCF" w:rsidP="00C35DCF">
      <w:pPr>
        <w:rPr>
          <w:rFonts w:ascii="Sylfaen" w:hAnsi="Sylfaen"/>
          <w:sz w:val="28"/>
        </w:rPr>
      </w:pPr>
    </w:p>
    <w:p w14:paraId="05CA4446" w14:textId="77777777" w:rsidR="00C35DCF" w:rsidRPr="00EF6846" w:rsidRDefault="00C35DCF" w:rsidP="00C35DCF">
      <w:pPr>
        <w:rPr>
          <w:rFonts w:ascii="Sylfaen" w:hAnsi="Sylfaen"/>
          <w:sz w:val="28"/>
        </w:rPr>
      </w:pPr>
      <w:r w:rsidRPr="00EF6846">
        <w:rPr>
          <w:rFonts w:ascii="Sylfaen" w:hAnsi="Sylfaen"/>
          <w:sz w:val="28"/>
        </w:rPr>
        <w:t>5. Theological Reflections</w:t>
      </w:r>
    </w:p>
    <w:p w14:paraId="3BA9E5CE" w14:textId="77777777" w:rsidR="00C35DCF" w:rsidRPr="00EF6846" w:rsidRDefault="00C35DCF" w:rsidP="00C35DCF">
      <w:pPr>
        <w:jc w:val="both"/>
        <w:rPr>
          <w:rFonts w:ascii="Sylfaen" w:hAnsi="Sylfaen"/>
          <w:sz w:val="28"/>
        </w:rPr>
      </w:pPr>
      <w:r w:rsidRPr="00EF6846">
        <w:rPr>
          <w:rFonts w:ascii="Sylfaen" w:hAnsi="Sylfaen"/>
          <w:sz w:val="28"/>
        </w:rPr>
        <w:t xml:space="preserve">As an ecumenical officer the following theological reflections can be shared with you: </w:t>
      </w:r>
    </w:p>
    <w:p w14:paraId="7FE1E866" w14:textId="77777777" w:rsidR="00C35DCF" w:rsidRPr="00EF6846" w:rsidRDefault="00C35DCF" w:rsidP="00C35DCF">
      <w:pPr>
        <w:rPr>
          <w:rFonts w:ascii="Sylfaen" w:hAnsi="Sylfaen"/>
          <w:sz w:val="28"/>
        </w:rPr>
      </w:pPr>
    </w:p>
    <w:p w14:paraId="189D85B9" w14:textId="77777777" w:rsidR="00C35DCF" w:rsidRPr="00EF6846" w:rsidRDefault="00C35DCF" w:rsidP="00C35DCF">
      <w:pPr>
        <w:jc w:val="both"/>
        <w:rPr>
          <w:rFonts w:ascii="Sylfaen" w:hAnsi="Sylfaen"/>
          <w:sz w:val="28"/>
        </w:rPr>
      </w:pPr>
      <w:r w:rsidRPr="00EF6846">
        <w:rPr>
          <w:rFonts w:ascii="Sylfaen" w:hAnsi="Sylfaen"/>
          <w:sz w:val="28"/>
        </w:rPr>
        <w:t xml:space="preserve">a. Human beings are created in the image and likeness of God (Genesis 1.26). We are not self-centered and self-disclosed creatures. Through the Fall Creator-creatures link was broken; through Jesus Christ we were washed of our sins and were restored in our original graceful position. This reality puts us in an active and responsible relationship with God, self, neighbors, and the creation and takes us beyond self-preservation to self-realization. </w:t>
      </w:r>
    </w:p>
    <w:p w14:paraId="6E1FB6A3" w14:textId="77777777" w:rsidR="00C35DCF" w:rsidRPr="00EF6846" w:rsidRDefault="00C35DCF" w:rsidP="00C35DCF">
      <w:pPr>
        <w:rPr>
          <w:rFonts w:ascii="Sylfaen" w:hAnsi="Sylfaen"/>
          <w:sz w:val="28"/>
        </w:rPr>
      </w:pPr>
    </w:p>
    <w:p w14:paraId="2E80CC8E" w14:textId="41428671" w:rsidR="00C35DCF" w:rsidRPr="00EF6846" w:rsidRDefault="00C35DCF" w:rsidP="00C35DCF">
      <w:pPr>
        <w:jc w:val="both"/>
        <w:rPr>
          <w:rFonts w:ascii="Sylfaen" w:hAnsi="Sylfaen"/>
          <w:sz w:val="28"/>
        </w:rPr>
      </w:pPr>
      <w:r w:rsidRPr="00EF6846">
        <w:rPr>
          <w:rFonts w:ascii="Sylfaen" w:hAnsi="Sylfaen"/>
          <w:sz w:val="28"/>
        </w:rPr>
        <w:t xml:space="preserve">b. The ecumenical movement brings this reality to a communal level and adorns it with the expression of fellowship (Acts 2.42). The definition of fellowship is still largely argumental in ecumenical circles. But the essence of this broken fellowship is that our whole being is pulled towards God and our fellow human beings for the harmonious co-existence of all creatures. This relational reality is vested with </w:t>
      </w:r>
      <w:r w:rsidRPr="00EF6846">
        <w:rPr>
          <w:rFonts w:ascii="Sylfaen" w:hAnsi="Sylfaen"/>
          <w:i/>
          <w:sz w:val="28"/>
        </w:rPr>
        <w:t>political</w:t>
      </w:r>
      <w:r w:rsidRPr="00EF6846">
        <w:rPr>
          <w:rFonts w:ascii="Sylfaen" w:hAnsi="Sylfaen"/>
          <w:sz w:val="28"/>
        </w:rPr>
        <w:t xml:space="preserve"> implications in the life and service of the churches and in the ultimate goal of visible unity of the Church of Jesus Christ.</w:t>
      </w:r>
    </w:p>
    <w:p w14:paraId="1E3434F6" w14:textId="77777777" w:rsidR="00C35DCF" w:rsidRPr="00EF6846" w:rsidRDefault="00C35DCF" w:rsidP="00C35DCF">
      <w:pPr>
        <w:jc w:val="both"/>
        <w:rPr>
          <w:rFonts w:ascii="Sylfaen" w:hAnsi="Sylfaen"/>
          <w:sz w:val="28"/>
        </w:rPr>
      </w:pPr>
      <w:r w:rsidRPr="00EF6846">
        <w:rPr>
          <w:rFonts w:ascii="Sylfaen" w:hAnsi="Sylfaen"/>
          <w:sz w:val="28"/>
        </w:rPr>
        <w:lastRenderedPageBreak/>
        <w:t>c. Being in relation with God, self, neighbors, and the creation are possible through loving God and the neighbors as ourselves (Matthew 22.37–39). This is possible by following the most authentic example of our Lord Jesus Christ, the source and the embodiment of this love. When Jesus is the leader of our churches and the model of our lives, we can reflect the image and likeness of God and express the genuine Christian fellowship (1 John 1.3, 2 Corinthians 6.14) in our prayers and ministry.</w:t>
      </w:r>
    </w:p>
    <w:p w14:paraId="53E07EE2" w14:textId="77777777" w:rsidR="00C35DCF" w:rsidRPr="00EF6846" w:rsidRDefault="00C35DCF" w:rsidP="00C35DCF">
      <w:pPr>
        <w:rPr>
          <w:rFonts w:ascii="Sylfaen" w:hAnsi="Sylfaen"/>
          <w:sz w:val="28"/>
        </w:rPr>
      </w:pPr>
    </w:p>
    <w:p w14:paraId="667082CF" w14:textId="77777777" w:rsidR="00C35DCF" w:rsidRPr="00EF6846" w:rsidRDefault="00C35DCF" w:rsidP="00C35DCF">
      <w:pPr>
        <w:jc w:val="both"/>
        <w:rPr>
          <w:rFonts w:ascii="Sylfaen" w:hAnsi="Sylfaen"/>
          <w:sz w:val="28"/>
          <w:u w:val="single"/>
        </w:rPr>
      </w:pPr>
      <w:r w:rsidRPr="00EF6846">
        <w:rPr>
          <w:rFonts w:ascii="Sylfaen" w:hAnsi="Sylfaen"/>
          <w:sz w:val="28"/>
        </w:rPr>
        <w:t xml:space="preserve">d. Fellowship in Christian love is extended beyond the limitations of human endeavors and becomes a covenantal relationship in the transcendental reality of the reign of God. This was exemplified in the encounter of Jesus with one of the scribes to whom He said, “You are not far from the kingdom of God” (Mark 12.28–34). This very realization of the reign of God is expressed in the ecumenical movement in service to all creation and in solidarity with the marginalized people, especially nowadays when there is a growing trend to remove people from the core of the struggle for the relief of human pain and suffering. </w:t>
      </w:r>
    </w:p>
    <w:p w14:paraId="05572FD2" w14:textId="77777777" w:rsidR="00C35DCF" w:rsidRPr="00EF6846" w:rsidRDefault="00C35DCF" w:rsidP="00C35DCF">
      <w:pPr>
        <w:rPr>
          <w:rFonts w:ascii="Sylfaen" w:hAnsi="Sylfaen"/>
          <w:sz w:val="28"/>
        </w:rPr>
      </w:pPr>
      <w:r w:rsidRPr="00EF6846">
        <w:rPr>
          <w:rFonts w:ascii="Sylfaen" w:hAnsi="Sylfaen"/>
          <w:sz w:val="28"/>
        </w:rPr>
        <w:t xml:space="preserve"> </w:t>
      </w:r>
    </w:p>
    <w:p w14:paraId="7CD23EFC" w14:textId="77777777" w:rsidR="00C35DCF" w:rsidRPr="00EF6846" w:rsidRDefault="00C35DCF" w:rsidP="00C35DCF">
      <w:pPr>
        <w:jc w:val="both"/>
        <w:rPr>
          <w:rFonts w:ascii="Sylfaen" w:hAnsi="Sylfaen"/>
          <w:sz w:val="28"/>
        </w:rPr>
      </w:pPr>
      <w:r w:rsidRPr="00EF6846">
        <w:rPr>
          <w:rFonts w:ascii="Sylfaen" w:hAnsi="Sylfaen"/>
          <w:sz w:val="28"/>
        </w:rPr>
        <w:t xml:space="preserve">e. In this age of economic dominance the Church has the prophetic responsibility of revealing God’s authority and care in a humble and responsive act of solidarity with the poor, fragmented, suffering, and disappointed people with an exemplary attitude of sharing all its resources. It is ironic that this is easier said than done, because the excessive accumulation of wealth and greedy consumption of it devour our congregations. </w:t>
      </w:r>
    </w:p>
    <w:p w14:paraId="28C7567D" w14:textId="77777777" w:rsidR="00C35DCF" w:rsidRPr="00EF6846" w:rsidRDefault="00C35DCF" w:rsidP="00C35DCF">
      <w:pPr>
        <w:rPr>
          <w:rFonts w:ascii="Sylfaen" w:hAnsi="Sylfaen"/>
          <w:sz w:val="28"/>
        </w:rPr>
      </w:pPr>
    </w:p>
    <w:p w14:paraId="024DC684" w14:textId="77777777" w:rsidR="00C35DCF" w:rsidRPr="00EF6846" w:rsidRDefault="00C35DCF" w:rsidP="00C35DCF">
      <w:pPr>
        <w:jc w:val="both"/>
        <w:rPr>
          <w:rFonts w:ascii="Sylfaen" w:hAnsi="Sylfaen"/>
          <w:sz w:val="28"/>
        </w:rPr>
      </w:pPr>
      <w:r w:rsidRPr="00EF6846">
        <w:rPr>
          <w:rFonts w:ascii="Sylfaen" w:hAnsi="Sylfaen"/>
          <w:sz w:val="28"/>
        </w:rPr>
        <w:t xml:space="preserve">f. Service is the manifestation of the Christian living faith in doing God’s will through love (Matthew 6.10, Galatians 5.6). This service goes beyond the confines of our cultural and geographical boundaries and becomes inculturated in the daily life of a given congregation. In short, this service is the raison d’être of the Christian Church in surpassing rhetoric and growing into an existential and dialogical Christian witness in pursuance of human dignity, freedom and justice in a true spirit of self-sacrificing love.  </w:t>
      </w:r>
    </w:p>
    <w:p w14:paraId="7CC565E7" w14:textId="77777777" w:rsidR="00C35DCF" w:rsidRPr="00EF6846" w:rsidRDefault="00C35DCF" w:rsidP="00C35DCF">
      <w:pPr>
        <w:rPr>
          <w:rFonts w:ascii="Sylfaen" w:hAnsi="Sylfaen"/>
          <w:sz w:val="28"/>
        </w:rPr>
      </w:pPr>
    </w:p>
    <w:p w14:paraId="3BE358B7" w14:textId="77777777" w:rsidR="00C35DCF" w:rsidRPr="00EF6846" w:rsidRDefault="00C35DCF" w:rsidP="00C35DCF">
      <w:pPr>
        <w:jc w:val="both"/>
        <w:rPr>
          <w:rFonts w:ascii="Sylfaen" w:hAnsi="Sylfaen"/>
          <w:sz w:val="28"/>
        </w:rPr>
      </w:pPr>
      <w:r w:rsidRPr="00EF6846">
        <w:rPr>
          <w:rFonts w:ascii="Sylfaen" w:hAnsi="Sylfaen"/>
          <w:sz w:val="28"/>
        </w:rPr>
        <w:t xml:space="preserve">g. Fellowship in love and service is blessed, led and sustained by the Father, the Son and the Holy Spirit. This Triune God transforms our human finite ventures </w:t>
      </w:r>
      <w:r w:rsidRPr="00EF6846">
        <w:rPr>
          <w:rFonts w:ascii="Sylfaen" w:hAnsi="Sylfaen"/>
          <w:sz w:val="28"/>
        </w:rPr>
        <w:lastRenderedPageBreak/>
        <w:t xml:space="preserve">into the overflow of the divine grace where sin is conquered, sinful structures are crumbled, a vibrant Christian community is formed, and an upright relationship with all “the others” was developed. </w:t>
      </w:r>
    </w:p>
    <w:p w14:paraId="1BCF3063" w14:textId="77777777" w:rsidR="00C35DCF" w:rsidRPr="00EF6846" w:rsidRDefault="00C35DCF" w:rsidP="00C35DCF">
      <w:pPr>
        <w:rPr>
          <w:rFonts w:ascii="Sylfaen" w:hAnsi="Sylfaen"/>
          <w:sz w:val="28"/>
        </w:rPr>
      </w:pPr>
    </w:p>
    <w:p w14:paraId="767FF983" w14:textId="77777777" w:rsidR="00C35DCF" w:rsidRPr="00EF6846" w:rsidRDefault="00C35DCF" w:rsidP="00C35DCF">
      <w:pPr>
        <w:jc w:val="both"/>
        <w:rPr>
          <w:rFonts w:ascii="Sylfaen" w:hAnsi="Sylfaen"/>
          <w:sz w:val="28"/>
        </w:rPr>
      </w:pPr>
      <w:r w:rsidRPr="00EF6846">
        <w:rPr>
          <w:rFonts w:ascii="Sylfaen" w:hAnsi="Sylfaen"/>
          <w:sz w:val="28"/>
        </w:rPr>
        <w:t>h. Being an ecumenical officer means assuming the responsibility of representing my church in a spirit of righteous discipleship with a reflective judgement of self-criticism and criticism of others for the building up of the Christian fellowship and shared praxis of neighborly terms with non-Christians. In this context the Christian story and vision makes us all disciples of our Lord to follow, worship and serve Him in a real communal sense (Matthew 10).</w:t>
      </w:r>
    </w:p>
    <w:p w14:paraId="26941598" w14:textId="77777777" w:rsidR="00C35DCF" w:rsidRDefault="00C35DCF" w:rsidP="00C35DCF">
      <w:pPr>
        <w:rPr>
          <w:rFonts w:ascii="Sylfaen" w:hAnsi="Sylfaen"/>
          <w:sz w:val="28"/>
        </w:rPr>
      </w:pPr>
    </w:p>
    <w:p w14:paraId="7316DEA9" w14:textId="67BF24C5" w:rsidR="00C35DCF" w:rsidRPr="00EF6846" w:rsidRDefault="00C35DCF" w:rsidP="00C35DCF">
      <w:pPr>
        <w:rPr>
          <w:rFonts w:ascii="Sylfaen" w:hAnsi="Sylfaen"/>
          <w:sz w:val="28"/>
        </w:rPr>
      </w:pPr>
      <w:r w:rsidRPr="00EF6846">
        <w:rPr>
          <w:rFonts w:ascii="Sylfaen" w:hAnsi="Sylfaen"/>
          <w:sz w:val="28"/>
          <w:szCs w:val="28"/>
        </w:rPr>
        <w:t>Nareg Alemezian</w:t>
      </w:r>
    </w:p>
    <w:p w14:paraId="1A0D3D91" w14:textId="27A9D441" w:rsidR="00C35DCF" w:rsidRPr="00EF6846" w:rsidRDefault="00C35DCF" w:rsidP="00C35DCF">
      <w:pPr>
        <w:rPr>
          <w:rFonts w:ascii="Sylfaen" w:hAnsi="Sylfaen"/>
          <w:sz w:val="28"/>
          <w:szCs w:val="28"/>
        </w:rPr>
      </w:pPr>
      <w:r w:rsidRPr="00EF6846">
        <w:rPr>
          <w:rFonts w:ascii="Sylfaen" w:hAnsi="Sylfaen"/>
          <w:sz w:val="28"/>
          <w:szCs w:val="28"/>
        </w:rPr>
        <w:t>January 2000</w:t>
      </w:r>
      <w:r w:rsidRPr="00EF6846">
        <w:rPr>
          <w:rFonts w:ascii="Sylfaen" w:hAnsi="Sylfaen"/>
          <w:sz w:val="28"/>
          <w:szCs w:val="28"/>
        </w:rPr>
        <w:tab/>
      </w:r>
      <w:r w:rsidRPr="00EF6846">
        <w:rPr>
          <w:rFonts w:ascii="Sylfaen" w:hAnsi="Sylfaen"/>
          <w:sz w:val="28"/>
          <w:szCs w:val="28"/>
        </w:rPr>
        <w:tab/>
      </w:r>
      <w:r w:rsidRPr="00EF6846">
        <w:rPr>
          <w:rFonts w:ascii="Sylfaen" w:hAnsi="Sylfaen"/>
          <w:sz w:val="28"/>
          <w:szCs w:val="28"/>
        </w:rPr>
        <w:tab/>
      </w:r>
      <w:r w:rsidRPr="00EF6846">
        <w:rPr>
          <w:rFonts w:ascii="Sylfaen" w:hAnsi="Sylfaen"/>
          <w:sz w:val="28"/>
          <w:szCs w:val="28"/>
        </w:rPr>
        <w:tab/>
      </w:r>
      <w:r w:rsidRPr="00EF6846">
        <w:rPr>
          <w:rFonts w:ascii="Sylfaen" w:hAnsi="Sylfaen"/>
          <w:sz w:val="28"/>
          <w:szCs w:val="28"/>
        </w:rPr>
        <w:tab/>
      </w:r>
      <w:r w:rsidRPr="00EF6846">
        <w:rPr>
          <w:rFonts w:ascii="Sylfaen" w:hAnsi="Sylfaen"/>
          <w:sz w:val="28"/>
          <w:szCs w:val="28"/>
        </w:rPr>
        <w:tab/>
      </w:r>
      <w:r w:rsidRPr="00EF6846">
        <w:rPr>
          <w:rFonts w:ascii="Sylfaen" w:hAnsi="Sylfaen"/>
          <w:sz w:val="28"/>
          <w:szCs w:val="28"/>
        </w:rPr>
        <w:tab/>
      </w:r>
      <w:r w:rsidRPr="00EF6846">
        <w:rPr>
          <w:rFonts w:ascii="Sylfaen" w:hAnsi="Sylfaen"/>
          <w:sz w:val="28"/>
          <w:szCs w:val="28"/>
        </w:rPr>
        <w:tab/>
        <w:t xml:space="preserve"> </w:t>
      </w:r>
    </w:p>
    <w:p w14:paraId="40791E75"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DE5D9C" w14:textId="77777777" w:rsidR="00E63617" w:rsidRDefault="00E63617" w:rsidP="00C35DCF">
      <w:r>
        <w:separator/>
      </w:r>
    </w:p>
  </w:endnote>
  <w:endnote w:type="continuationSeparator" w:id="0">
    <w:p w14:paraId="541B0FD7" w14:textId="77777777" w:rsidR="00E63617" w:rsidRDefault="00E63617" w:rsidP="00C35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7939747"/>
      <w:docPartObj>
        <w:docPartGallery w:val="Page Numbers (Bottom of Page)"/>
        <w:docPartUnique/>
      </w:docPartObj>
    </w:sdtPr>
    <w:sdtContent>
      <w:p w14:paraId="085C3752" w14:textId="5711567E" w:rsidR="00C35DCF" w:rsidRDefault="00C35DC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A69983" w14:textId="77777777" w:rsidR="00C35DCF" w:rsidRDefault="00C35D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9560693"/>
      <w:docPartObj>
        <w:docPartGallery w:val="Page Numbers (Bottom of Page)"/>
        <w:docPartUnique/>
      </w:docPartObj>
    </w:sdtPr>
    <w:sdtContent>
      <w:p w14:paraId="74572285" w14:textId="68F6F339" w:rsidR="00C35DCF" w:rsidRDefault="00C35DC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02619328" w14:textId="77777777" w:rsidR="00C35DCF" w:rsidRDefault="00C35D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493CA8" w14:textId="77777777" w:rsidR="00E63617" w:rsidRDefault="00E63617" w:rsidP="00C35DCF">
      <w:r>
        <w:separator/>
      </w:r>
    </w:p>
  </w:footnote>
  <w:footnote w:type="continuationSeparator" w:id="0">
    <w:p w14:paraId="243854F8" w14:textId="77777777" w:rsidR="00E63617" w:rsidRDefault="00E63617" w:rsidP="00C35DC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DCF"/>
    <w:rsid w:val="00157BF2"/>
    <w:rsid w:val="003D7CBC"/>
    <w:rsid w:val="005824C9"/>
    <w:rsid w:val="007D7895"/>
    <w:rsid w:val="009E1850"/>
    <w:rsid w:val="00B41865"/>
    <w:rsid w:val="00C35DCF"/>
    <w:rsid w:val="00E6361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68B5"/>
  <w15:chartTrackingRefBased/>
  <w15:docId w15:val="{8FF7A92F-B500-C340-8A64-2158145AA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DC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35D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5D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5DC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5DC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5DC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5DC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5DC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5DC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5DC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D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5D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5DC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5DC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5DC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5D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5D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5D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5D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5D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DC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35DC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D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5DCF"/>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C35DCF"/>
    <w:rPr>
      <w:i/>
      <w:iCs/>
      <w:color w:val="404040" w:themeColor="text1" w:themeTint="BF"/>
    </w:rPr>
  </w:style>
  <w:style w:type="paragraph" w:styleId="ListParagraph">
    <w:name w:val="List Paragraph"/>
    <w:basedOn w:val="Normal"/>
    <w:uiPriority w:val="34"/>
    <w:qFormat/>
    <w:rsid w:val="00C35DCF"/>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C35DCF"/>
    <w:rPr>
      <w:i/>
      <w:iCs/>
      <w:color w:val="2F5496" w:themeColor="accent1" w:themeShade="BF"/>
    </w:rPr>
  </w:style>
  <w:style w:type="paragraph" w:styleId="IntenseQuote">
    <w:name w:val="Intense Quote"/>
    <w:basedOn w:val="Normal"/>
    <w:next w:val="Normal"/>
    <w:link w:val="IntenseQuoteChar"/>
    <w:uiPriority w:val="30"/>
    <w:qFormat/>
    <w:rsid w:val="00C35DCF"/>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C35DCF"/>
    <w:rPr>
      <w:i/>
      <w:iCs/>
      <w:color w:val="2F5496" w:themeColor="accent1" w:themeShade="BF"/>
    </w:rPr>
  </w:style>
  <w:style w:type="character" w:styleId="IntenseReference">
    <w:name w:val="Intense Reference"/>
    <w:basedOn w:val="DefaultParagraphFont"/>
    <w:uiPriority w:val="32"/>
    <w:qFormat/>
    <w:rsid w:val="00C35DCF"/>
    <w:rPr>
      <w:b/>
      <w:bCs/>
      <w:smallCaps/>
      <w:color w:val="2F5496" w:themeColor="accent1" w:themeShade="BF"/>
      <w:spacing w:val="5"/>
    </w:rPr>
  </w:style>
  <w:style w:type="paragraph" w:styleId="Footer">
    <w:name w:val="footer"/>
    <w:basedOn w:val="Normal"/>
    <w:link w:val="FooterChar"/>
    <w:uiPriority w:val="99"/>
    <w:unhideWhenUsed/>
    <w:rsid w:val="00C35DCF"/>
    <w:pPr>
      <w:tabs>
        <w:tab w:val="center" w:pos="4680"/>
        <w:tab w:val="right" w:pos="9360"/>
      </w:tabs>
    </w:pPr>
  </w:style>
  <w:style w:type="character" w:customStyle="1" w:styleId="FooterChar">
    <w:name w:val="Footer Char"/>
    <w:basedOn w:val="DefaultParagraphFont"/>
    <w:link w:val="Footer"/>
    <w:uiPriority w:val="99"/>
    <w:rsid w:val="00C35DC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35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2652</Words>
  <Characters>15123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2026-07-09T16:46:00Z</dcterms:created>
  <dcterms:modified xsi:type="dcterms:W3CDTF">2026-07-09T16:49:00Z</dcterms:modified>
</cp:coreProperties>
</file>