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BB3B28" w14:textId="77777777" w:rsidR="00C96E90" w:rsidRPr="00C96E90" w:rsidRDefault="00C96E90" w:rsidP="00C96E90">
      <w:pPr>
        <w:jc w:val="center"/>
        <w:rPr>
          <w:rFonts w:ascii="Sylfaen" w:hAnsi="Sylfaen"/>
          <w:iCs/>
          <w:sz w:val="32"/>
          <w:szCs w:val="32"/>
          <w:lang w:val="hy-AM"/>
        </w:rPr>
      </w:pPr>
      <w:r w:rsidRPr="00C96E90">
        <w:rPr>
          <w:rFonts w:ascii="Sylfaen" w:hAnsi="Sylfaen"/>
          <w:iCs/>
          <w:sz w:val="32"/>
          <w:szCs w:val="32"/>
          <w:lang w:val="hy-AM"/>
        </w:rPr>
        <w:t>ԾԱՆՕԹԱՆԱՆՔ ԱԶԳԱՅԻՆ ԱՌԱՋՆՈՐԴԱՐԱՆԻՆ</w:t>
      </w:r>
    </w:p>
    <w:p w14:paraId="3DD939E2" w14:textId="3D788E4C" w:rsidR="00C96E90" w:rsidRPr="00C96E90" w:rsidRDefault="00B91635" w:rsidP="00C96E90">
      <w:pPr>
        <w:jc w:val="center"/>
        <w:rPr>
          <w:rFonts w:ascii="Sylfaen" w:hAnsi="Sylfaen"/>
          <w:iCs/>
          <w:sz w:val="32"/>
          <w:szCs w:val="32"/>
          <w:lang w:val="hy-AM"/>
        </w:rPr>
      </w:pPr>
      <w:r>
        <w:rPr>
          <w:rFonts w:ascii="Sylfaen" w:hAnsi="Sylfaen"/>
          <w:i/>
          <w:sz w:val="32"/>
          <w:szCs w:val="32"/>
          <w:lang w:val="hy-AM"/>
        </w:rPr>
        <w:t>«</w:t>
      </w:r>
      <w:r w:rsidR="00C96E90" w:rsidRPr="00C96E90">
        <w:rPr>
          <w:rFonts w:ascii="Sylfaen" w:hAnsi="Sylfaen"/>
          <w:i/>
          <w:sz w:val="32"/>
          <w:szCs w:val="32"/>
          <w:lang w:val="hy-AM"/>
        </w:rPr>
        <w:t>ՎԱՆԱՅ ՁԱՅՆ</w:t>
      </w:r>
      <w:r>
        <w:rPr>
          <w:rFonts w:ascii="Sylfaen" w:hAnsi="Sylfaen"/>
          <w:i/>
          <w:sz w:val="32"/>
          <w:szCs w:val="32"/>
          <w:lang w:val="hy-AM"/>
        </w:rPr>
        <w:t>»</w:t>
      </w:r>
      <w:r w:rsidR="00C96E90" w:rsidRPr="00C96E90">
        <w:rPr>
          <w:rFonts w:ascii="Sylfaen" w:hAnsi="Sylfaen"/>
          <w:iCs/>
          <w:sz w:val="32"/>
          <w:szCs w:val="32"/>
          <w:lang w:val="hy-AM"/>
        </w:rPr>
        <w:t>-ԷՆ ՀԱՐՑԱԶՐՈՅՑՆԵՐՈՒ ՇԱՐՔ</w:t>
      </w:r>
    </w:p>
    <w:p w14:paraId="518E7076" w14:textId="77777777" w:rsidR="00C96E90" w:rsidRPr="00C96E90" w:rsidRDefault="00C96E90" w:rsidP="00C96E90">
      <w:pPr>
        <w:jc w:val="center"/>
        <w:rPr>
          <w:rFonts w:ascii="Sylfaen" w:hAnsi="Sylfaen"/>
          <w:iCs/>
          <w:sz w:val="32"/>
          <w:szCs w:val="32"/>
          <w:lang w:val="hy-AM"/>
        </w:rPr>
      </w:pPr>
      <w:r w:rsidRPr="00C96E90">
        <w:rPr>
          <w:rFonts w:ascii="Sylfaen" w:hAnsi="Sylfaen"/>
          <w:iCs/>
          <w:sz w:val="32"/>
          <w:szCs w:val="32"/>
          <w:lang w:val="hy-AM"/>
        </w:rPr>
        <w:t>(ՓԵՏՐՈՒԱՐ–ՄԱՐՏ 2019)</w:t>
      </w:r>
    </w:p>
    <w:p w14:paraId="607D4525" w14:textId="77777777" w:rsidR="00C96E90" w:rsidRDefault="00C96E90" w:rsidP="00C96E90">
      <w:pPr>
        <w:rPr>
          <w:rFonts w:ascii="Sylfaen" w:hAnsi="Sylfaen"/>
          <w:sz w:val="28"/>
          <w:szCs w:val="28"/>
          <w:lang w:val="hy-AM"/>
        </w:rPr>
      </w:pPr>
    </w:p>
    <w:p w14:paraId="7328FF43" w14:textId="77777777" w:rsidR="00880F5B" w:rsidRPr="00C96E90" w:rsidRDefault="00880F5B" w:rsidP="00C96E90">
      <w:pPr>
        <w:rPr>
          <w:rFonts w:ascii="Sylfaen" w:hAnsi="Sylfaen"/>
          <w:sz w:val="28"/>
          <w:szCs w:val="28"/>
          <w:lang w:val="hy-AM"/>
        </w:rPr>
      </w:pPr>
    </w:p>
    <w:p w14:paraId="40D273F5" w14:textId="5A980C1B" w:rsidR="00C96E90" w:rsidRPr="00B91635" w:rsidRDefault="00C96E90" w:rsidP="00C96E90">
      <w:pPr>
        <w:jc w:val="center"/>
        <w:rPr>
          <w:rFonts w:ascii="Sylfaen" w:hAnsi="Sylfaen"/>
          <w:sz w:val="32"/>
          <w:szCs w:val="32"/>
          <w:lang w:val="hy-AM"/>
        </w:rPr>
      </w:pPr>
      <w:r w:rsidRPr="00B91635">
        <w:rPr>
          <w:rFonts w:ascii="Sylfaen" w:hAnsi="Sylfaen"/>
          <w:sz w:val="32"/>
          <w:szCs w:val="32"/>
          <w:lang w:val="hy-AM"/>
        </w:rPr>
        <w:t>Գերշ</w:t>
      </w:r>
      <w:r w:rsidR="00B91635" w:rsidRPr="00B91635">
        <w:rPr>
          <w:rFonts w:ascii="Sylfaen" w:hAnsi="Sylfaen"/>
          <w:sz w:val="32"/>
          <w:szCs w:val="32"/>
          <w:lang w:val="hy-AM"/>
        </w:rPr>
        <w:t>.</w:t>
      </w:r>
      <w:r w:rsidRPr="00B91635">
        <w:rPr>
          <w:rFonts w:ascii="Sylfaen" w:hAnsi="Sylfaen"/>
          <w:sz w:val="32"/>
          <w:szCs w:val="32"/>
          <w:lang w:val="hy-AM"/>
        </w:rPr>
        <w:t xml:space="preserve"> Տ</w:t>
      </w:r>
      <w:r w:rsidR="00B91635" w:rsidRPr="00B91635">
        <w:rPr>
          <w:rFonts w:ascii="Sylfaen" w:hAnsi="Sylfaen"/>
          <w:sz w:val="32"/>
          <w:szCs w:val="32"/>
          <w:lang w:val="hy-AM"/>
        </w:rPr>
        <w:t>.</w:t>
      </w:r>
      <w:r w:rsidRPr="00B91635">
        <w:rPr>
          <w:rFonts w:ascii="Sylfaen" w:hAnsi="Sylfaen"/>
          <w:sz w:val="32"/>
          <w:szCs w:val="32"/>
          <w:lang w:val="hy-AM"/>
        </w:rPr>
        <w:t xml:space="preserve"> Նարեկ արքեպիսկոպոսի ողջոյնի խօսք</w:t>
      </w:r>
    </w:p>
    <w:p w14:paraId="64B75DD6" w14:textId="77777777" w:rsidR="00C96E90" w:rsidRPr="00C96E90" w:rsidRDefault="00C96E90" w:rsidP="00C96E90">
      <w:pPr>
        <w:rPr>
          <w:rFonts w:ascii="Sylfaen" w:hAnsi="Sylfaen"/>
          <w:sz w:val="28"/>
          <w:szCs w:val="28"/>
          <w:lang w:val="hy-AM"/>
        </w:rPr>
      </w:pPr>
    </w:p>
    <w:p w14:paraId="6997C0CB" w14:textId="77777777" w:rsidR="00C96E90" w:rsidRPr="00C96E90" w:rsidRDefault="00C96E90" w:rsidP="00C96E90">
      <w:pPr>
        <w:ind w:firstLine="720"/>
        <w:jc w:val="both"/>
        <w:rPr>
          <w:rFonts w:ascii="Sylfaen" w:hAnsi="Sylfaen"/>
          <w:bCs/>
          <w:sz w:val="28"/>
          <w:szCs w:val="28"/>
          <w:lang w:val="hy-AM"/>
        </w:rPr>
      </w:pPr>
      <w:r w:rsidRPr="00C96E90">
        <w:rPr>
          <w:rFonts w:ascii="Sylfaen" w:hAnsi="Sylfaen"/>
          <w:sz w:val="28"/>
          <w:szCs w:val="28"/>
          <w:lang w:val="hy-AM"/>
        </w:rPr>
        <w:t xml:space="preserve">Ուրախութեամբ կ՚ողջունեմ </w:t>
      </w:r>
      <w:r w:rsidRPr="00C96E90">
        <w:rPr>
          <w:rFonts w:ascii="Sylfaen" w:hAnsi="Sylfaen"/>
          <w:bCs/>
          <w:iCs/>
          <w:sz w:val="28"/>
          <w:szCs w:val="28"/>
          <w:lang w:val="hy-AM"/>
        </w:rPr>
        <w:t>ԾԱՆՕԹԱՆԱՆՔ ԱԶԳԱՅԻՆ ԱՌԱՋ-ՆՈՐԴԱՐԱՆԻՆ</w:t>
      </w:r>
      <w:r w:rsidRPr="00C96E90">
        <w:rPr>
          <w:rFonts w:ascii="Sylfaen" w:hAnsi="Sylfaen"/>
          <w:bCs/>
          <w:sz w:val="28"/>
          <w:szCs w:val="28"/>
          <w:lang w:val="hy-AM"/>
        </w:rPr>
        <w:t xml:space="preserve"> նախաձեռնութիւնը, որովհետեւ </w:t>
      </w:r>
      <w:r w:rsidRPr="00C96E90">
        <w:rPr>
          <w:rFonts w:ascii="Sylfaen" w:hAnsi="Sylfaen"/>
          <w:i/>
          <w:sz w:val="28"/>
          <w:szCs w:val="28"/>
          <w:lang w:val="hy-AM"/>
        </w:rPr>
        <w:t>ՎԱՆԱՅ ՁԱՅՆ</w:t>
      </w:r>
      <w:r w:rsidRPr="00C96E90">
        <w:rPr>
          <w:rFonts w:ascii="Sylfaen" w:hAnsi="Sylfaen"/>
          <w:bCs/>
          <w:sz w:val="28"/>
          <w:szCs w:val="28"/>
          <w:lang w:val="hy-AM"/>
        </w:rPr>
        <w:t xml:space="preserve"> -ին միջո-ցաւ այս ծանօթացումը առիթ պիտի հանդիսանայ, որպէսզի մեր ժողո-վուրդի զաւակները աւելի մօտէն իմանան այն առաքելութեան մասին, որ Ազգ. Առաջնորդարանին ճամբով կը հասնի լիբանանահայութեան հաւա-քական կեանքին։ </w:t>
      </w:r>
    </w:p>
    <w:p w14:paraId="7DCC14B8" w14:textId="77777777" w:rsidR="00C96E90" w:rsidRPr="00C96E90" w:rsidRDefault="00C96E90" w:rsidP="00C96E90">
      <w:pPr>
        <w:ind w:firstLine="720"/>
        <w:jc w:val="both"/>
        <w:rPr>
          <w:rFonts w:ascii="Sylfaen" w:hAnsi="Sylfaen"/>
          <w:bCs/>
          <w:sz w:val="28"/>
          <w:szCs w:val="28"/>
          <w:lang w:val="hy-AM"/>
        </w:rPr>
      </w:pPr>
      <w:r w:rsidRPr="00C96E90">
        <w:rPr>
          <w:rFonts w:ascii="Sylfaen" w:hAnsi="Sylfaen"/>
          <w:bCs/>
          <w:sz w:val="28"/>
          <w:szCs w:val="28"/>
          <w:lang w:val="hy-AM"/>
        </w:rPr>
        <w:t xml:space="preserve">Ազգ. Առաջնորդարանը մեր բոլորին հոգեւոր-ազգային տունն է։ Այն ինչ որ կը կատարուի Ազգ. Առաջնորդարանին ճամբով, մեր բոլորին </w:t>
      </w:r>
      <w:r w:rsidRPr="00C96E90">
        <w:rPr>
          <w:rFonts w:ascii="Sylfaen" w:hAnsi="Sylfaen"/>
          <w:b/>
          <w:bCs/>
          <w:sz w:val="28"/>
          <w:szCs w:val="28"/>
          <w:lang w:val="hy-AM"/>
        </w:rPr>
        <w:t>մասնակցութեամբ</w:t>
      </w:r>
      <w:r w:rsidRPr="00C96E90">
        <w:rPr>
          <w:rFonts w:ascii="Sylfaen" w:hAnsi="Sylfaen"/>
          <w:bCs/>
          <w:sz w:val="28"/>
          <w:szCs w:val="28"/>
          <w:lang w:val="hy-AM"/>
        </w:rPr>
        <w:t xml:space="preserve"> կրնայ արդիւնաւորուիլ` համայնական բարիքին համար, երբ,– ինչպէս պիտի լսէք շարունակական իննը հարցազրոյցնե-րով,– մեր կեանքին առնչուած բազմերես բնագաւառներ առաւել յստա-կութեամբ պիտի պարզուին եւ մեզ սոսկ տուողի եւ ստացողի, ունեւորի եւ կարիքաւորի, կատարողի եւ դիտողի վիճակէն դուրս բերելով յանձնառու հայորդիներ պիտի դարձնեն։ Ա՛յս իսկ է նպատակը այս հարցազրոյցներու շարքին, որոնք օղակ առ օղակ եկեղեցի-ժողովուրդ շղթան պիտի կազմեն ո՛չ թէ նկարագրական կամ քարոզչական նպատակով, այլ` </w:t>
      </w:r>
      <w:r w:rsidRPr="00C96E90">
        <w:rPr>
          <w:rFonts w:ascii="Sylfaen" w:hAnsi="Sylfaen"/>
          <w:b/>
          <w:bCs/>
          <w:sz w:val="28"/>
          <w:szCs w:val="28"/>
          <w:lang w:val="hy-AM"/>
        </w:rPr>
        <w:t>գործակ-ցութեան հրաւէրով</w:t>
      </w:r>
      <w:r w:rsidRPr="00C96E90">
        <w:rPr>
          <w:rFonts w:ascii="Sylfaen" w:hAnsi="Sylfaen"/>
          <w:bCs/>
          <w:sz w:val="28"/>
          <w:szCs w:val="28"/>
          <w:lang w:val="hy-AM"/>
        </w:rPr>
        <w:t xml:space="preserve">։ </w:t>
      </w:r>
    </w:p>
    <w:p w14:paraId="1943C30B" w14:textId="77777777" w:rsidR="00C96E90" w:rsidRPr="00C96E90" w:rsidRDefault="00C96E90" w:rsidP="00C96E90">
      <w:pPr>
        <w:ind w:firstLine="720"/>
        <w:jc w:val="both"/>
        <w:rPr>
          <w:rFonts w:ascii="Sylfaen" w:hAnsi="Sylfaen"/>
          <w:bCs/>
          <w:sz w:val="28"/>
          <w:szCs w:val="28"/>
          <w:lang w:val="hy-AM"/>
        </w:rPr>
      </w:pPr>
      <w:r w:rsidRPr="00C96E90">
        <w:rPr>
          <w:rFonts w:ascii="Sylfaen" w:hAnsi="Sylfaen"/>
          <w:bCs/>
          <w:sz w:val="28"/>
          <w:szCs w:val="28"/>
          <w:lang w:val="hy-AM"/>
        </w:rPr>
        <w:t xml:space="preserve">Ազգ. Առաջնորդարանը պաշտօնատեղի չէ, այլ ծառայական բազ-մաբնոյթ ներկայութիւն է, ուր ամեն հայ ըսելիք եւ մանաւանդ ընելի՛ք ունի` նոյնինքն իր հայ ըլլալով եւ ոչ թէ անպայման այս կամ այն հանգամանքով։ Ազգ. Առաջնորդարանը իր հովանին վայելող բոլոր կառոյցներով ինքզինք անդրանցող եւ իր զաւակները պարուորող մայրական այն ջերմ գիրկն է, ուր ամեն հայ սիրոյ եւ հոգածութեան առարկայ է։ Այս իմաստով իսկ, Ազգ. Առաջնորդարանը Հայ Եկեղեցի՛ն իսկ է որպէս </w:t>
      </w:r>
      <w:r w:rsidRPr="00C96E90">
        <w:rPr>
          <w:rFonts w:ascii="Sylfaen" w:hAnsi="Sylfaen"/>
          <w:b/>
          <w:bCs/>
          <w:sz w:val="28"/>
          <w:szCs w:val="28"/>
          <w:lang w:val="hy-AM"/>
        </w:rPr>
        <w:t xml:space="preserve">աստուածահաստատ եւ ազգակերտ ներգործութիւն </w:t>
      </w:r>
      <w:r w:rsidRPr="00C96E90">
        <w:rPr>
          <w:rFonts w:ascii="Sylfaen" w:hAnsi="Sylfaen"/>
          <w:bCs/>
          <w:sz w:val="28"/>
          <w:szCs w:val="28"/>
          <w:lang w:val="hy-AM"/>
        </w:rPr>
        <w:t>Լիբանանի ամբողջ տարածքին` Աստուած եւ ազգ անքակտելի ընդգրկումով։</w:t>
      </w:r>
    </w:p>
    <w:p w14:paraId="579E3B8F" w14:textId="77777777" w:rsidR="00C96E90" w:rsidRPr="00C96E90" w:rsidRDefault="00C96E90" w:rsidP="00C96E90">
      <w:pPr>
        <w:ind w:firstLine="720"/>
        <w:jc w:val="both"/>
        <w:rPr>
          <w:rFonts w:ascii="Sylfaen" w:hAnsi="Sylfaen"/>
          <w:bCs/>
          <w:sz w:val="28"/>
          <w:szCs w:val="28"/>
          <w:lang w:val="hy-AM"/>
        </w:rPr>
      </w:pPr>
      <w:r w:rsidRPr="00C96E90">
        <w:rPr>
          <w:rFonts w:ascii="Sylfaen" w:hAnsi="Sylfaen"/>
          <w:bCs/>
          <w:sz w:val="28"/>
          <w:szCs w:val="28"/>
          <w:lang w:val="hy-AM"/>
        </w:rPr>
        <w:lastRenderedPageBreak/>
        <w:t xml:space="preserve">Կը մաղթեմ, որ այս հարցազրոյցները լսելէ ետք չբաւարարուինք միայն Ազգ. Առաջնորդարանին ծանօթանալով, այլ մենք մեզի հարց տանք. </w:t>
      </w:r>
      <w:r w:rsidRPr="00C96E90">
        <w:rPr>
          <w:rFonts w:ascii="Sylfaen" w:hAnsi="Sylfaen"/>
          <w:b/>
          <w:bCs/>
          <w:sz w:val="28"/>
          <w:szCs w:val="28"/>
          <w:lang w:val="hy-AM"/>
        </w:rPr>
        <w:t>«Ինչպէ՞ս կրնամ մաս կազմել այս սրբազան աշխատանքին»</w:t>
      </w:r>
      <w:r w:rsidRPr="00C96E90">
        <w:rPr>
          <w:rFonts w:ascii="Sylfaen" w:hAnsi="Sylfaen"/>
          <w:bCs/>
          <w:sz w:val="28"/>
          <w:szCs w:val="28"/>
          <w:lang w:val="hy-AM"/>
        </w:rPr>
        <w:t>։ Ծանօ-թացումը թող մեզ մղէ նուիրեալ եւ պատասխանատու գործի՛։</w:t>
      </w:r>
    </w:p>
    <w:p w14:paraId="4DA3130C" w14:textId="77777777" w:rsidR="007D7895" w:rsidRPr="00C96E90" w:rsidRDefault="007D7895">
      <w:pPr>
        <w:rPr>
          <w:rFonts w:ascii="Sylfaen" w:hAnsi="Sylfaen"/>
        </w:rPr>
      </w:pPr>
    </w:p>
    <w:sectPr w:rsidR="007D7895" w:rsidRPr="00C96E90">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05F82B" w14:textId="77777777" w:rsidR="00A53ECB" w:rsidRDefault="00A53ECB" w:rsidP="00C96E90">
      <w:r>
        <w:separator/>
      </w:r>
    </w:p>
  </w:endnote>
  <w:endnote w:type="continuationSeparator" w:id="0">
    <w:p w14:paraId="755B4AEF" w14:textId="77777777" w:rsidR="00A53ECB" w:rsidRDefault="00A53ECB" w:rsidP="00C96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14494108"/>
      <w:docPartObj>
        <w:docPartGallery w:val="Page Numbers (Bottom of Page)"/>
        <w:docPartUnique/>
      </w:docPartObj>
    </w:sdtPr>
    <w:sdtContent>
      <w:p w14:paraId="4F2DB521" w14:textId="0988AFD9" w:rsidR="00C96E90" w:rsidRDefault="00C96E90"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9410A1B" w14:textId="77777777" w:rsidR="00C96E90" w:rsidRDefault="00C96E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96509044"/>
      <w:docPartObj>
        <w:docPartGallery w:val="Page Numbers (Bottom of Page)"/>
        <w:docPartUnique/>
      </w:docPartObj>
    </w:sdtPr>
    <w:sdtContent>
      <w:p w14:paraId="48B38C59" w14:textId="3B3DDE36" w:rsidR="00C96E90" w:rsidRDefault="00C96E90"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CEDC535" w14:textId="77777777" w:rsidR="00C96E90" w:rsidRDefault="00C96E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19A05C" w14:textId="77777777" w:rsidR="00A53ECB" w:rsidRDefault="00A53ECB" w:rsidP="00C96E90">
      <w:r>
        <w:separator/>
      </w:r>
    </w:p>
  </w:footnote>
  <w:footnote w:type="continuationSeparator" w:id="0">
    <w:p w14:paraId="0871104D" w14:textId="77777777" w:rsidR="00A53ECB" w:rsidRDefault="00A53ECB" w:rsidP="00C96E90">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E90"/>
    <w:rsid w:val="003D7CBC"/>
    <w:rsid w:val="005824C9"/>
    <w:rsid w:val="006D6F57"/>
    <w:rsid w:val="007D7895"/>
    <w:rsid w:val="00880F5B"/>
    <w:rsid w:val="00A53ECB"/>
    <w:rsid w:val="00B41865"/>
    <w:rsid w:val="00B91635"/>
    <w:rsid w:val="00BA3137"/>
    <w:rsid w:val="00C96E90"/>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0C87F475"/>
  <w15:chartTrackingRefBased/>
  <w15:docId w15:val="{2B911347-E3AA-D14B-815C-8BA839826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E90"/>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C96E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96E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96E9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96E9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96E9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96E9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96E9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96E9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96E9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E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96E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96E9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96E9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96E9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96E9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96E9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96E9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96E9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96E9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6E90"/>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96E9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6E9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96E90"/>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C96E90"/>
    <w:rPr>
      <w:i/>
      <w:iCs/>
      <w:color w:val="404040" w:themeColor="text1" w:themeTint="BF"/>
    </w:rPr>
  </w:style>
  <w:style w:type="paragraph" w:styleId="ListParagraph">
    <w:name w:val="List Paragraph"/>
    <w:basedOn w:val="Normal"/>
    <w:uiPriority w:val="34"/>
    <w:qFormat/>
    <w:rsid w:val="00C96E90"/>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C96E90"/>
    <w:rPr>
      <w:i/>
      <w:iCs/>
      <w:color w:val="2F5496" w:themeColor="accent1" w:themeShade="BF"/>
    </w:rPr>
  </w:style>
  <w:style w:type="paragraph" w:styleId="IntenseQuote">
    <w:name w:val="Intense Quote"/>
    <w:basedOn w:val="Normal"/>
    <w:next w:val="Normal"/>
    <w:link w:val="IntenseQuoteChar"/>
    <w:uiPriority w:val="30"/>
    <w:qFormat/>
    <w:rsid w:val="00C96E90"/>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C96E90"/>
    <w:rPr>
      <w:i/>
      <w:iCs/>
      <w:color w:val="2F5496" w:themeColor="accent1" w:themeShade="BF"/>
    </w:rPr>
  </w:style>
  <w:style w:type="character" w:styleId="IntenseReference">
    <w:name w:val="Intense Reference"/>
    <w:basedOn w:val="DefaultParagraphFont"/>
    <w:uiPriority w:val="32"/>
    <w:qFormat/>
    <w:rsid w:val="00C96E90"/>
    <w:rPr>
      <w:b/>
      <w:bCs/>
      <w:smallCaps/>
      <w:color w:val="2F5496" w:themeColor="accent1" w:themeShade="BF"/>
      <w:spacing w:val="5"/>
    </w:rPr>
  </w:style>
  <w:style w:type="paragraph" w:styleId="Footer">
    <w:name w:val="footer"/>
    <w:basedOn w:val="Normal"/>
    <w:link w:val="FooterChar"/>
    <w:uiPriority w:val="99"/>
    <w:unhideWhenUsed/>
    <w:rsid w:val="00C96E90"/>
    <w:pPr>
      <w:tabs>
        <w:tab w:val="center" w:pos="4680"/>
        <w:tab w:val="right" w:pos="9360"/>
      </w:tabs>
    </w:pPr>
  </w:style>
  <w:style w:type="character" w:customStyle="1" w:styleId="FooterChar">
    <w:name w:val="Footer Char"/>
    <w:basedOn w:val="DefaultParagraphFont"/>
    <w:link w:val="Footer"/>
    <w:uiPriority w:val="99"/>
    <w:rsid w:val="00C96E90"/>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C96E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272</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2026-07-23T00:45:00Z</dcterms:created>
  <dcterms:modified xsi:type="dcterms:W3CDTF">2026-07-23T00:49:00Z</dcterms:modified>
</cp:coreProperties>
</file>