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B37462" w14:textId="77777777" w:rsidR="00181629" w:rsidRPr="005743AA" w:rsidRDefault="00181629" w:rsidP="00181629">
      <w:pPr>
        <w:jc w:val="center"/>
        <w:rPr>
          <w:rFonts w:ascii="Sylfaen" w:hAnsi="Sylfaen"/>
          <w:sz w:val="32"/>
          <w:szCs w:val="32"/>
        </w:rPr>
      </w:pPr>
      <w:r w:rsidRPr="005743AA">
        <w:rPr>
          <w:rFonts w:ascii="Sylfaen" w:hAnsi="Sylfaen"/>
          <w:sz w:val="32"/>
          <w:szCs w:val="32"/>
        </w:rPr>
        <w:t>Ս. ԳՐԻԳՈՐ ՆԱՐԵԿԱՑԻ</w:t>
      </w:r>
    </w:p>
    <w:p w14:paraId="2B84A520" w14:textId="77777777" w:rsidR="00181629" w:rsidRPr="00181629" w:rsidRDefault="00181629" w:rsidP="00181629">
      <w:pPr>
        <w:jc w:val="center"/>
        <w:rPr>
          <w:rFonts w:ascii="Sylfaen" w:hAnsi="Sylfaen"/>
          <w:sz w:val="32"/>
          <w:szCs w:val="32"/>
        </w:rPr>
      </w:pPr>
      <w:r w:rsidRPr="00181629">
        <w:rPr>
          <w:rFonts w:ascii="Sylfaen" w:hAnsi="Sylfaen"/>
          <w:sz w:val="32"/>
          <w:szCs w:val="32"/>
        </w:rPr>
        <w:t>(Հայ Ժողովուրդի Հազարամեայ Աղօթական Ժամանակակիցը)</w:t>
      </w:r>
    </w:p>
    <w:p w14:paraId="40D43DBC" w14:textId="615328C6" w:rsidR="00181629" w:rsidRPr="005743AA" w:rsidRDefault="00181629" w:rsidP="00181629">
      <w:pPr>
        <w:jc w:val="both"/>
        <w:rPr>
          <w:rFonts w:ascii="Sylfaen" w:hAnsi="Sylfaen"/>
          <w:sz w:val="28"/>
          <w:szCs w:val="28"/>
        </w:rPr>
      </w:pPr>
    </w:p>
    <w:p w14:paraId="2951204D" w14:textId="77777777" w:rsidR="00181629" w:rsidRPr="005743AA" w:rsidRDefault="00181629" w:rsidP="00181629">
      <w:pPr>
        <w:jc w:val="both"/>
        <w:rPr>
          <w:rFonts w:ascii="Sylfaen" w:hAnsi="Sylfaen"/>
          <w:sz w:val="28"/>
          <w:szCs w:val="28"/>
        </w:rPr>
      </w:pPr>
      <w:r w:rsidRPr="005743AA">
        <w:rPr>
          <w:rFonts w:ascii="Sylfaen" w:hAnsi="Sylfaen"/>
          <w:b/>
          <w:bCs/>
          <w:sz w:val="28"/>
          <w:szCs w:val="28"/>
        </w:rPr>
        <w:t>Ա. Մուտք</w:t>
      </w:r>
    </w:p>
    <w:p w14:paraId="2850FCFF" w14:textId="1E9BB879" w:rsidR="00181629" w:rsidRPr="005743AA" w:rsidRDefault="00181629" w:rsidP="00181629">
      <w:pPr>
        <w:jc w:val="both"/>
        <w:rPr>
          <w:rFonts w:ascii="Sylfaen" w:hAnsi="Sylfaen"/>
          <w:sz w:val="28"/>
          <w:szCs w:val="28"/>
        </w:rPr>
      </w:pPr>
      <w:r w:rsidRPr="005743AA">
        <w:rPr>
          <w:rFonts w:ascii="Sylfaen" w:hAnsi="Sylfaen"/>
          <w:sz w:val="28"/>
          <w:szCs w:val="28"/>
        </w:rPr>
        <w:t>         Հայուն դէմ գործուած բարբարոսութեան աղաղակող յուշարձան Ռշտունեաց գաւառի Նարեկայ Վանքէն</w:t>
      </w:r>
      <w:r>
        <w:rPr>
          <w:rStyle w:val="FootnoteReference"/>
          <w:rFonts w:ascii="Sylfaen" w:hAnsi="Sylfaen"/>
          <w:sz w:val="28"/>
          <w:szCs w:val="28"/>
        </w:rPr>
        <w:footnoteReference w:id="1"/>
      </w:r>
      <w:r w:rsidRPr="005743AA">
        <w:rPr>
          <w:rFonts w:ascii="Sylfaen" w:hAnsi="Sylfaen"/>
          <w:sz w:val="28"/>
          <w:szCs w:val="28"/>
        </w:rPr>
        <w:t> աղօթքի պատառիկ մը կը փրթի, Վանայ Լիճի ալիքներուն յանձնուելով Միջերկրական Ծովը կը կտրէ եւ մեզի այնքա՜ն սիրելի Մակարայ Վանքին նո՛յն աւերիչ ծրագրով խոնարհած սրբատաշ պատերէն արձագանգելով կը հասնի այսօր մեզի, հոս, Կիպրոսի այս ասպնջակա՛ն կղզին, որ հայ հաւատքի ովասիսի մը վերածուած բոլորս Ս. Գրիգոր Նարեկացիի նմանութեամբ 95 անգամներ Արարիչ-արարած սրտբաց զրոյցի, «սրտի խորերէն Աստուծոյ հետ խօսքի» կը հրաւիրէ՝ «մարմնատեսիլ քերովբէ եւ երկնաւոր արքայուհի» (</w:t>
      </w:r>
      <w:r w:rsidRPr="005743AA">
        <w:rPr>
          <w:rFonts w:ascii="Sylfaen" w:hAnsi="Sylfaen"/>
          <w:i/>
          <w:iCs/>
          <w:sz w:val="28"/>
          <w:szCs w:val="28"/>
        </w:rPr>
        <w:t>Նարեկ</w:t>
      </w:r>
      <w:r w:rsidRPr="005743AA">
        <w:rPr>
          <w:rFonts w:ascii="Sylfaen" w:hAnsi="Sylfaen"/>
          <w:sz w:val="28"/>
          <w:szCs w:val="28"/>
        </w:rPr>
        <w:t>, Բան Ձ., Ա.) Տիրամօր անունով օծուած Ս. Աստ</w:t>
      </w:r>
      <w:r>
        <w:rPr>
          <w:rFonts w:ascii="Sylfaen" w:hAnsi="Sylfaen"/>
          <w:sz w:val="28"/>
          <w:szCs w:val="28"/>
        </w:rPr>
        <w:t>ո</w:t>
      </w:r>
      <w:r w:rsidRPr="005743AA">
        <w:rPr>
          <w:rFonts w:ascii="Sylfaen" w:hAnsi="Sylfaen"/>
          <w:sz w:val="28"/>
          <w:szCs w:val="28"/>
        </w:rPr>
        <w:t>ւածածին Եկեղեցւոյ անմիջական մտերմութեան մէջ։ </w:t>
      </w:r>
    </w:p>
    <w:p w14:paraId="730428E2" w14:textId="3A181102" w:rsidR="00181629" w:rsidRPr="00281C4F" w:rsidRDefault="00181629" w:rsidP="00281C4F">
      <w:pPr>
        <w:ind w:firstLine="720"/>
        <w:jc w:val="both"/>
        <w:rPr>
          <w:rFonts w:ascii="Sylfaen" w:hAnsi="Sylfaen"/>
          <w:sz w:val="28"/>
          <w:szCs w:val="28"/>
        </w:rPr>
      </w:pPr>
      <w:r w:rsidRPr="005743AA">
        <w:rPr>
          <w:rFonts w:ascii="Sylfaen" w:hAnsi="Sylfaen"/>
          <w:b/>
          <w:bCs/>
          <w:sz w:val="28"/>
          <w:szCs w:val="28"/>
        </w:rPr>
        <w:t>Ահա ա՛յս էր, ա՛յս է եւ տակաւին ա՛յս պիտի մնայ ինքզինք «բանահիւսներուն վերջինը եւ վարժապետներուն կրտսերը» </w:t>
      </w:r>
      <w:r w:rsidRPr="005743AA">
        <w:rPr>
          <w:rFonts w:ascii="Sylfaen" w:hAnsi="Sylfaen"/>
          <w:sz w:val="28"/>
          <w:szCs w:val="28"/>
        </w:rPr>
        <w:t>(</w:t>
      </w:r>
      <w:r w:rsidRPr="005743AA">
        <w:rPr>
          <w:rFonts w:ascii="Sylfaen" w:hAnsi="Sylfaen"/>
          <w:i/>
          <w:iCs/>
          <w:sz w:val="28"/>
          <w:szCs w:val="28"/>
        </w:rPr>
        <w:t>Նարեկ</w:t>
      </w:r>
      <w:r w:rsidRPr="005743AA">
        <w:rPr>
          <w:rFonts w:ascii="Sylfaen" w:hAnsi="Sylfaen"/>
          <w:sz w:val="28"/>
          <w:szCs w:val="28"/>
        </w:rPr>
        <w:t>, Յիշատակարան)</w:t>
      </w:r>
      <w:r w:rsidRPr="005743AA">
        <w:rPr>
          <w:rFonts w:ascii="Sylfaen" w:hAnsi="Sylfaen"/>
          <w:b/>
          <w:bCs/>
          <w:sz w:val="28"/>
          <w:szCs w:val="28"/>
        </w:rPr>
        <w:t> նկատող անզուգական հսկողին</w:t>
      </w:r>
      <w:r w:rsidR="00281C4F" w:rsidRPr="00281C4F">
        <w:rPr>
          <w:rStyle w:val="FootnoteReference"/>
          <w:rFonts w:ascii="Sylfaen" w:hAnsi="Sylfaen"/>
          <w:sz w:val="28"/>
          <w:szCs w:val="28"/>
        </w:rPr>
        <w:footnoteReference w:id="2"/>
      </w:r>
      <w:r w:rsidRPr="005743AA">
        <w:rPr>
          <w:rFonts w:ascii="Sylfaen" w:hAnsi="Sylfaen"/>
          <w:b/>
          <w:bCs/>
          <w:sz w:val="28"/>
          <w:szCs w:val="28"/>
        </w:rPr>
        <w:t>, հանճարեղ աղօ-թողին, եզակի բանաստեղծին, անկրկնելի խորհողին եւ մեծ սուրբին հոգիին ձգտումը, որ կը ցոլացնէ հայ ժողովուրդին Աստուծոյ հետ ըլլալու, զԱստուած դաւանելու, Աստուծոյ նմանելու հաւաքական դարաւոր փորձառութիւնը</w:t>
      </w:r>
      <w:r w:rsidRPr="005743AA">
        <w:rPr>
          <w:rFonts w:ascii="Sylfaen" w:hAnsi="Sylfaen"/>
          <w:sz w:val="28"/>
          <w:szCs w:val="28"/>
        </w:rPr>
        <w:t>։</w:t>
      </w:r>
    </w:p>
    <w:p w14:paraId="01A14856" w14:textId="77777777" w:rsidR="00181629" w:rsidRPr="00543437" w:rsidRDefault="00181629" w:rsidP="00181629">
      <w:pPr>
        <w:ind w:firstLine="720"/>
        <w:jc w:val="both"/>
        <w:rPr>
          <w:rFonts w:ascii="Sylfaen" w:hAnsi="Sylfaen"/>
          <w:sz w:val="28"/>
          <w:szCs w:val="28"/>
        </w:rPr>
      </w:pPr>
      <w:r w:rsidRPr="005743AA">
        <w:rPr>
          <w:rFonts w:ascii="Sylfaen" w:hAnsi="Sylfaen"/>
          <w:sz w:val="28"/>
          <w:szCs w:val="28"/>
        </w:rPr>
        <w:t>Ստեղծագործ փորձառութիւն մը արդարեւ, որ Ս. Թադէոս եւ Ս. Բարթողիմէոս Առաքեալներուն քարոզութեամբ հայ «հոգիներուն կալ-ւածները արօրադրեց եւ մշակեց միշտ՝ [Աստուծոյ] կենաց խօսքը ար</w:t>
      </w:r>
      <w:r>
        <w:rPr>
          <w:rFonts w:ascii="Sylfaen" w:hAnsi="Sylfaen"/>
          <w:sz w:val="28"/>
          <w:szCs w:val="28"/>
        </w:rPr>
        <w:t>-</w:t>
      </w:r>
      <w:r w:rsidRPr="005743AA">
        <w:rPr>
          <w:rFonts w:ascii="Sylfaen" w:hAnsi="Sylfaen"/>
          <w:sz w:val="28"/>
          <w:szCs w:val="28"/>
        </w:rPr>
        <w:t>դիւնագործելու համար»</w:t>
      </w:r>
      <w:r w:rsidRPr="005743AA">
        <w:rPr>
          <w:rFonts w:ascii="Sylfaen" w:hAnsi="Sylfaen"/>
          <w:i/>
          <w:iCs/>
          <w:sz w:val="28"/>
          <w:szCs w:val="28"/>
        </w:rPr>
        <w:t> </w:t>
      </w:r>
      <w:r w:rsidRPr="005743AA">
        <w:rPr>
          <w:rFonts w:ascii="Sylfaen" w:hAnsi="Sylfaen"/>
          <w:sz w:val="28"/>
          <w:szCs w:val="28"/>
        </w:rPr>
        <w:t>(հմմտ. </w:t>
      </w:r>
      <w:r w:rsidRPr="005743AA">
        <w:rPr>
          <w:rFonts w:ascii="Sylfaen" w:hAnsi="Sylfaen"/>
          <w:i/>
          <w:iCs/>
          <w:sz w:val="28"/>
          <w:szCs w:val="28"/>
        </w:rPr>
        <w:t>Նարեկ</w:t>
      </w:r>
      <w:r w:rsidRPr="005743AA">
        <w:rPr>
          <w:rFonts w:ascii="Sylfaen" w:hAnsi="Sylfaen"/>
          <w:sz w:val="28"/>
          <w:szCs w:val="28"/>
        </w:rPr>
        <w:t>, Բան ԺԸ., Բ.), Ս. Գրիգոր Լու</w:t>
      </w:r>
      <w:r>
        <w:rPr>
          <w:rFonts w:ascii="Sylfaen" w:hAnsi="Sylfaen"/>
          <w:sz w:val="28"/>
          <w:szCs w:val="28"/>
        </w:rPr>
        <w:t>-</w:t>
      </w:r>
      <w:r w:rsidRPr="005743AA">
        <w:rPr>
          <w:rFonts w:ascii="Sylfaen" w:hAnsi="Sylfaen"/>
          <w:sz w:val="28"/>
          <w:szCs w:val="28"/>
        </w:rPr>
        <w:t>սաւորիչի եւ Ս. Տրդատ Թագաւորի ջանքերով միազանգուած ազգ եւ պետականացած կրօն դարձաւ, Ս. Մեսրոպ Մաշտոցի գիւտով, Ս. Սահակ Հայրապետի վճռակամութեամբ եւ Վռամշապուհ Թագաւորի</w:t>
      </w:r>
      <w:r>
        <w:rPr>
          <w:rFonts w:ascii="Sylfaen" w:hAnsi="Sylfaen"/>
          <w:sz w:val="28"/>
          <w:szCs w:val="28"/>
        </w:rPr>
        <w:t xml:space="preserve"> </w:t>
      </w:r>
      <w:r w:rsidRPr="005743AA">
        <w:rPr>
          <w:rFonts w:ascii="Sylfaen" w:hAnsi="Sylfaen"/>
          <w:sz w:val="28"/>
          <w:szCs w:val="28"/>
        </w:rPr>
        <w:t>ամբող</w:t>
      </w:r>
      <w:r>
        <w:rPr>
          <w:rFonts w:ascii="Sylfaen" w:hAnsi="Sylfaen"/>
          <w:sz w:val="28"/>
          <w:szCs w:val="28"/>
        </w:rPr>
        <w:t>-</w:t>
      </w:r>
      <w:r w:rsidRPr="00543437">
        <w:rPr>
          <w:rFonts w:ascii="Sylfaen" w:hAnsi="Sylfaen"/>
          <w:sz w:val="28"/>
          <w:szCs w:val="28"/>
        </w:rPr>
        <w:lastRenderedPageBreak/>
        <w:t>ջական նեցուկով հայախօս Աստուած եւ ազգադրոշմ մշակոյթ եղաւ, Սրբոց Վարդանանց Զօրավարաց մարտնչումով հայադրոշմ «մարմնի մորթ» յայտարարուեցաւ, Ս. Ներսէս Շնորհալիի հոգիին քնարով շարականացած մրմունջի վերածուեցաւ եւ տակաւին մեր անթիւ սուրբերուն եւ նահա-տակներուն, անծանօթ վկաներուն ու անանուն հերոսներուն, գրիչներուն եւ երգիչներուն, ճարտարապետներուն ու  քանդակողներուն կեանքին, մտքին, հոգիին, գործին եւ նահատակութեան աղբերացումը հանդի-սադրեց։ Այս բոլորին հետ, ահա այսօր, արեգակնային գեղեցկութեամբ կը ճառագայթէ եւ տիրականօրէն կ</w:t>
      </w:r>
      <w:r w:rsidRPr="00543437">
        <w:rPr>
          <w:rFonts w:ascii="Sylfaen" w:hAnsi="Sylfaen"/>
          <w:sz w:val="28"/>
          <w:szCs w:val="28"/>
          <w:rtl/>
          <w:lang w:bidi="he-IL"/>
        </w:rPr>
        <w:t>‏</w:t>
      </w:r>
      <w:r w:rsidRPr="00543437">
        <w:rPr>
          <w:rFonts w:ascii="Sylfaen" w:hAnsi="Sylfaen"/>
          <w:sz w:val="28"/>
          <w:szCs w:val="28"/>
        </w:rPr>
        <w:t>՚իշխէ Նարեկայ Վանքին «Աստուծոյ բանական անօթը» (</w:t>
      </w:r>
      <w:r w:rsidRPr="00543437">
        <w:rPr>
          <w:rFonts w:ascii="Sylfaen" w:hAnsi="Sylfaen"/>
          <w:i/>
          <w:iCs/>
          <w:sz w:val="28"/>
          <w:szCs w:val="28"/>
        </w:rPr>
        <w:t>Նարեկ</w:t>
      </w:r>
      <w:r w:rsidRPr="00543437">
        <w:rPr>
          <w:rFonts w:ascii="Sylfaen" w:hAnsi="Sylfaen"/>
          <w:sz w:val="28"/>
          <w:szCs w:val="28"/>
        </w:rPr>
        <w:t>, Բան ԾԸ., Բ.) եւ «մշտատատան աղօթաւորը» (Բան ՁԵ., Բ.), որուն գլուխ գործոցին՝ </w:t>
      </w:r>
      <w:r w:rsidRPr="00543437">
        <w:rPr>
          <w:rFonts w:ascii="Sylfaen" w:hAnsi="Sylfaen"/>
          <w:i/>
          <w:iCs/>
          <w:sz w:val="28"/>
          <w:szCs w:val="28"/>
        </w:rPr>
        <w:t>Մատեան Ողբերգութեան</w:t>
      </w:r>
      <w:r w:rsidRPr="00543437">
        <w:rPr>
          <w:rFonts w:ascii="Sylfaen" w:hAnsi="Sylfaen"/>
          <w:sz w:val="28"/>
          <w:szCs w:val="28"/>
        </w:rPr>
        <w:t>, մեր «բարձի գիրքին»՝ գրուած, իր իսկ հաստատումով, որպէս «հաւատքի փոքր դաւանութիւն… իր գործերէն աւելի Աստուծոյ շնորհներուն ապաւինելով» (հմմտ. </w:t>
      </w:r>
      <w:r w:rsidRPr="00543437">
        <w:rPr>
          <w:rFonts w:ascii="Sylfaen" w:hAnsi="Sylfaen"/>
          <w:i/>
          <w:iCs/>
          <w:sz w:val="28"/>
          <w:szCs w:val="28"/>
        </w:rPr>
        <w:t>Նարեկ</w:t>
      </w:r>
      <w:r w:rsidRPr="00543437">
        <w:rPr>
          <w:rFonts w:ascii="Sylfaen" w:hAnsi="Sylfaen"/>
          <w:sz w:val="28"/>
          <w:szCs w:val="28"/>
        </w:rPr>
        <w:t>, Բան ԼԱ., Բ.), 1000-ամեակը պանծացնելու քաղցր պար-տաւորութեան տակ կը գտնուինք ազգովին՝ ականջալուր մեր զոյգ Վե-հափառ Հայրապետներուն կոնդակներէն բխող պատգամին. </w:t>
      </w:r>
    </w:p>
    <w:p w14:paraId="2360C3D1" w14:textId="77777777" w:rsidR="00181629" w:rsidRPr="00543437" w:rsidRDefault="00181629" w:rsidP="00181629">
      <w:pPr>
        <w:ind w:firstLine="720"/>
        <w:jc w:val="both"/>
        <w:rPr>
          <w:rFonts w:ascii="Sylfaen" w:hAnsi="Sylfaen"/>
          <w:sz w:val="28"/>
          <w:szCs w:val="28"/>
        </w:rPr>
      </w:pPr>
      <w:r w:rsidRPr="00543437">
        <w:rPr>
          <w:rFonts w:ascii="Sylfaen" w:hAnsi="Sylfaen"/>
          <w:sz w:val="28"/>
          <w:szCs w:val="28"/>
        </w:rPr>
        <w:t xml:space="preserve">«Սուրբ Էջմիածնի Մայր Տաճարի օծման 1700-ամեայ եւ «Մատեան Ողբերգութեան» աղօթագրքի 1000-ամեայ խորհուրդներով կոչուած ենք շնորհանորոգութեան քրիստոնէական մեր սուրբ հաւատի մէջ եւ դէպի Տէրը մեր ճանապարհին» (Գարեգին Բ. Կաթողիկոս Ամենայն Հայոց, </w:t>
      </w:r>
      <w:r w:rsidRPr="00543437">
        <w:rPr>
          <w:rFonts w:ascii="Sylfaen" w:hAnsi="Sylfaen"/>
          <w:i/>
          <w:iCs/>
          <w:sz w:val="28"/>
          <w:szCs w:val="28"/>
        </w:rPr>
        <w:t xml:space="preserve">ԷՋՄԻԱԾԻՆ </w:t>
      </w:r>
      <w:r w:rsidRPr="00543437">
        <w:rPr>
          <w:rFonts w:ascii="Sylfaen" w:hAnsi="Sylfaen"/>
          <w:sz w:val="28"/>
          <w:szCs w:val="28"/>
        </w:rPr>
        <w:t>Ամսագիր, Նոյեմբեր–Դեկտեմբեր 2002, էջ 3)։</w:t>
      </w:r>
    </w:p>
    <w:p w14:paraId="5244E1B9" w14:textId="77777777" w:rsidR="00181629" w:rsidRPr="00543437" w:rsidRDefault="00181629" w:rsidP="00181629">
      <w:pPr>
        <w:ind w:firstLine="720"/>
        <w:jc w:val="both"/>
        <w:rPr>
          <w:rFonts w:ascii="Sylfaen" w:hAnsi="Sylfaen"/>
          <w:sz w:val="28"/>
          <w:szCs w:val="28"/>
        </w:rPr>
      </w:pPr>
      <w:r w:rsidRPr="00543437">
        <w:rPr>
          <w:rFonts w:ascii="Sylfaen" w:hAnsi="Sylfaen"/>
          <w:sz w:val="28"/>
          <w:szCs w:val="28"/>
        </w:rPr>
        <w:t>«</w:t>
      </w:r>
      <w:r w:rsidRPr="00543437">
        <w:rPr>
          <w:rFonts w:ascii="Sylfaen" w:hAnsi="Sylfaen"/>
          <w:i/>
          <w:iCs/>
          <w:sz w:val="28"/>
          <w:szCs w:val="28"/>
        </w:rPr>
        <w:t>Նարեկ</w:t>
      </w:r>
      <w:r w:rsidRPr="00543437">
        <w:rPr>
          <w:rFonts w:ascii="Sylfaen" w:hAnsi="Sylfaen"/>
          <w:sz w:val="28"/>
          <w:szCs w:val="28"/>
        </w:rPr>
        <w:t xml:space="preserve">-ի 1000-ամեակը նշել կը նշանակէ «Նարեկ»-եան հաւատքով ու տեսիլքով հարստացնել մեր անհատական թէ հաւաքական կեանքը։ </w:t>
      </w:r>
      <w:r w:rsidRPr="00543437">
        <w:rPr>
          <w:rFonts w:ascii="Sylfaen" w:hAnsi="Sylfaen"/>
          <w:i/>
          <w:iCs/>
          <w:sz w:val="28"/>
          <w:szCs w:val="28"/>
        </w:rPr>
        <w:t>Նարեկ</w:t>
      </w:r>
      <w:r w:rsidRPr="00543437">
        <w:rPr>
          <w:rFonts w:ascii="Sylfaen" w:hAnsi="Sylfaen"/>
          <w:sz w:val="28"/>
          <w:szCs w:val="28"/>
        </w:rPr>
        <w:t>-ի 1000-ամեակը տօնել կը նշանակէ </w:t>
      </w:r>
      <w:r w:rsidRPr="00543437">
        <w:rPr>
          <w:rFonts w:ascii="Sylfaen" w:hAnsi="Sylfaen"/>
          <w:i/>
          <w:iCs/>
          <w:sz w:val="28"/>
          <w:szCs w:val="28"/>
        </w:rPr>
        <w:t>Նարեկ</w:t>
      </w:r>
      <w:r w:rsidRPr="00543437">
        <w:rPr>
          <w:rFonts w:ascii="Sylfaen" w:hAnsi="Sylfaen"/>
          <w:sz w:val="28"/>
          <w:szCs w:val="28"/>
        </w:rPr>
        <w:t>-ի էջերէն ժայթքող լոյսով ու յոյսով պայծառակերպել մեր կեանքը» (Արամ Ա. Կաթողիկոս Մեծի Տանն Կիլիկիոյ, </w:t>
      </w:r>
      <w:r w:rsidRPr="00543437">
        <w:rPr>
          <w:rFonts w:ascii="Sylfaen" w:hAnsi="Sylfaen"/>
          <w:i/>
          <w:iCs/>
          <w:sz w:val="28"/>
          <w:szCs w:val="28"/>
        </w:rPr>
        <w:t>ՀԱՍԿ </w:t>
      </w:r>
      <w:r w:rsidRPr="00543437">
        <w:rPr>
          <w:rFonts w:ascii="Sylfaen" w:hAnsi="Sylfaen"/>
          <w:sz w:val="28"/>
          <w:szCs w:val="28"/>
        </w:rPr>
        <w:t>Ամսագիր, Յունուար-Փետրուար 2002, էջ 904)։</w:t>
      </w:r>
    </w:p>
    <w:p w14:paraId="37944F69" w14:textId="77777777" w:rsidR="00181629" w:rsidRPr="00543437" w:rsidRDefault="00181629" w:rsidP="00181629">
      <w:pPr>
        <w:ind w:firstLine="720"/>
        <w:jc w:val="both"/>
        <w:rPr>
          <w:rFonts w:ascii="Sylfaen" w:hAnsi="Sylfaen"/>
          <w:sz w:val="28"/>
          <w:szCs w:val="28"/>
        </w:rPr>
      </w:pPr>
      <w:r w:rsidRPr="00543437">
        <w:rPr>
          <w:rFonts w:ascii="Sylfaen" w:hAnsi="Sylfaen"/>
          <w:sz w:val="28"/>
          <w:szCs w:val="28"/>
        </w:rPr>
        <w:t>Այս շնորհանորոգութեան ու պայծառակերպութեան կարելիութիւն ընծայելու համար, պէտք է դիմել նոյնինքն Սուրբին աղօթանուէր կեանքին եւ երախտարժան վաստակին։</w:t>
      </w:r>
    </w:p>
    <w:p w14:paraId="4FB73F2B" w14:textId="77777777" w:rsidR="00181629" w:rsidRPr="00543437" w:rsidRDefault="00181629" w:rsidP="00181629">
      <w:pPr>
        <w:jc w:val="both"/>
        <w:rPr>
          <w:rFonts w:ascii="Sylfaen" w:hAnsi="Sylfaen"/>
          <w:sz w:val="28"/>
          <w:szCs w:val="28"/>
        </w:rPr>
      </w:pPr>
      <w:r w:rsidRPr="00543437">
        <w:rPr>
          <w:rFonts w:ascii="Sylfaen" w:hAnsi="Sylfaen"/>
          <w:sz w:val="28"/>
          <w:szCs w:val="28"/>
        </w:rPr>
        <w:t> </w:t>
      </w:r>
    </w:p>
    <w:p w14:paraId="43FF2E29" w14:textId="77777777" w:rsidR="00181629" w:rsidRPr="00543437" w:rsidRDefault="00181629" w:rsidP="00181629">
      <w:pPr>
        <w:jc w:val="both"/>
        <w:rPr>
          <w:rFonts w:ascii="Sylfaen" w:hAnsi="Sylfaen"/>
          <w:sz w:val="28"/>
          <w:szCs w:val="28"/>
        </w:rPr>
      </w:pPr>
      <w:r w:rsidRPr="00543437">
        <w:rPr>
          <w:rFonts w:ascii="Sylfaen" w:hAnsi="Sylfaen"/>
          <w:b/>
          <w:bCs/>
          <w:sz w:val="28"/>
          <w:szCs w:val="28"/>
        </w:rPr>
        <w:t>Բ. Կեանքը</w:t>
      </w:r>
    </w:p>
    <w:p w14:paraId="2F9AB70F" w14:textId="77777777" w:rsidR="00181629" w:rsidRPr="00543437" w:rsidRDefault="00181629" w:rsidP="00181629">
      <w:pPr>
        <w:jc w:val="both"/>
        <w:rPr>
          <w:rFonts w:ascii="Sylfaen" w:hAnsi="Sylfaen"/>
          <w:sz w:val="28"/>
          <w:szCs w:val="28"/>
        </w:rPr>
      </w:pPr>
      <w:r w:rsidRPr="00543437">
        <w:rPr>
          <w:rFonts w:ascii="Sylfaen" w:hAnsi="Sylfaen"/>
          <w:sz w:val="28"/>
          <w:szCs w:val="28"/>
        </w:rPr>
        <w:t>         Գրիգոր զաւակն է Խոսրով Անձեւացի Եպիսկոպոսին։ Ծնած է 950-ին՝ սերելով Վանայ Լիճի հարաւ-արեւելքը գտնուող Նարեկայ Վանքին փառքը հանդիսացած գերդաստանէ մը։ Ըստ Հայր Համազասպ Ոսկեանի վկայութեան, «[Նարեկայ] Վանքը շինուած է թել քարերով, պարսպապատ</w:t>
      </w:r>
      <w:r w:rsidRPr="005743AA">
        <w:rPr>
          <w:rFonts w:ascii="Sylfaen" w:hAnsi="Sylfaen"/>
          <w:sz w:val="28"/>
          <w:szCs w:val="28"/>
        </w:rPr>
        <w:t xml:space="preserve"> </w:t>
      </w:r>
      <w:r w:rsidRPr="00543437">
        <w:rPr>
          <w:rFonts w:ascii="Sylfaen" w:hAnsi="Sylfaen"/>
          <w:sz w:val="28"/>
          <w:szCs w:val="28"/>
        </w:rPr>
        <w:lastRenderedPageBreak/>
        <w:t xml:space="preserve">է եւ բաղկացած սրբուհի Սանդուխտի եւ Ս. Աստուածածնի տաճարներէն, Ս. Գրիգորի մատուռէն, ժամատնէ մը եւ զանգակատնէ մը։ Ներք-նապարիսպի հարաւային կողմ շինուած են առաջնորդարանը, ուսում-նարանը եւ ուխտաւորներու սենեակները, որոնք վերնայարկի վրայ են եւ կառուցուած Յովսէփ ծայրագոյն վարդապետի ջանքերով» (Դկտ. Հ. Համազասպ Ոսկեան, </w:t>
      </w:r>
      <w:r w:rsidRPr="00543437">
        <w:rPr>
          <w:rFonts w:ascii="Sylfaen" w:hAnsi="Sylfaen"/>
          <w:i/>
          <w:iCs/>
          <w:sz w:val="28"/>
          <w:szCs w:val="28"/>
        </w:rPr>
        <w:t>Վասպուրական-Վանի Վանքերը</w:t>
      </w:r>
      <w:r w:rsidRPr="00543437">
        <w:rPr>
          <w:rFonts w:ascii="Sylfaen" w:hAnsi="Sylfaen"/>
          <w:sz w:val="28"/>
          <w:szCs w:val="28"/>
        </w:rPr>
        <w:t>, Վիեննա, Մխի-թարեան Տպարան, 1940, էջ 190)։ Իր հոգեւոր կազմաւորման մէջ գլխաւոր դերակատարը կ</w:t>
      </w:r>
      <w:r w:rsidRPr="00543437">
        <w:rPr>
          <w:rFonts w:ascii="Sylfaen" w:hAnsi="Sylfaen"/>
          <w:sz w:val="28"/>
          <w:szCs w:val="28"/>
          <w:rtl/>
          <w:lang w:bidi="he-IL"/>
        </w:rPr>
        <w:t>‏</w:t>
      </w:r>
      <w:r w:rsidRPr="00543437">
        <w:rPr>
          <w:rFonts w:ascii="Sylfaen" w:hAnsi="Sylfaen"/>
          <w:sz w:val="28"/>
          <w:szCs w:val="28"/>
          <w:lang w:val="hy-AM"/>
        </w:rPr>
        <w:t>՚</w:t>
      </w:r>
      <w:r w:rsidRPr="00543437">
        <w:rPr>
          <w:rFonts w:ascii="Sylfaen" w:hAnsi="Sylfaen"/>
          <w:sz w:val="28"/>
          <w:szCs w:val="28"/>
        </w:rPr>
        <w:t>ըլլայ մօր հօրեղբայրը՝ Անանիա Վարդապետ։ Նարեկայ Վանքին մէջ, իրեն հոգեկից կ</w:t>
      </w:r>
      <w:r w:rsidRPr="00543437">
        <w:rPr>
          <w:rFonts w:ascii="Sylfaen" w:hAnsi="Sylfaen"/>
          <w:sz w:val="28"/>
          <w:szCs w:val="28"/>
          <w:rtl/>
          <w:lang w:bidi="he-IL"/>
        </w:rPr>
        <w:t>‏</w:t>
      </w:r>
      <w:r w:rsidRPr="00543437">
        <w:rPr>
          <w:rFonts w:ascii="Sylfaen" w:hAnsi="Sylfaen"/>
          <w:sz w:val="28"/>
          <w:szCs w:val="28"/>
        </w:rPr>
        <w:t>՚ունենայ իր Սահակ եւ Յովհաննէս երէց եղբայրները։ 977-ին կուսակրօն քահանայ կը ձեռնադրուի։ Գրիգորի վանական կեանքը կը դառնայ համակ աղօթք, կրօնական ուսումնա-ռութիւն եւ ներհայեցողութիւն, որոնցմով կը հասնի աստուածտեսութեան շնորհքին։ 1010-ին կը վախճանի եւ կը թաղուի Նարեկայ Վանքին մէջ։ </w:t>
      </w:r>
    </w:p>
    <w:p w14:paraId="5D6D7DF5" w14:textId="77777777" w:rsidR="00181629" w:rsidRPr="00543437" w:rsidRDefault="00181629" w:rsidP="00181629">
      <w:pPr>
        <w:ind w:firstLine="720"/>
        <w:jc w:val="both"/>
        <w:rPr>
          <w:rFonts w:ascii="Sylfaen" w:hAnsi="Sylfaen"/>
          <w:sz w:val="28"/>
          <w:szCs w:val="28"/>
        </w:rPr>
      </w:pPr>
      <w:r w:rsidRPr="00543437">
        <w:rPr>
          <w:rFonts w:ascii="Sylfaen" w:hAnsi="Sylfaen"/>
          <w:sz w:val="28"/>
          <w:szCs w:val="28"/>
        </w:rPr>
        <w:t>«Նարեկացիին գերեզմանին վրայ 1867ին կանգնուած է մարմարեայ խաչքար մը եւ տապանաքարին վրայ դրոշմուած՝ </w:t>
      </w:r>
    </w:p>
    <w:p w14:paraId="4C861318" w14:textId="77777777" w:rsidR="00181629" w:rsidRPr="00543437" w:rsidRDefault="00181629" w:rsidP="00181629">
      <w:pPr>
        <w:jc w:val="both"/>
        <w:rPr>
          <w:rFonts w:ascii="Sylfaen" w:hAnsi="Sylfaen"/>
          <w:sz w:val="28"/>
          <w:szCs w:val="28"/>
        </w:rPr>
      </w:pPr>
      <w:r w:rsidRPr="00543437">
        <w:rPr>
          <w:rFonts w:ascii="Sylfaen" w:hAnsi="Sylfaen"/>
          <w:sz w:val="28"/>
          <w:szCs w:val="28"/>
        </w:rPr>
        <w:t>                           «Քերովբէն Նարեկայ հրեշտակ ի մարմնի,</w:t>
      </w:r>
    </w:p>
    <w:p w14:paraId="4E97598F" w14:textId="77777777" w:rsidR="00181629" w:rsidRPr="00543437" w:rsidRDefault="00181629" w:rsidP="00181629">
      <w:pPr>
        <w:jc w:val="both"/>
        <w:rPr>
          <w:rFonts w:ascii="Sylfaen" w:hAnsi="Sylfaen"/>
          <w:sz w:val="28"/>
          <w:szCs w:val="28"/>
        </w:rPr>
      </w:pPr>
      <w:r w:rsidRPr="00543437">
        <w:rPr>
          <w:rFonts w:ascii="Sylfaen" w:hAnsi="Sylfaen"/>
          <w:sz w:val="28"/>
          <w:szCs w:val="28"/>
        </w:rPr>
        <w:t>                           Սքանչելի հռետոր սուրբ Նարեկացի</w:t>
      </w:r>
    </w:p>
    <w:p w14:paraId="1F5394A0" w14:textId="77777777" w:rsidR="00181629" w:rsidRPr="00543437" w:rsidRDefault="00181629" w:rsidP="00181629">
      <w:pPr>
        <w:jc w:val="both"/>
        <w:rPr>
          <w:rFonts w:ascii="Sylfaen" w:hAnsi="Sylfaen"/>
          <w:sz w:val="28"/>
          <w:szCs w:val="28"/>
        </w:rPr>
      </w:pPr>
      <w:r w:rsidRPr="00543437">
        <w:rPr>
          <w:rFonts w:ascii="Sylfaen" w:hAnsi="Sylfaen"/>
          <w:sz w:val="28"/>
          <w:szCs w:val="28"/>
        </w:rPr>
        <w:t>                           Որոյ կենդանի հրաշագործ կմաղք</w:t>
      </w:r>
    </w:p>
    <w:p w14:paraId="64797126" w14:textId="77777777" w:rsidR="00181629" w:rsidRPr="00543437" w:rsidRDefault="00181629" w:rsidP="00181629">
      <w:pPr>
        <w:jc w:val="both"/>
        <w:rPr>
          <w:rFonts w:ascii="Sylfaen" w:hAnsi="Sylfaen"/>
          <w:sz w:val="28"/>
          <w:szCs w:val="28"/>
        </w:rPr>
      </w:pPr>
      <w:r w:rsidRPr="00543437">
        <w:rPr>
          <w:rFonts w:ascii="Sylfaen" w:hAnsi="Sylfaen"/>
          <w:sz w:val="28"/>
          <w:szCs w:val="28"/>
        </w:rPr>
        <w:t>                           Կայ աստ ամփոփեալ ի սոյն տապանի»»</w:t>
      </w:r>
    </w:p>
    <w:p w14:paraId="21F6B365" w14:textId="77777777" w:rsidR="00181629" w:rsidRPr="00543437" w:rsidRDefault="00181629" w:rsidP="00181629">
      <w:pPr>
        <w:ind w:left="2880" w:firstLine="720"/>
        <w:jc w:val="both"/>
        <w:rPr>
          <w:rFonts w:ascii="Sylfaen" w:hAnsi="Sylfaen"/>
          <w:sz w:val="28"/>
          <w:szCs w:val="28"/>
        </w:rPr>
      </w:pPr>
      <w:r w:rsidRPr="00543437">
        <w:rPr>
          <w:rFonts w:ascii="Sylfaen" w:hAnsi="Sylfaen"/>
          <w:sz w:val="28"/>
          <w:szCs w:val="28"/>
        </w:rPr>
        <w:t xml:space="preserve">    (Դկտ. Հ. Համազասպ Ոսկեան, </w:t>
      </w:r>
      <w:r w:rsidRPr="00543437">
        <w:rPr>
          <w:rFonts w:ascii="Sylfaen" w:hAnsi="Sylfaen"/>
          <w:i/>
          <w:iCs/>
          <w:sz w:val="28"/>
          <w:szCs w:val="28"/>
        </w:rPr>
        <w:t>Նոյն</w:t>
      </w:r>
      <w:r w:rsidRPr="00543437">
        <w:rPr>
          <w:rFonts w:ascii="Sylfaen" w:hAnsi="Sylfaen"/>
          <w:sz w:val="28"/>
          <w:szCs w:val="28"/>
        </w:rPr>
        <w:t>, էջ 191)։</w:t>
      </w:r>
    </w:p>
    <w:p w14:paraId="104CF572" w14:textId="77777777" w:rsidR="00181629" w:rsidRPr="00543437" w:rsidRDefault="00181629" w:rsidP="00181629">
      <w:pPr>
        <w:jc w:val="both"/>
        <w:rPr>
          <w:rFonts w:ascii="Sylfaen" w:hAnsi="Sylfaen"/>
          <w:sz w:val="28"/>
          <w:szCs w:val="28"/>
        </w:rPr>
      </w:pPr>
      <w:r w:rsidRPr="00543437">
        <w:rPr>
          <w:rFonts w:ascii="Sylfaen" w:hAnsi="Sylfaen"/>
          <w:sz w:val="28"/>
          <w:szCs w:val="28"/>
        </w:rPr>
        <w:t> </w:t>
      </w:r>
    </w:p>
    <w:p w14:paraId="7370E263" w14:textId="77777777" w:rsidR="00181629" w:rsidRPr="00543437" w:rsidRDefault="00181629" w:rsidP="00181629">
      <w:pPr>
        <w:jc w:val="both"/>
        <w:rPr>
          <w:rFonts w:ascii="Sylfaen" w:hAnsi="Sylfaen"/>
          <w:sz w:val="28"/>
          <w:szCs w:val="28"/>
        </w:rPr>
      </w:pPr>
      <w:r w:rsidRPr="00543437">
        <w:rPr>
          <w:rFonts w:ascii="Sylfaen" w:hAnsi="Sylfaen"/>
          <w:b/>
          <w:bCs/>
          <w:sz w:val="28"/>
          <w:szCs w:val="28"/>
        </w:rPr>
        <w:t>Գ. Գրականութիւնը</w:t>
      </w:r>
    </w:p>
    <w:p w14:paraId="4CA9F736" w14:textId="77777777" w:rsidR="00181629" w:rsidRPr="00543437" w:rsidRDefault="00181629" w:rsidP="00181629">
      <w:pPr>
        <w:jc w:val="both"/>
        <w:rPr>
          <w:rFonts w:ascii="Sylfaen" w:hAnsi="Sylfaen"/>
          <w:sz w:val="28"/>
          <w:szCs w:val="28"/>
        </w:rPr>
      </w:pPr>
      <w:r w:rsidRPr="00543437">
        <w:rPr>
          <w:rFonts w:ascii="Sylfaen" w:hAnsi="Sylfaen"/>
          <w:sz w:val="28"/>
          <w:szCs w:val="28"/>
        </w:rPr>
        <w:t>         Գրիգորի 60-ամեայ անպաճոյճ կեանքը աննշան մնալու դատա-պարտուած էր առանց իր գրական արգասիքին։ Ինք կը գիտակցի այս իրողութեան, երբ </w:t>
      </w:r>
      <w:r w:rsidRPr="00543437">
        <w:rPr>
          <w:rFonts w:ascii="Sylfaen" w:hAnsi="Sylfaen"/>
          <w:i/>
          <w:iCs/>
          <w:sz w:val="28"/>
          <w:szCs w:val="28"/>
        </w:rPr>
        <w:t>Մատեան Ողբերգութեան</w:t>
      </w:r>
      <w:r w:rsidRPr="00543437">
        <w:rPr>
          <w:rFonts w:ascii="Sylfaen" w:hAnsi="Sylfaen"/>
          <w:sz w:val="28"/>
          <w:szCs w:val="28"/>
        </w:rPr>
        <w:t> մէջ կը գրէ. «Ա՛ռ իմ աղօթքիս աւանդը, եւ տո՛ւր քու շնորհքիդ ողորմութիւնը» (</w:t>
      </w:r>
      <w:r w:rsidRPr="00543437">
        <w:rPr>
          <w:rFonts w:ascii="Sylfaen" w:hAnsi="Sylfaen"/>
          <w:i/>
          <w:iCs/>
          <w:sz w:val="28"/>
          <w:szCs w:val="28"/>
        </w:rPr>
        <w:t>Նարեկ</w:t>
      </w:r>
      <w:r w:rsidRPr="00543437">
        <w:rPr>
          <w:rFonts w:ascii="Sylfaen" w:hAnsi="Sylfaen"/>
          <w:sz w:val="28"/>
          <w:szCs w:val="28"/>
        </w:rPr>
        <w:t>, Բան Բ., Բ.). «Ընդունէ՛ ուրեմն աղիողորմ հեծեծանքի իմ այս բանահիւսութիւնը ու անարիւն զոհ մը հոտոտէ այդ բանաւոր նուէրին մէջ, երկնաւոր Թագաւոր. օրհնէ՛ եւ սրբէ՛ ողբերգութեան այս մատեանը ու զայն ըրէ յաւիտենական արձան հաճելի սպասաւորութեան»</w:t>
      </w:r>
      <w:r w:rsidRPr="00543437">
        <w:rPr>
          <w:rFonts w:ascii="Sylfaen" w:hAnsi="Sylfaen"/>
          <w:i/>
          <w:iCs/>
          <w:sz w:val="28"/>
          <w:szCs w:val="28"/>
        </w:rPr>
        <w:t> </w:t>
      </w:r>
      <w:r w:rsidRPr="00543437">
        <w:rPr>
          <w:rFonts w:ascii="Sylfaen" w:hAnsi="Sylfaen"/>
          <w:sz w:val="28"/>
          <w:szCs w:val="28"/>
        </w:rPr>
        <w:t>(</w:t>
      </w:r>
      <w:r w:rsidRPr="00543437">
        <w:rPr>
          <w:rFonts w:ascii="Sylfaen" w:hAnsi="Sylfaen"/>
          <w:i/>
          <w:iCs/>
          <w:sz w:val="28"/>
          <w:szCs w:val="28"/>
        </w:rPr>
        <w:t>Նարեկ</w:t>
      </w:r>
      <w:r w:rsidRPr="00543437">
        <w:rPr>
          <w:rFonts w:ascii="Sylfaen" w:hAnsi="Sylfaen"/>
          <w:sz w:val="28"/>
          <w:szCs w:val="28"/>
        </w:rPr>
        <w:t>, Բան ՁԸ., Բ.)։</w:t>
      </w:r>
    </w:p>
    <w:p w14:paraId="2F7DA736" w14:textId="77777777" w:rsidR="00181629" w:rsidRPr="00543437" w:rsidRDefault="00181629" w:rsidP="00181629">
      <w:pPr>
        <w:jc w:val="both"/>
        <w:rPr>
          <w:rFonts w:ascii="Sylfaen" w:hAnsi="Sylfaen"/>
          <w:sz w:val="28"/>
          <w:szCs w:val="28"/>
        </w:rPr>
      </w:pPr>
      <w:r w:rsidRPr="00543437">
        <w:rPr>
          <w:rFonts w:ascii="Sylfaen" w:hAnsi="Sylfaen"/>
          <w:sz w:val="28"/>
          <w:szCs w:val="28"/>
        </w:rPr>
        <w:t>         Իր առաջին գործը կը կոչուի </w:t>
      </w:r>
      <w:r w:rsidRPr="00543437">
        <w:rPr>
          <w:rFonts w:ascii="Sylfaen" w:hAnsi="Sylfaen"/>
          <w:i/>
          <w:iCs/>
          <w:sz w:val="28"/>
          <w:szCs w:val="28"/>
        </w:rPr>
        <w:t>Մեկնութիւն Սողոմոնի Երգ Երգոցին</w:t>
      </w:r>
      <w:r w:rsidRPr="00543437">
        <w:rPr>
          <w:rFonts w:ascii="Sylfaen" w:hAnsi="Sylfaen"/>
          <w:sz w:val="28"/>
          <w:szCs w:val="28"/>
        </w:rPr>
        <w:t>, գրուած 977-ին, երբ 27 տարեկան էր։</w:t>
      </w:r>
    </w:p>
    <w:p w14:paraId="34DD6164" w14:textId="7B8968F5" w:rsidR="00181629" w:rsidRPr="005743AA" w:rsidRDefault="00181629" w:rsidP="00543437">
      <w:pPr>
        <w:jc w:val="both"/>
        <w:rPr>
          <w:rFonts w:ascii="Sylfaen" w:hAnsi="Sylfaen"/>
          <w:sz w:val="28"/>
          <w:szCs w:val="28"/>
        </w:rPr>
      </w:pPr>
      <w:r w:rsidRPr="00543437">
        <w:rPr>
          <w:rFonts w:ascii="Sylfaen" w:hAnsi="Sylfaen"/>
          <w:sz w:val="28"/>
          <w:szCs w:val="28"/>
        </w:rPr>
        <w:t xml:space="preserve">         Միւս երկերն են. չորս ներբողական ճառեր, երեք գանձեր, եօթը քարոզներ, քսաներկու տաղեր, մէկ </w:t>
      </w:r>
      <w:r w:rsidRPr="00543437">
        <w:rPr>
          <w:rFonts w:ascii="Sylfaen" w:hAnsi="Sylfaen"/>
          <w:i/>
          <w:iCs/>
          <w:sz w:val="28"/>
          <w:szCs w:val="28"/>
        </w:rPr>
        <w:t>Խրատ</w:t>
      </w:r>
      <w:r w:rsidRPr="00543437">
        <w:rPr>
          <w:rFonts w:ascii="Sylfaen" w:hAnsi="Sylfaen"/>
          <w:sz w:val="28"/>
          <w:szCs w:val="28"/>
        </w:rPr>
        <w:t xml:space="preserve"> եւ վերջապէս </w:t>
      </w:r>
      <w:r w:rsidRPr="00543437">
        <w:rPr>
          <w:rFonts w:ascii="Sylfaen" w:hAnsi="Sylfaen"/>
          <w:i/>
          <w:iCs/>
          <w:sz w:val="28"/>
          <w:szCs w:val="28"/>
        </w:rPr>
        <w:t>Մատեան Ողբերգութեան</w:t>
      </w:r>
      <w:r w:rsidRPr="00543437">
        <w:rPr>
          <w:rFonts w:ascii="Sylfaen" w:hAnsi="Sylfaen"/>
          <w:sz w:val="28"/>
          <w:szCs w:val="28"/>
        </w:rPr>
        <w:t xml:space="preserve"> աղօթագիրքը՝ գրուած 1000–1003 տարիներուն։</w:t>
      </w:r>
    </w:p>
    <w:p w14:paraId="2BEE13B2" w14:textId="77777777" w:rsidR="00181629" w:rsidRPr="005743AA" w:rsidRDefault="00181629" w:rsidP="00181629">
      <w:pPr>
        <w:jc w:val="both"/>
        <w:rPr>
          <w:rFonts w:ascii="Sylfaen" w:hAnsi="Sylfaen"/>
          <w:sz w:val="28"/>
          <w:szCs w:val="28"/>
        </w:rPr>
      </w:pPr>
      <w:r w:rsidRPr="005743AA">
        <w:rPr>
          <w:rFonts w:ascii="Sylfaen" w:hAnsi="Sylfaen"/>
          <w:b/>
          <w:bCs/>
          <w:sz w:val="28"/>
          <w:szCs w:val="28"/>
        </w:rPr>
        <w:lastRenderedPageBreak/>
        <w:t>Դ. Արժեւորումը</w:t>
      </w:r>
    </w:p>
    <w:p w14:paraId="67766063" w14:textId="77777777" w:rsidR="00181629" w:rsidRPr="005743AA" w:rsidRDefault="00181629" w:rsidP="00181629">
      <w:pPr>
        <w:jc w:val="both"/>
        <w:rPr>
          <w:rFonts w:ascii="Sylfaen" w:hAnsi="Sylfaen"/>
          <w:sz w:val="28"/>
          <w:szCs w:val="28"/>
        </w:rPr>
      </w:pPr>
      <w:r w:rsidRPr="005743AA">
        <w:rPr>
          <w:rFonts w:ascii="Sylfaen" w:hAnsi="Sylfaen"/>
          <w:sz w:val="28"/>
          <w:szCs w:val="28"/>
        </w:rPr>
        <w:t>         Ինծի տրամադրուած ժամանակը չի՛ թոյլատրեր, որ ամբողջական արժեւորումը կատարեմ Ս. Գրիգոր Նարեկացիի։ Արդէն բոլոր մեծերուն պարագային ալ դժուարութիւնը անոնց մասին մեր ըսելիքները սահ-մանափակելուն մէջ կը կայանայ։ Արդ, </w:t>
      </w:r>
      <w:r w:rsidRPr="005743AA">
        <w:rPr>
          <w:rFonts w:ascii="Sylfaen" w:hAnsi="Sylfaen"/>
          <w:i/>
          <w:iCs/>
          <w:sz w:val="28"/>
          <w:szCs w:val="28"/>
        </w:rPr>
        <w:t>Մատեան Ողբերգութեան</w:t>
      </w:r>
      <w:r w:rsidRPr="005743AA">
        <w:rPr>
          <w:rFonts w:ascii="Sylfaen" w:hAnsi="Sylfaen"/>
          <w:sz w:val="28"/>
          <w:szCs w:val="28"/>
        </w:rPr>
        <w:t> մասին մի քանի ընդհանուր ընդգծումներ ընելէ ետք պիտի անդրադառնամ </w:t>
      </w:r>
      <w:r w:rsidRPr="005743AA">
        <w:rPr>
          <w:rFonts w:ascii="Sylfaen" w:hAnsi="Sylfaen"/>
          <w:i/>
          <w:iCs/>
          <w:sz w:val="28"/>
          <w:szCs w:val="28"/>
        </w:rPr>
        <w:t>Խրատ Ուղիղ Հաւատքի եւ Առաքինի Մաքուր Վարքի</w:t>
      </w:r>
      <w:r w:rsidRPr="005743AA">
        <w:rPr>
          <w:rFonts w:ascii="Sylfaen" w:hAnsi="Sylfaen"/>
          <w:sz w:val="28"/>
          <w:szCs w:val="28"/>
        </w:rPr>
        <w:t> գործին, որ 1981–1983 տարիներուն, որպէս մասնաւոր վարդապետութեան աւարտաճառ, գրաւեց գրական կեանքիս կեդրոնական մասը եւ աւելի ուշ, մինչեւ անոր արեւմտահայերէն աշխարհաբար թարգմանութեան, ուսումնասիրական բաժնի յաճախակի վերատեսութեան եւ հրատարակութեան աւարտը, 2002 թուական, դարձաւ իմ անբաժան ընկերակիցս եւ ոգեղէն հացի ամենօրեայ աղբիւրս՝ Անթիլիասի, Գանատայի, Ամերիկայի Միացեալ Նահանգներու եւ դարձեալ Անթիլիասի մէջ։</w:t>
      </w:r>
    </w:p>
    <w:p w14:paraId="435CB62B" w14:textId="77777777" w:rsidR="00181629" w:rsidRPr="005743AA" w:rsidRDefault="00181629" w:rsidP="00181629">
      <w:pPr>
        <w:jc w:val="both"/>
        <w:rPr>
          <w:rFonts w:ascii="Sylfaen" w:hAnsi="Sylfaen"/>
          <w:sz w:val="28"/>
          <w:szCs w:val="28"/>
        </w:rPr>
      </w:pPr>
      <w:r w:rsidRPr="005743AA">
        <w:rPr>
          <w:rFonts w:ascii="Sylfaen" w:hAnsi="Sylfaen"/>
          <w:sz w:val="28"/>
          <w:szCs w:val="28"/>
        </w:rPr>
        <w:t> </w:t>
      </w:r>
    </w:p>
    <w:p w14:paraId="56C5614B" w14:textId="77777777" w:rsidR="00181629" w:rsidRPr="005743AA" w:rsidRDefault="00181629" w:rsidP="00181629">
      <w:pPr>
        <w:jc w:val="center"/>
        <w:rPr>
          <w:rFonts w:ascii="Sylfaen" w:hAnsi="Sylfaen"/>
          <w:sz w:val="28"/>
          <w:szCs w:val="28"/>
        </w:rPr>
      </w:pPr>
      <w:r w:rsidRPr="005743AA">
        <w:rPr>
          <w:rFonts w:ascii="Sylfaen" w:hAnsi="Sylfaen"/>
          <w:sz w:val="28"/>
          <w:szCs w:val="28"/>
        </w:rPr>
        <w:t>* * *</w:t>
      </w:r>
    </w:p>
    <w:p w14:paraId="6D3253A2" w14:textId="77777777" w:rsidR="00181629" w:rsidRPr="005743AA" w:rsidRDefault="00181629" w:rsidP="00181629">
      <w:pPr>
        <w:jc w:val="both"/>
        <w:rPr>
          <w:rFonts w:ascii="Sylfaen" w:hAnsi="Sylfaen"/>
          <w:sz w:val="28"/>
          <w:szCs w:val="28"/>
        </w:rPr>
      </w:pPr>
      <w:r w:rsidRPr="005743AA">
        <w:rPr>
          <w:rFonts w:ascii="Sylfaen" w:hAnsi="Sylfaen"/>
          <w:sz w:val="28"/>
          <w:szCs w:val="28"/>
        </w:rPr>
        <w:t> </w:t>
      </w:r>
    </w:p>
    <w:p w14:paraId="3EBF6271" w14:textId="77777777" w:rsidR="00181629" w:rsidRPr="005743AA" w:rsidRDefault="00181629" w:rsidP="00181629">
      <w:pPr>
        <w:jc w:val="both"/>
        <w:rPr>
          <w:rFonts w:ascii="Sylfaen" w:hAnsi="Sylfaen"/>
          <w:sz w:val="28"/>
          <w:szCs w:val="28"/>
        </w:rPr>
      </w:pPr>
      <w:r w:rsidRPr="005743AA">
        <w:rPr>
          <w:rFonts w:ascii="Sylfaen" w:hAnsi="Sylfaen"/>
          <w:sz w:val="28"/>
          <w:szCs w:val="28"/>
        </w:rPr>
        <w:t>         Առանց անշքացնելու Նարեկացիի միւս գրական գործերը, պէտք է ընդունինք, որ </w:t>
      </w:r>
      <w:r w:rsidRPr="005743AA">
        <w:rPr>
          <w:rFonts w:ascii="Sylfaen" w:hAnsi="Sylfaen"/>
          <w:i/>
          <w:iCs/>
          <w:sz w:val="28"/>
          <w:szCs w:val="28"/>
        </w:rPr>
        <w:t>Նարեկ</w:t>
      </w:r>
      <w:r w:rsidRPr="005743AA">
        <w:rPr>
          <w:rFonts w:ascii="Sylfaen" w:hAnsi="Sylfaen"/>
          <w:sz w:val="28"/>
          <w:szCs w:val="28"/>
        </w:rPr>
        <w:t>-ով հայ ժողովուրդը իր արժանի տեղը կը գրաւէ միջազգային գրականութեան մէջ։</w:t>
      </w:r>
      <w:r>
        <w:rPr>
          <w:rFonts w:ascii="Sylfaen" w:hAnsi="Sylfaen"/>
          <w:sz w:val="28"/>
          <w:szCs w:val="28"/>
        </w:rPr>
        <w:t xml:space="preserve"> </w:t>
      </w:r>
      <w:r w:rsidRPr="005743AA">
        <w:rPr>
          <w:rFonts w:ascii="Sylfaen" w:hAnsi="Sylfaen"/>
          <w:sz w:val="28"/>
          <w:szCs w:val="28"/>
        </w:rPr>
        <w:t>Անվարան եւ ազգային արդար հպար</w:t>
      </w:r>
      <w:r>
        <w:rPr>
          <w:rFonts w:ascii="Sylfaen" w:hAnsi="Sylfaen"/>
          <w:sz w:val="28"/>
          <w:szCs w:val="28"/>
        </w:rPr>
        <w:t>-</w:t>
      </w:r>
      <w:r w:rsidRPr="005743AA">
        <w:rPr>
          <w:rFonts w:ascii="Sylfaen" w:hAnsi="Sylfaen"/>
          <w:sz w:val="28"/>
          <w:szCs w:val="28"/>
        </w:rPr>
        <w:t>տութեամբ կարելի է հաստատել, թէ</w:t>
      </w:r>
      <w:r>
        <w:rPr>
          <w:rFonts w:ascii="Sylfaen" w:hAnsi="Sylfaen"/>
          <w:sz w:val="28"/>
          <w:szCs w:val="28"/>
        </w:rPr>
        <w:t xml:space="preserve"> </w:t>
      </w:r>
      <w:r w:rsidRPr="005743AA">
        <w:rPr>
          <w:rFonts w:ascii="Sylfaen" w:hAnsi="Sylfaen"/>
          <w:i/>
          <w:iCs/>
          <w:sz w:val="28"/>
          <w:szCs w:val="28"/>
        </w:rPr>
        <w:t>Մատեան Ողբերգութեան</w:t>
      </w:r>
      <w:r w:rsidRPr="005743AA">
        <w:rPr>
          <w:rFonts w:ascii="Sylfaen" w:hAnsi="Sylfaen"/>
          <w:sz w:val="28"/>
          <w:szCs w:val="28"/>
        </w:rPr>
        <w:t>-ն է,</w:t>
      </w:r>
      <w:r>
        <w:rPr>
          <w:rFonts w:ascii="Sylfaen" w:hAnsi="Sylfaen"/>
          <w:sz w:val="28"/>
          <w:szCs w:val="28"/>
        </w:rPr>
        <w:t xml:space="preserve"> </w:t>
      </w:r>
      <w:r w:rsidRPr="005743AA">
        <w:rPr>
          <w:rFonts w:ascii="Sylfaen" w:hAnsi="Sylfaen"/>
          <w:i/>
          <w:iCs/>
          <w:sz w:val="28"/>
          <w:szCs w:val="28"/>
        </w:rPr>
        <w:t>Նարեկ</w:t>
      </w:r>
      <w:r>
        <w:rPr>
          <w:rFonts w:ascii="Sylfaen" w:hAnsi="Sylfaen"/>
          <w:i/>
          <w:iCs/>
          <w:sz w:val="28"/>
          <w:szCs w:val="28"/>
        </w:rPr>
        <w:t xml:space="preserve"> </w:t>
      </w:r>
      <w:r w:rsidRPr="005743AA">
        <w:rPr>
          <w:rFonts w:ascii="Sylfaen" w:hAnsi="Sylfaen"/>
          <w:sz w:val="28"/>
          <w:szCs w:val="28"/>
        </w:rPr>
        <w:t>աղօթամատեանը, Ս. Գրիգոր Նարեկացին Նարեկացի՛ դարձնողը, որ իր մշակած գրական բոլոր սեռերը կը ներառնէ եւ կ</w:t>
      </w:r>
      <w:r>
        <w:rPr>
          <w:rFonts w:ascii="Sylfaen" w:hAnsi="Sylfaen"/>
          <w:sz w:val="28"/>
          <w:szCs w:val="28"/>
        </w:rPr>
        <w:t>՚</w:t>
      </w:r>
      <w:r w:rsidRPr="005743AA">
        <w:rPr>
          <w:rFonts w:ascii="Sylfaen" w:hAnsi="Sylfaen"/>
          <w:sz w:val="28"/>
          <w:szCs w:val="28"/>
        </w:rPr>
        <w:t>անդրանցնի զանոնք։ Կարելի չէ </w:t>
      </w:r>
      <w:r w:rsidRPr="005743AA">
        <w:rPr>
          <w:rFonts w:ascii="Sylfaen" w:hAnsi="Sylfaen"/>
          <w:i/>
          <w:iCs/>
          <w:sz w:val="28"/>
          <w:szCs w:val="28"/>
        </w:rPr>
        <w:t>Նարեկ</w:t>
      </w:r>
      <w:r w:rsidRPr="005743AA">
        <w:rPr>
          <w:rFonts w:ascii="Sylfaen" w:hAnsi="Sylfaen"/>
          <w:sz w:val="28"/>
          <w:szCs w:val="28"/>
        </w:rPr>
        <w:t>-ը կաղապարել որպէս գրական դպրոցի մը պատկանող կամ genre մը մարմնաւորող ստեղծագործութիւն, որ յորդուն է բանաս</w:t>
      </w:r>
      <w:r>
        <w:rPr>
          <w:rFonts w:ascii="Sylfaen" w:hAnsi="Sylfaen"/>
          <w:sz w:val="28"/>
          <w:szCs w:val="28"/>
        </w:rPr>
        <w:t>-</w:t>
      </w:r>
      <w:r w:rsidRPr="005743AA">
        <w:rPr>
          <w:rFonts w:ascii="Sylfaen" w:hAnsi="Sylfaen"/>
          <w:sz w:val="28"/>
          <w:szCs w:val="28"/>
        </w:rPr>
        <w:t>տեղծական թռիչքներով, տաղաչափական տաղանդով, յանգաւոր կշռոյ</w:t>
      </w:r>
      <w:r>
        <w:rPr>
          <w:rFonts w:ascii="Sylfaen" w:hAnsi="Sylfaen"/>
          <w:sz w:val="28"/>
          <w:szCs w:val="28"/>
        </w:rPr>
        <w:t>-</w:t>
      </w:r>
      <w:r w:rsidRPr="005743AA">
        <w:rPr>
          <w:rFonts w:ascii="Sylfaen" w:hAnsi="Sylfaen"/>
          <w:sz w:val="28"/>
          <w:szCs w:val="28"/>
        </w:rPr>
        <w:t>թով, ներքին ուժականութեամբ ու նոր բառերու եւ պատկերներու կերտումով՝ դաւանաբանական ուղղափառ բանաձեւումներու խորքին վրայ ծաղկած եւ որպէս աղօթական բուրվառում Աստուծոյ ընծայուած։ </w:t>
      </w:r>
    </w:p>
    <w:p w14:paraId="4F3054CD" w14:textId="71A3E2FE" w:rsidR="00181629" w:rsidRPr="00543437" w:rsidRDefault="00181629" w:rsidP="00181629">
      <w:pPr>
        <w:ind w:firstLine="720"/>
        <w:jc w:val="both"/>
        <w:rPr>
          <w:rFonts w:ascii="Sylfaen" w:hAnsi="Sylfaen"/>
          <w:sz w:val="28"/>
          <w:szCs w:val="28"/>
        </w:rPr>
      </w:pPr>
      <w:r w:rsidRPr="005743AA">
        <w:rPr>
          <w:rFonts w:ascii="Sylfaen" w:hAnsi="Sylfaen"/>
          <w:sz w:val="28"/>
          <w:szCs w:val="28"/>
        </w:rPr>
        <w:t xml:space="preserve">Անոր արժէքը ամբողջացնելու համար այս բոլորին վրայ բարդեցէք այն խորհրդաւոր մագնիսականութիւնը, որ բժշկութեան, հրաշագոր-ծութեան, մեղքերէ մաքրազտման, սրբութեան եւ աստուածամերձեցման յատկութիւններ կը շնորհէ Սուրբին եւ իր Գիրքին, որուն ներգործութիւնը առկայ է նաեւ այսօր՝ հաւատքը ունենալով որպէս նախապայման. </w:t>
      </w:r>
      <w:r w:rsidR="00652C2F">
        <w:rPr>
          <w:rFonts w:ascii="Sylfaen" w:hAnsi="Sylfaen"/>
          <w:sz w:val="28"/>
          <w:szCs w:val="28"/>
        </w:rPr>
        <w:t>ո</w:t>
      </w:r>
      <w:r w:rsidRPr="005743AA">
        <w:rPr>
          <w:rFonts w:ascii="Sylfaen" w:hAnsi="Sylfaen"/>
          <w:sz w:val="28"/>
          <w:szCs w:val="28"/>
        </w:rPr>
        <w:t>րով</w:t>
      </w:r>
      <w:r>
        <w:rPr>
          <w:rFonts w:ascii="Sylfaen" w:hAnsi="Sylfaen"/>
          <w:sz w:val="28"/>
          <w:szCs w:val="28"/>
        </w:rPr>
        <w:t>-</w:t>
      </w:r>
      <w:r w:rsidRPr="005743AA">
        <w:rPr>
          <w:rFonts w:ascii="Sylfaen" w:hAnsi="Sylfaen"/>
          <w:sz w:val="28"/>
          <w:szCs w:val="28"/>
        </w:rPr>
        <w:t>հետեւ, ինքն իսկ կը խոստովանի </w:t>
      </w:r>
      <w:r w:rsidRPr="005743AA">
        <w:rPr>
          <w:rFonts w:ascii="Sylfaen" w:hAnsi="Sylfaen"/>
          <w:i/>
          <w:iCs/>
          <w:sz w:val="28"/>
          <w:szCs w:val="28"/>
        </w:rPr>
        <w:t>Նարեկ</w:t>
      </w:r>
      <w:r w:rsidRPr="005743AA">
        <w:rPr>
          <w:rFonts w:ascii="Sylfaen" w:hAnsi="Sylfaen"/>
          <w:sz w:val="28"/>
          <w:szCs w:val="28"/>
        </w:rPr>
        <w:t>-ին մէջ գրելով՝ «Ես նախ հա</w:t>
      </w:r>
      <w:r>
        <w:rPr>
          <w:rFonts w:ascii="Sylfaen" w:hAnsi="Sylfaen"/>
          <w:sz w:val="28"/>
          <w:szCs w:val="28"/>
        </w:rPr>
        <w:t>-</w:t>
      </w:r>
      <w:r w:rsidRPr="00543437">
        <w:rPr>
          <w:rFonts w:ascii="Sylfaen" w:hAnsi="Sylfaen"/>
          <w:sz w:val="28"/>
          <w:szCs w:val="28"/>
        </w:rPr>
        <w:lastRenderedPageBreak/>
        <w:t>ւատքին շէնքը պիտի կառուցանեմ» (</w:t>
      </w:r>
      <w:r w:rsidRPr="00543437">
        <w:rPr>
          <w:rFonts w:ascii="Sylfaen" w:hAnsi="Sylfaen"/>
          <w:i/>
          <w:iCs/>
          <w:sz w:val="28"/>
          <w:szCs w:val="28"/>
        </w:rPr>
        <w:t>Նարեկ</w:t>
      </w:r>
      <w:r w:rsidRPr="00543437">
        <w:rPr>
          <w:rFonts w:ascii="Sylfaen" w:hAnsi="Sylfaen"/>
          <w:sz w:val="28"/>
          <w:szCs w:val="28"/>
        </w:rPr>
        <w:t>, Բան Ժ., Բ.) եւ </w:t>
      </w:r>
      <w:r w:rsidRPr="00543437">
        <w:rPr>
          <w:rFonts w:ascii="Sylfaen" w:hAnsi="Sylfaen"/>
          <w:i/>
          <w:iCs/>
          <w:sz w:val="28"/>
          <w:szCs w:val="28"/>
        </w:rPr>
        <w:t>Խրատ</w:t>
      </w:r>
      <w:r w:rsidRPr="00543437">
        <w:rPr>
          <w:rFonts w:ascii="Sylfaen" w:hAnsi="Sylfaen"/>
          <w:sz w:val="28"/>
          <w:szCs w:val="28"/>
        </w:rPr>
        <w:t>-ին մէջ առաւել մանրամասնելով՝ «Արդ, սկսինք այն տեղէն ուրկէ պէտք է սկսիլ՝ ճշմարիտ հաւատքի դաւանութեան համար, որ բոլոր բարիքներուն հիմն ու արմատն է: Որովհետեւ, Տէրն ալ ա՛յս եկեղեցւոյ հիմ դրաւ, ըսելով առաջին դաւանողին, Պետրոսի, թէ դուն քու խոստովանութեամբդ հաս-տատուն եւ անշարժ ժայռի պէս ես եւ այդ ժայռին վրայ պիտի շինեմ իմ եկեղեցիս (Մտ 16.18), այսինքն՝ բոլոր հաւատացեալներն ու ճշմարիտ խոստովանողները համագոյ եւ միասնական Երրորդութեան: Նաեւ, եկե-ղեցին շինողը, Պօղոս, կ՚ըսէ՝ շինուած էք առաքեալներու եւ մարգարէներու հաւատքի հիման վրայ (Եփ 2.20), եւ՝ ես իբրեւ իմաստուն ճարտարապետ սուրբ Երրորդութեան հաւատքը հիմ դրի (Ա. Կր 3.10), որուն վրայ գեղեցկապէս կը շինուի բոլոր առաքինութիւններու կառոյցը» (</w:t>
      </w:r>
      <w:r w:rsidRPr="00543437">
        <w:rPr>
          <w:rFonts w:ascii="Sylfaen" w:hAnsi="Sylfaen"/>
          <w:i/>
          <w:iCs/>
          <w:sz w:val="28"/>
          <w:szCs w:val="28"/>
        </w:rPr>
        <w:t>Խրատ...</w:t>
      </w:r>
      <w:r w:rsidRPr="00543437">
        <w:rPr>
          <w:rFonts w:ascii="Sylfaen" w:hAnsi="Sylfaen"/>
          <w:sz w:val="28"/>
          <w:szCs w:val="28"/>
        </w:rPr>
        <w:t>, 3)։ Իսկ Թորգոմ Պատրիարք Գուշակեան դիպուկօրէն կը հաստատէ՝ «հա-ւատքն է իր աստուածաբանութիւնը», (</w:t>
      </w:r>
      <w:r w:rsidRPr="00543437">
        <w:rPr>
          <w:rFonts w:ascii="Sylfaen" w:hAnsi="Sylfaen"/>
          <w:i/>
          <w:iCs/>
          <w:sz w:val="28"/>
          <w:szCs w:val="28"/>
        </w:rPr>
        <w:t>Նարեկ Աղօթամատեան Ս. Գրիգոր Նարեկացւոյ</w:t>
      </w:r>
      <w:r w:rsidRPr="00543437">
        <w:rPr>
          <w:rFonts w:ascii="Sylfaen" w:hAnsi="Sylfaen"/>
          <w:sz w:val="28"/>
          <w:szCs w:val="28"/>
        </w:rPr>
        <w:t>, Անթիլիաս, 1999, էջ 22)։ Հաւատք, զոր Յիսուս որպէս յաւիտենական կեանքի ժառանգութեան եւ անվարան հնազանդութեան նախապայման կը ճշդէ. </w:t>
      </w:r>
      <w:r w:rsidRPr="00543437">
        <w:rPr>
          <w:rFonts w:ascii="Sylfaen" w:hAnsi="Sylfaen"/>
          <w:i/>
          <w:iCs/>
          <w:sz w:val="28"/>
          <w:szCs w:val="28"/>
        </w:rPr>
        <w:t>«Ով որ կը հաւատայ Որդիին՝ յաւիտենական կեանքը կ՚ունենայ, իսկ ան որ չի հնազանդիր Որդիին՝ կեանք պիտի չունենայ, այլ՝ Աստուծոյ պատիժը պիտի գայ անոր վրայ»</w:t>
      </w:r>
      <w:r w:rsidRPr="00543437">
        <w:rPr>
          <w:rFonts w:ascii="Sylfaen" w:hAnsi="Sylfaen"/>
          <w:sz w:val="28"/>
          <w:szCs w:val="28"/>
        </w:rPr>
        <w:t> (Յհ 3.36)։ Նարեկացիի մեզի փոխանցած քրիստոնէական ամրակուռ հաւատքի վկայութիւնը մեր հոգեփոխութիւնը պայմանաւորող տուեալն է՝ որպէս մեր մտածումներուն, մեր զգայութիւններուն եւ մեր կամքին ամբող-ջական հնազանդութիւնը՝ Աստուծոյ մշտական ներգործութեան մեր կեանքէն ներս։ Նարեկացիի օրինակով՝ մի միայն Աստուծոյ հանդէպ մեր ցուցաբերած հաւատալից հնազանդութեամբ մենք կը յաջողինք զԱստուած մեծարել եւ մեր Աստուծոյ պատկանելիութիւնը ցոլացնել։ </w:t>
      </w:r>
    </w:p>
    <w:p w14:paraId="0C322ED1" w14:textId="77777777" w:rsidR="00181629" w:rsidRPr="00543437" w:rsidRDefault="00181629" w:rsidP="00181629">
      <w:pPr>
        <w:ind w:firstLine="720"/>
        <w:jc w:val="both"/>
        <w:rPr>
          <w:rFonts w:ascii="Sylfaen" w:hAnsi="Sylfaen"/>
          <w:sz w:val="28"/>
          <w:szCs w:val="28"/>
        </w:rPr>
      </w:pPr>
      <w:r w:rsidRPr="00543437">
        <w:rPr>
          <w:rFonts w:ascii="Sylfaen" w:hAnsi="Sylfaen"/>
          <w:sz w:val="28"/>
          <w:szCs w:val="28"/>
        </w:rPr>
        <w:t>Արդարեւ, </w:t>
      </w:r>
      <w:r w:rsidRPr="00543437">
        <w:rPr>
          <w:rFonts w:ascii="Sylfaen" w:hAnsi="Sylfaen"/>
          <w:i/>
          <w:iCs/>
          <w:sz w:val="28"/>
          <w:szCs w:val="28"/>
        </w:rPr>
        <w:t>Նարեկ-</w:t>
      </w:r>
      <w:r w:rsidRPr="00543437">
        <w:rPr>
          <w:rFonts w:ascii="Sylfaen" w:hAnsi="Sylfaen"/>
          <w:sz w:val="28"/>
          <w:szCs w:val="28"/>
        </w:rPr>
        <w:t>ին գրական արժեւորումը կատարելու համար չէ, որ անոր 1000-ամեակը կը պանծացնենք, այլ՝ </w:t>
      </w:r>
      <w:r w:rsidRPr="00543437">
        <w:rPr>
          <w:rFonts w:ascii="Sylfaen" w:hAnsi="Sylfaen"/>
          <w:sz w:val="28"/>
          <w:szCs w:val="28"/>
          <w:cs/>
          <w:lang w:bidi="he-IL"/>
        </w:rPr>
        <w:t>‎</w:t>
      </w:r>
      <w:r w:rsidRPr="00543437">
        <w:rPr>
          <w:rFonts w:ascii="Sylfaen" w:hAnsi="Sylfaen"/>
          <w:sz w:val="28"/>
          <w:szCs w:val="28"/>
        </w:rPr>
        <w:t>քրիստոնէական ճշմարիտ հաւատքին շողերը մեր կեանքին վրայ սփռելու առիթ մը իմաստաւորելու. որովհետեւ, քրիստոնէութիւնը կեա՛նք է, հոգեւոր ա՛ճ է, Աստուծոյ հետ Նարեկատիպ խօսակցութի՛ւն է, եւ ոչ սոսկ վարդապետութիւն։ Այս իսկ իրագործելու համար լսենք </w:t>
      </w:r>
      <w:r w:rsidRPr="00543437">
        <w:rPr>
          <w:rFonts w:ascii="Sylfaen" w:hAnsi="Sylfaen"/>
          <w:i/>
          <w:iCs/>
          <w:sz w:val="28"/>
          <w:szCs w:val="28"/>
        </w:rPr>
        <w:t>Նարեկ</w:t>
      </w:r>
      <w:r w:rsidRPr="00543437">
        <w:rPr>
          <w:rFonts w:ascii="Sylfaen" w:hAnsi="Sylfaen"/>
          <w:sz w:val="28"/>
          <w:szCs w:val="28"/>
        </w:rPr>
        <w:t>-ը.</w:t>
      </w:r>
    </w:p>
    <w:p w14:paraId="7C3AC271" w14:textId="77777777" w:rsidR="00181629" w:rsidRPr="00543437" w:rsidRDefault="00181629" w:rsidP="00181629">
      <w:pPr>
        <w:pStyle w:val="ListParagraph"/>
        <w:numPr>
          <w:ilvl w:val="0"/>
          <w:numId w:val="1"/>
        </w:numPr>
        <w:jc w:val="both"/>
        <w:rPr>
          <w:rFonts w:ascii="Sylfaen" w:hAnsi="Sylfaen"/>
          <w:sz w:val="28"/>
          <w:szCs w:val="28"/>
        </w:rPr>
      </w:pPr>
      <w:r w:rsidRPr="00543437">
        <w:rPr>
          <w:rFonts w:ascii="Sylfaen" w:hAnsi="Sylfaen"/>
          <w:sz w:val="28"/>
          <w:szCs w:val="28"/>
        </w:rPr>
        <w:t>Ամենօրեայ զրահ՝ «Ապրեցո՛ւր զիս, Գթա՛ծ. լսէ՛ ինծի, Ողորմա՛ծ. մարդասիրէ՛, Ներող, խնայէ՛, Երկայնամիտ. պաշտպանէ՛, Ապաւէն. բարերարէ՛, Հզօր, ազատէ՛, Ամենակալ, կենսագործէ՛, Նորոգող.</w:t>
      </w:r>
      <w:r>
        <w:rPr>
          <w:rFonts w:ascii="Sylfaen" w:hAnsi="Sylfaen"/>
          <w:sz w:val="28"/>
          <w:szCs w:val="28"/>
        </w:rPr>
        <w:t xml:space="preserve"> </w:t>
      </w:r>
      <w:r w:rsidRPr="00543437">
        <w:rPr>
          <w:rFonts w:ascii="Sylfaen" w:hAnsi="Sylfaen"/>
          <w:sz w:val="28"/>
          <w:szCs w:val="28"/>
        </w:rPr>
        <w:lastRenderedPageBreak/>
        <w:t>վերականգնէ՛, Ահաւոր. լուսաւորէ՛, Երկնային. բժշկէ՛, Հնարիմաց. քաւէ՛ Անքնին. պարգեւաւորէ՛, Առատաձիր. շնորհազարդէ՛, Աննա-խանձ. հաշտուէ՛, Անմեղ. ընդունէ՛, Անոխակալ. մաքրէ՛ պարտքերէ, Օրհնեալ»</w:t>
      </w:r>
      <w:r w:rsidRPr="00543437">
        <w:rPr>
          <w:rFonts w:ascii="Sylfaen" w:hAnsi="Sylfaen"/>
          <w:i/>
          <w:iCs/>
          <w:sz w:val="28"/>
          <w:szCs w:val="28"/>
        </w:rPr>
        <w:t> </w:t>
      </w:r>
      <w:r w:rsidRPr="00543437">
        <w:rPr>
          <w:rFonts w:ascii="Sylfaen" w:hAnsi="Sylfaen"/>
          <w:sz w:val="28"/>
          <w:szCs w:val="28"/>
        </w:rPr>
        <w:t>(</w:t>
      </w:r>
      <w:r w:rsidRPr="00543437">
        <w:rPr>
          <w:rFonts w:ascii="Sylfaen" w:hAnsi="Sylfaen"/>
          <w:i/>
          <w:iCs/>
          <w:sz w:val="28"/>
          <w:szCs w:val="28"/>
        </w:rPr>
        <w:t>Նարեկ</w:t>
      </w:r>
      <w:r w:rsidRPr="00543437">
        <w:rPr>
          <w:rFonts w:ascii="Sylfaen" w:hAnsi="Sylfaen"/>
          <w:sz w:val="28"/>
          <w:szCs w:val="28"/>
        </w:rPr>
        <w:t>, Բան Բ., Բ.)։</w:t>
      </w:r>
    </w:p>
    <w:p w14:paraId="754263EE" w14:textId="77777777" w:rsidR="00181629" w:rsidRPr="00543437" w:rsidRDefault="00181629" w:rsidP="00181629">
      <w:pPr>
        <w:pStyle w:val="ListParagraph"/>
        <w:numPr>
          <w:ilvl w:val="0"/>
          <w:numId w:val="1"/>
        </w:numPr>
        <w:jc w:val="both"/>
        <w:rPr>
          <w:rFonts w:ascii="Sylfaen" w:hAnsi="Sylfaen"/>
          <w:sz w:val="28"/>
          <w:szCs w:val="28"/>
        </w:rPr>
      </w:pPr>
      <w:r w:rsidRPr="00543437">
        <w:rPr>
          <w:rFonts w:ascii="Sylfaen" w:hAnsi="Sylfaen"/>
          <w:sz w:val="28"/>
          <w:szCs w:val="28"/>
        </w:rPr>
        <w:t>Մահուան դիմաց անմահութեան ապահովութիւն՝ «Ցոյց տո՛ւր ինծի, Տէր, մահուանս օրը, շունչս աւանդած վայրկեանիս, մաքուր հոգի մը՝ երկնային երջանիկներէն, որ լոյսի վրայ հեծած, սիրոյդ պարգեւը բերէ ինծի»</w:t>
      </w:r>
      <w:r w:rsidRPr="00543437">
        <w:rPr>
          <w:rFonts w:ascii="Sylfaen" w:hAnsi="Sylfaen"/>
          <w:i/>
          <w:iCs/>
          <w:sz w:val="28"/>
          <w:szCs w:val="28"/>
        </w:rPr>
        <w:t> </w:t>
      </w:r>
      <w:r w:rsidRPr="00543437">
        <w:rPr>
          <w:rFonts w:ascii="Sylfaen" w:hAnsi="Sylfaen"/>
          <w:sz w:val="28"/>
          <w:szCs w:val="28"/>
        </w:rPr>
        <w:t>(</w:t>
      </w:r>
      <w:r w:rsidRPr="00543437">
        <w:rPr>
          <w:rFonts w:ascii="Sylfaen" w:hAnsi="Sylfaen"/>
          <w:i/>
          <w:iCs/>
          <w:sz w:val="28"/>
          <w:szCs w:val="28"/>
        </w:rPr>
        <w:t>Նարեկ</w:t>
      </w:r>
      <w:r w:rsidRPr="00543437">
        <w:rPr>
          <w:rFonts w:ascii="Sylfaen" w:hAnsi="Sylfaen"/>
          <w:sz w:val="28"/>
          <w:szCs w:val="28"/>
        </w:rPr>
        <w:t>, Բան Բ., Բ.)։</w:t>
      </w:r>
    </w:p>
    <w:p w14:paraId="0F009D78" w14:textId="77777777" w:rsidR="00181629" w:rsidRPr="00543437" w:rsidRDefault="00181629" w:rsidP="00181629">
      <w:pPr>
        <w:pStyle w:val="ListParagraph"/>
        <w:numPr>
          <w:ilvl w:val="0"/>
          <w:numId w:val="1"/>
        </w:numPr>
        <w:jc w:val="both"/>
        <w:rPr>
          <w:rFonts w:ascii="Sylfaen" w:hAnsi="Sylfaen"/>
          <w:sz w:val="28"/>
          <w:szCs w:val="28"/>
        </w:rPr>
      </w:pPr>
      <w:r w:rsidRPr="00543437">
        <w:rPr>
          <w:rFonts w:ascii="Sylfaen" w:hAnsi="Sylfaen"/>
          <w:sz w:val="28"/>
          <w:szCs w:val="28"/>
        </w:rPr>
        <w:t>Իր եւ համայն մարդկութեան մեղքին դիմաց Աստուծոյ արդարութ-եան եւ ներողամտութեան վստահութիւն՝ «Վասնզի եթէ ամբողջ ծովալիճ մը մելանի փոխեմ եւ բազմասպարէզ ընդարձակութեամբ դաշտերը թուղթի պէս փռեմ տարածեմ, ու</w:t>
      </w:r>
      <w:r w:rsidRPr="00543437">
        <w:rPr>
          <w:rFonts w:ascii="Sylfaen" w:hAnsi="Sylfaen"/>
          <w:i/>
          <w:iCs/>
          <w:sz w:val="28"/>
          <w:szCs w:val="28"/>
        </w:rPr>
        <w:t xml:space="preserve"> </w:t>
      </w:r>
      <w:r w:rsidRPr="00543437">
        <w:rPr>
          <w:rFonts w:ascii="Sylfaen" w:hAnsi="Sylfaen"/>
          <w:sz w:val="28"/>
          <w:szCs w:val="28"/>
        </w:rPr>
        <w:t>եղէգի շամբերն</w:t>
      </w:r>
      <w:r w:rsidRPr="00543437">
        <w:rPr>
          <w:rFonts w:ascii="Sylfaen" w:hAnsi="Sylfaen"/>
          <w:i/>
          <w:iCs/>
          <w:sz w:val="28"/>
          <w:szCs w:val="28"/>
        </w:rPr>
        <w:t xml:space="preserve"> </w:t>
      </w:r>
      <w:r w:rsidRPr="00543437">
        <w:rPr>
          <w:rFonts w:ascii="Sylfaen" w:hAnsi="Sylfaen"/>
          <w:sz w:val="28"/>
          <w:szCs w:val="28"/>
        </w:rPr>
        <w:t>ու անտառները գրիչի վերածեմ, պիտի չկրնամ բարդուած անօրէ-նութիւններուս մէկ մասն իսկ գրի առնուլ: Նոյնպէս եթէ Լիբանանի մայրիները իրարու զօդելով անոնցմէ կշիռքի լուծ եւ թեւեր շինեմ, եւ Արարատ լեռը իր ամբողջ բարձրութեամբը նժարներէն մէկուն մէջ նստեցնեմ, կարելի պիտի չըլլայ վերցնել մեղքերուս ծանրութիւնը» (</w:t>
      </w:r>
      <w:r w:rsidRPr="00543437">
        <w:rPr>
          <w:rFonts w:ascii="Sylfaen" w:hAnsi="Sylfaen"/>
          <w:i/>
          <w:iCs/>
          <w:sz w:val="28"/>
          <w:szCs w:val="28"/>
        </w:rPr>
        <w:t>Նարեկ</w:t>
      </w:r>
      <w:r w:rsidRPr="00543437">
        <w:rPr>
          <w:rFonts w:ascii="Sylfaen" w:hAnsi="Sylfaen"/>
          <w:sz w:val="28"/>
          <w:szCs w:val="28"/>
        </w:rPr>
        <w:t>, Բան Թ., Ա.)։</w:t>
      </w:r>
    </w:p>
    <w:p w14:paraId="25A5CFC0" w14:textId="77777777" w:rsidR="00181629" w:rsidRPr="00543437" w:rsidRDefault="00181629" w:rsidP="00181629">
      <w:pPr>
        <w:pStyle w:val="ListParagraph"/>
        <w:numPr>
          <w:ilvl w:val="0"/>
          <w:numId w:val="1"/>
        </w:numPr>
        <w:jc w:val="both"/>
        <w:rPr>
          <w:rFonts w:ascii="Sylfaen" w:hAnsi="Sylfaen"/>
          <w:sz w:val="28"/>
          <w:szCs w:val="28"/>
        </w:rPr>
      </w:pPr>
      <w:r w:rsidRPr="00543437">
        <w:rPr>
          <w:rFonts w:ascii="Sylfaen" w:hAnsi="Sylfaen"/>
          <w:sz w:val="28"/>
          <w:szCs w:val="28"/>
        </w:rPr>
        <w:t>Մարդը Աստուծոյ պատկերը վերընդունելու նախասահմանուած է՝ «Ընդունէ՛ զիս, Տէր, հոգիիդ պատկերովը վերստին կերպարանելով զիս</w:t>
      </w:r>
      <w:r w:rsidRPr="00543437">
        <w:rPr>
          <w:rFonts w:ascii="Sylfaen" w:hAnsi="Sylfaen"/>
          <w:i/>
          <w:iCs/>
          <w:sz w:val="28"/>
          <w:szCs w:val="28"/>
        </w:rPr>
        <w:t>» </w:t>
      </w:r>
      <w:r w:rsidRPr="00543437">
        <w:rPr>
          <w:rFonts w:ascii="Sylfaen" w:hAnsi="Sylfaen"/>
          <w:sz w:val="28"/>
          <w:szCs w:val="28"/>
        </w:rPr>
        <w:t>(</w:t>
      </w:r>
      <w:r w:rsidRPr="00543437">
        <w:rPr>
          <w:rFonts w:ascii="Sylfaen" w:hAnsi="Sylfaen"/>
          <w:i/>
          <w:iCs/>
          <w:sz w:val="28"/>
          <w:szCs w:val="28"/>
        </w:rPr>
        <w:t>Նարեկ</w:t>
      </w:r>
      <w:r w:rsidRPr="00543437">
        <w:rPr>
          <w:rFonts w:ascii="Sylfaen" w:hAnsi="Sylfaen"/>
          <w:sz w:val="28"/>
          <w:szCs w:val="28"/>
        </w:rPr>
        <w:t>, Բան Ի., Գ.)։</w:t>
      </w:r>
    </w:p>
    <w:p w14:paraId="651FB358" w14:textId="77777777" w:rsidR="00181629" w:rsidRPr="00543437" w:rsidRDefault="00181629" w:rsidP="00181629">
      <w:pPr>
        <w:pStyle w:val="ListParagraph"/>
        <w:numPr>
          <w:ilvl w:val="0"/>
          <w:numId w:val="1"/>
        </w:numPr>
        <w:jc w:val="both"/>
        <w:rPr>
          <w:rFonts w:ascii="Sylfaen" w:hAnsi="Sylfaen"/>
          <w:sz w:val="28"/>
          <w:szCs w:val="28"/>
        </w:rPr>
      </w:pPr>
      <w:r w:rsidRPr="00543437">
        <w:rPr>
          <w:rFonts w:ascii="Sylfaen" w:hAnsi="Sylfaen"/>
          <w:sz w:val="28"/>
          <w:szCs w:val="28"/>
        </w:rPr>
        <w:t>Փրկութիւնը Աստուծոյ ձրի պարգեւն է՝ «Վասնզի դուն բարերար ես ամենուն հանդէպ, ամեն բան հնարաւոր է Քեզի, եւ ամենուն ապրիլը կ</w:t>
      </w:r>
      <w:r w:rsidRPr="00543437">
        <w:rPr>
          <w:rFonts w:ascii="Sylfaen" w:hAnsi="Sylfaen"/>
          <w:sz w:val="28"/>
          <w:szCs w:val="28"/>
          <w:rtl/>
          <w:lang w:bidi="he-IL"/>
        </w:rPr>
        <w:t>‏</w:t>
      </w:r>
      <w:r w:rsidRPr="00543437">
        <w:rPr>
          <w:rFonts w:ascii="Sylfaen" w:hAnsi="Sylfaen"/>
          <w:sz w:val="28"/>
          <w:szCs w:val="28"/>
        </w:rPr>
        <w:t>՚ուզես, եւ փրկութեանը կը բաղձաս» (</w:t>
      </w:r>
      <w:r w:rsidRPr="00543437">
        <w:rPr>
          <w:rFonts w:ascii="Sylfaen" w:hAnsi="Sylfaen"/>
          <w:i/>
          <w:iCs/>
          <w:sz w:val="28"/>
          <w:szCs w:val="28"/>
        </w:rPr>
        <w:t>Նարեկ</w:t>
      </w:r>
      <w:r w:rsidRPr="00543437">
        <w:rPr>
          <w:rFonts w:ascii="Sylfaen" w:hAnsi="Sylfaen"/>
          <w:sz w:val="28"/>
          <w:szCs w:val="28"/>
        </w:rPr>
        <w:t>, Բան ԼԲ., Գ.)։</w:t>
      </w:r>
    </w:p>
    <w:p w14:paraId="0C301276" w14:textId="77777777" w:rsidR="00181629" w:rsidRPr="00543437" w:rsidRDefault="00181629" w:rsidP="00181629">
      <w:pPr>
        <w:pStyle w:val="ListParagraph"/>
        <w:numPr>
          <w:ilvl w:val="0"/>
          <w:numId w:val="1"/>
        </w:numPr>
        <w:jc w:val="both"/>
        <w:rPr>
          <w:rFonts w:ascii="Sylfaen" w:hAnsi="Sylfaen"/>
          <w:sz w:val="28"/>
          <w:szCs w:val="28"/>
        </w:rPr>
      </w:pPr>
      <w:r w:rsidRPr="00543437">
        <w:rPr>
          <w:rFonts w:ascii="Sylfaen" w:hAnsi="Sylfaen"/>
          <w:sz w:val="28"/>
          <w:szCs w:val="28"/>
        </w:rPr>
        <w:t>Քրիստոսի խաչելութեան արդիւնաւորութիւնը՝ «Քու շնորհներո՛վդ փրկուած եմ եւ Քրիստոսի արիւնով գնուած»</w:t>
      </w:r>
      <w:r w:rsidRPr="00543437">
        <w:rPr>
          <w:rFonts w:ascii="Sylfaen" w:hAnsi="Sylfaen"/>
          <w:i/>
          <w:iCs/>
          <w:sz w:val="28"/>
          <w:szCs w:val="28"/>
        </w:rPr>
        <w:t> </w:t>
      </w:r>
      <w:r w:rsidRPr="00543437">
        <w:rPr>
          <w:rFonts w:ascii="Sylfaen" w:hAnsi="Sylfaen"/>
          <w:sz w:val="28"/>
          <w:szCs w:val="28"/>
        </w:rPr>
        <w:t>(</w:t>
      </w:r>
      <w:r w:rsidRPr="00543437">
        <w:rPr>
          <w:rFonts w:ascii="Sylfaen" w:hAnsi="Sylfaen"/>
          <w:i/>
          <w:iCs/>
          <w:sz w:val="28"/>
          <w:szCs w:val="28"/>
        </w:rPr>
        <w:t>Նարեկ</w:t>
      </w:r>
      <w:r w:rsidRPr="00543437">
        <w:rPr>
          <w:rFonts w:ascii="Sylfaen" w:hAnsi="Sylfaen"/>
          <w:sz w:val="28"/>
          <w:szCs w:val="28"/>
        </w:rPr>
        <w:t>, Բան ԼԳ., Ե.)։</w:t>
      </w:r>
    </w:p>
    <w:p w14:paraId="2B40E407" w14:textId="77777777" w:rsidR="00181629" w:rsidRPr="00543437" w:rsidRDefault="00181629" w:rsidP="00543437">
      <w:pPr>
        <w:pStyle w:val="ListParagraph"/>
        <w:numPr>
          <w:ilvl w:val="0"/>
          <w:numId w:val="1"/>
        </w:numPr>
        <w:jc w:val="both"/>
        <w:rPr>
          <w:rFonts w:ascii="Sylfaen" w:hAnsi="Sylfaen"/>
          <w:sz w:val="28"/>
          <w:szCs w:val="28"/>
        </w:rPr>
      </w:pPr>
      <w:r w:rsidRPr="00543437">
        <w:rPr>
          <w:rFonts w:ascii="Sylfaen" w:hAnsi="Sylfaen"/>
          <w:sz w:val="28"/>
          <w:szCs w:val="28"/>
        </w:rPr>
        <w:t>Հօրը, Որդիին եւ Ս. Հոգիին ներգործութեամբ արժանի կը դառնանք Երկինքի Արքայութեան՝ «Ես շունչիս վրայ իշխող ուրիշ թագաւոր չունիմ քեզմէ զատ, Քրիստոս, որ անբռնադատօրէն կը հնազան-դեցնես քաղցր լուծին, որ ամենակարող խօսքովդ կը ջնջես մեղքին կարիքը, որ արիւնովդ ստացար ու մարմինովդ կերակրեցիր մեզ, որ կեանքի անփոխարինելի ուխտ կարգեցիր ու սահմանեցիր մեզի համար, ու քու Հոգիովդ կնքելով ու քեզի կցորդ ընելով Հօրդ մօտեցուցիր զմեզ, իբրեւ ժառանգակից քեզի, որ քու չարչարանքիդ յիշատակովը կատարուած մշտական զենումին միջոցաւ համար-</w:t>
      </w:r>
      <w:r w:rsidRPr="00543437">
        <w:rPr>
          <w:rFonts w:ascii="Sylfaen" w:hAnsi="Sylfaen"/>
          <w:sz w:val="28"/>
          <w:szCs w:val="28"/>
        </w:rPr>
        <w:lastRenderedPageBreak/>
        <w:t>ձակեցուցիր զմեզ նոյն բարերարին աղօթելով, ո՛վ ամենուն ստեղ-ծողն ու կեանքը» (</w:t>
      </w:r>
      <w:r w:rsidRPr="00543437">
        <w:rPr>
          <w:rFonts w:ascii="Sylfaen" w:hAnsi="Sylfaen"/>
          <w:i/>
          <w:iCs/>
          <w:sz w:val="28"/>
          <w:szCs w:val="28"/>
        </w:rPr>
        <w:t>Նարեկ</w:t>
      </w:r>
      <w:r w:rsidRPr="00543437">
        <w:rPr>
          <w:rFonts w:ascii="Sylfaen" w:hAnsi="Sylfaen"/>
          <w:sz w:val="28"/>
          <w:szCs w:val="28"/>
        </w:rPr>
        <w:t>, Բան ԽԹ., Ա.)։</w:t>
      </w:r>
    </w:p>
    <w:p w14:paraId="7378ABFE" w14:textId="77777777" w:rsidR="00181629" w:rsidRPr="00543437" w:rsidRDefault="00181629" w:rsidP="00543437">
      <w:pPr>
        <w:pStyle w:val="ListParagraph"/>
        <w:numPr>
          <w:ilvl w:val="0"/>
          <w:numId w:val="1"/>
        </w:numPr>
        <w:jc w:val="both"/>
        <w:rPr>
          <w:rFonts w:ascii="Sylfaen" w:hAnsi="Sylfaen"/>
          <w:sz w:val="28"/>
          <w:szCs w:val="28"/>
        </w:rPr>
      </w:pPr>
      <w:r w:rsidRPr="00543437">
        <w:rPr>
          <w:rFonts w:ascii="Sylfaen" w:hAnsi="Sylfaen"/>
          <w:sz w:val="28"/>
          <w:szCs w:val="28"/>
        </w:rPr>
        <w:t>Հոգիի բժշկութիւնն է անսպառելի բարիքը՝ «Դուն այս աննշոյլ մթութիւններուն, հոգիներու այս խաւարին՝ քու լոյսիդ ողորմութ-եա՛մբը այցելէ, բժշկելու, քաւելու, կենսագործելու համար զիս. եւ քեզի փառք ամեն բանի մէջ. ամէն»</w:t>
      </w:r>
      <w:r w:rsidRPr="00543437">
        <w:rPr>
          <w:rFonts w:ascii="Sylfaen" w:hAnsi="Sylfaen"/>
          <w:i/>
          <w:iCs/>
          <w:sz w:val="28"/>
          <w:szCs w:val="28"/>
        </w:rPr>
        <w:t> </w:t>
      </w:r>
      <w:r w:rsidRPr="00543437">
        <w:rPr>
          <w:rFonts w:ascii="Sylfaen" w:hAnsi="Sylfaen"/>
          <w:sz w:val="28"/>
          <w:szCs w:val="28"/>
        </w:rPr>
        <w:t>(</w:t>
      </w:r>
      <w:r w:rsidRPr="00543437">
        <w:rPr>
          <w:rFonts w:ascii="Sylfaen" w:hAnsi="Sylfaen"/>
          <w:i/>
          <w:iCs/>
          <w:sz w:val="28"/>
          <w:szCs w:val="28"/>
        </w:rPr>
        <w:t>Նարեկ</w:t>
      </w:r>
      <w:r w:rsidRPr="00543437">
        <w:rPr>
          <w:rFonts w:ascii="Sylfaen" w:hAnsi="Sylfaen"/>
          <w:sz w:val="28"/>
          <w:szCs w:val="28"/>
        </w:rPr>
        <w:t>, Բան ԾԶ., Գ.)։</w:t>
      </w:r>
    </w:p>
    <w:p w14:paraId="776B2C1A" w14:textId="77777777" w:rsidR="00181629" w:rsidRPr="00543437" w:rsidRDefault="00181629" w:rsidP="00543437">
      <w:pPr>
        <w:pStyle w:val="ListParagraph"/>
        <w:numPr>
          <w:ilvl w:val="0"/>
          <w:numId w:val="1"/>
        </w:numPr>
        <w:jc w:val="both"/>
        <w:rPr>
          <w:rFonts w:ascii="Sylfaen" w:hAnsi="Sylfaen"/>
          <w:sz w:val="28"/>
          <w:szCs w:val="28"/>
        </w:rPr>
      </w:pPr>
      <w:r w:rsidRPr="00543437">
        <w:rPr>
          <w:rFonts w:ascii="Sylfaen" w:hAnsi="Sylfaen"/>
          <w:sz w:val="28"/>
          <w:szCs w:val="28"/>
        </w:rPr>
        <w:t>Յիսուսի կենդանարար ներկայութեան վերահաստատում՝ «Բայց դուն ապաւինութիւնն ես. դուն ի՛նքդ ես փրկութիւնը. դո՛ւն ես այցելութիւնը. դո՛ւն ես նաեւ քաւութիւնը. դո՛ւն ես երանութիւնը. մեզմո՛վ է բժշկութիւնը. քո՛ւկդ է ողորմութիւնը, միայն հզօր, կենդանի, անճառ Տէր Յիսուս Քրիստոս, բարերար Աստուած, օրհնեա՜լ, օրհնեա՜լ, դարձեա՛լ օրհնեալ, քու սուրբ իսկութեան փառքին համար, յաւիտեանս, յաւիտենից. ամէն»</w:t>
      </w:r>
      <w:r w:rsidRPr="00543437">
        <w:rPr>
          <w:rFonts w:ascii="Sylfaen" w:hAnsi="Sylfaen"/>
          <w:i/>
          <w:iCs/>
          <w:sz w:val="28"/>
          <w:szCs w:val="28"/>
        </w:rPr>
        <w:t> </w:t>
      </w:r>
      <w:r w:rsidRPr="00543437">
        <w:rPr>
          <w:rFonts w:ascii="Sylfaen" w:hAnsi="Sylfaen"/>
          <w:sz w:val="28"/>
          <w:szCs w:val="28"/>
        </w:rPr>
        <w:t>(</w:t>
      </w:r>
      <w:r w:rsidRPr="00543437">
        <w:rPr>
          <w:rFonts w:ascii="Sylfaen" w:hAnsi="Sylfaen"/>
          <w:i/>
          <w:iCs/>
          <w:sz w:val="28"/>
          <w:szCs w:val="28"/>
        </w:rPr>
        <w:t>Նարեկ</w:t>
      </w:r>
      <w:r w:rsidRPr="00543437">
        <w:rPr>
          <w:rFonts w:ascii="Sylfaen" w:hAnsi="Sylfaen"/>
          <w:sz w:val="28"/>
          <w:szCs w:val="28"/>
        </w:rPr>
        <w:t>, Բան ԿԷ., Գ.)։</w:t>
      </w:r>
    </w:p>
    <w:p w14:paraId="6587D2CF" w14:textId="77777777" w:rsidR="00181629" w:rsidRPr="00543437" w:rsidRDefault="00181629" w:rsidP="00543437">
      <w:pPr>
        <w:pStyle w:val="ListParagraph"/>
        <w:numPr>
          <w:ilvl w:val="0"/>
          <w:numId w:val="1"/>
        </w:numPr>
        <w:jc w:val="both"/>
        <w:rPr>
          <w:rFonts w:ascii="Sylfaen" w:hAnsi="Sylfaen"/>
          <w:sz w:val="28"/>
          <w:szCs w:val="28"/>
        </w:rPr>
      </w:pPr>
      <w:r w:rsidRPr="00543437">
        <w:rPr>
          <w:rFonts w:ascii="Sylfaen" w:hAnsi="Sylfaen"/>
          <w:sz w:val="28"/>
          <w:szCs w:val="28"/>
        </w:rPr>
        <w:t>Աստուածամօր սրբութեան հաղորդութիւն՝ «Ահա քու կուսական կաթիդ մէկ կաթիլը իմ անձիս մէջ անձրեւելով՝ կեանք կու տայ ինծի, ո՛վ մայր՝ երկինքն ու ամբողջ երկիրը ստեղծող բարձրեալ Տէր Յիսուսին» (</w:t>
      </w:r>
      <w:r w:rsidRPr="00543437">
        <w:rPr>
          <w:rFonts w:ascii="Sylfaen" w:hAnsi="Sylfaen"/>
          <w:i/>
          <w:iCs/>
          <w:sz w:val="28"/>
          <w:szCs w:val="28"/>
        </w:rPr>
        <w:t>Նարեկ</w:t>
      </w:r>
      <w:r w:rsidRPr="00543437">
        <w:rPr>
          <w:rFonts w:ascii="Sylfaen" w:hAnsi="Sylfaen"/>
          <w:sz w:val="28"/>
          <w:szCs w:val="28"/>
        </w:rPr>
        <w:t>, Բան Ձ., Գ.)։</w:t>
      </w:r>
    </w:p>
    <w:p w14:paraId="26AF48A9" w14:textId="77777777" w:rsidR="00181629" w:rsidRPr="00543437" w:rsidRDefault="00181629" w:rsidP="00543437">
      <w:pPr>
        <w:pStyle w:val="ListParagraph"/>
        <w:numPr>
          <w:ilvl w:val="0"/>
          <w:numId w:val="1"/>
        </w:numPr>
        <w:jc w:val="both"/>
        <w:rPr>
          <w:rFonts w:ascii="Sylfaen" w:hAnsi="Sylfaen"/>
          <w:sz w:val="28"/>
          <w:szCs w:val="28"/>
        </w:rPr>
      </w:pPr>
      <w:r w:rsidRPr="00543437">
        <w:rPr>
          <w:rFonts w:ascii="Sylfaen" w:hAnsi="Sylfaen"/>
          <w:sz w:val="28"/>
          <w:szCs w:val="28"/>
        </w:rPr>
        <w:t>Խաչը մարդուն փրկութեան գրաւական՝ «Փառքիդ ճառագայթը թող ջահանա՛յ իմաստներուս խորհուրդին մէջ. խաչիդ տեառնա-գըրութիւնը թող համասփիւռ տարածուի՛ շունչիս եւ մարմինիս վրայ։ Քեզի կը յանձնեմ, այսօր, քու կերտած այս տաղաւարը, որ պահպանակն է մէջը եղած հոգիիս»</w:t>
      </w:r>
      <w:r w:rsidRPr="00543437">
        <w:rPr>
          <w:rFonts w:ascii="Sylfaen" w:hAnsi="Sylfaen"/>
          <w:i/>
          <w:iCs/>
          <w:sz w:val="28"/>
          <w:szCs w:val="28"/>
        </w:rPr>
        <w:t> </w:t>
      </w:r>
      <w:r w:rsidRPr="00543437">
        <w:rPr>
          <w:rFonts w:ascii="Sylfaen" w:hAnsi="Sylfaen"/>
          <w:sz w:val="28"/>
          <w:szCs w:val="28"/>
        </w:rPr>
        <w:t>(</w:t>
      </w:r>
      <w:r w:rsidRPr="00543437">
        <w:rPr>
          <w:rFonts w:ascii="Sylfaen" w:hAnsi="Sylfaen"/>
          <w:i/>
          <w:iCs/>
          <w:sz w:val="28"/>
          <w:szCs w:val="28"/>
        </w:rPr>
        <w:t>Նարեկ</w:t>
      </w:r>
      <w:r w:rsidRPr="00543437">
        <w:rPr>
          <w:rFonts w:ascii="Sylfaen" w:hAnsi="Sylfaen"/>
          <w:sz w:val="28"/>
          <w:szCs w:val="28"/>
        </w:rPr>
        <w:t>, Բան ՁԴ., Բ.)։</w:t>
      </w:r>
    </w:p>
    <w:p w14:paraId="2D833FBB" w14:textId="77777777" w:rsidR="00181629" w:rsidRPr="00543437" w:rsidRDefault="00181629" w:rsidP="00543437">
      <w:pPr>
        <w:pStyle w:val="ListParagraph"/>
        <w:numPr>
          <w:ilvl w:val="0"/>
          <w:numId w:val="1"/>
        </w:numPr>
        <w:jc w:val="both"/>
        <w:rPr>
          <w:rFonts w:ascii="Sylfaen" w:hAnsi="Sylfaen"/>
          <w:sz w:val="28"/>
          <w:szCs w:val="28"/>
        </w:rPr>
      </w:pPr>
      <w:r w:rsidRPr="00543437">
        <w:rPr>
          <w:rFonts w:ascii="Sylfaen" w:hAnsi="Sylfaen"/>
          <w:sz w:val="28"/>
          <w:szCs w:val="28"/>
        </w:rPr>
        <w:t>Խաչը մեղքերը թօթափելու աստուածատուր գործիք՝ «Այս պատ-ւական փայտովդ յիշեցուր, մարդասէր Տէր, երախտիքը խաչիդ՝ որով անճառելի գործեր կատարեցիր. վերցո՛ւր իմ վրայէս, Կեցուցիչ, յանցանքներուս ծանրութիւնը՝ նոր տապանակիդ այս պանծալի լծակներովը»(</w:t>
      </w:r>
      <w:r w:rsidRPr="00543437">
        <w:rPr>
          <w:rFonts w:ascii="Sylfaen" w:hAnsi="Sylfaen"/>
          <w:i/>
          <w:iCs/>
          <w:sz w:val="28"/>
          <w:szCs w:val="28"/>
        </w:rPr>
        <w:t>Նարեկ</w:t>
      </w:r>
      <w:r w:rsidRPr="00543437">
        <w:rPr>
          <w:rFonts w:ascii="Sylfaen" w:hAnsi="Sylfaen"/>
          <w:sz w:val="28"/>
          <w:szCs w:val="28"/>
        </w:rPr>
        <w:t>, Բան ՂԴ., Ժ.)։</w:t>
      </w:r>
    </w:p>
    <w:p w14:paraId="1F30B596" w14:textId="77777777" w:rsidR="00181629" w:rsidRPr="00543437" w:rsidRDefault="00181629" w:rsidP="00543437">
      <w:pPr>
        <w:jc w:val="both"/>
        <w:rPr>
          <w:rFonts w:ascii="Sylfaen" w:hAnsi="Sylfaen"/>
          <w:sz w:val="28"/>
          <w:szCs w:val="28"/>
        </w:rPr>
      </w:pPr>
      <w:r w:rsidRPr="00543437">
        <w:rPr>
          <w:rFonts w:ascii="Sylfaen" w:hAnsi="Sylfaen"/>
          <w:sz w:val="28"/>
          <w:szCs w:val="28"/>
        </w:rPr>
        <w:t> </w:t>
      </w:r>
    </w:p>
    <w:p w14:paraId="2AB30E5D" w14:textId="77777777" w:rsidR="00181629" w:rsidRPr="00543437" w:rsidRDefault="00181629" w:rsidP="00543437">
      <w:pPr>
        <w:jc w:val="center"/>
        <w:rPr>
          <w:rFonts w:ascii="Sylfaen" w:hAnsi="Sylfaen"/>
          <w:sz w:val="28"/>
          <w:szCs w:val="28"/>
        </w:rPr>
      </w:pPr>
      <w:r w:rsidRPr="00543437">
        <w:rPr>
          <w:rFonts w:ascii="Sylfaen" w:hAnsi="Sylfaen"/>
          <w:sz w:val="28"/>
          <w:szCs w:val="28"/>
        </w:rPr>
        <w:t>* * *</w:t>
      </w:r>
    </w:p>
    <w:p w14:paraId="323ADB94" w14:textId="77777777" w:rsidR="00181629" w:rsidRPr="00543437" w:rsidRDefault="00181629" w:rsidP="00543437">
      <w:pPr>
        <w:jc w:val="both"/>
        <w:rPr>
          <w:rFonts w:ascii="Sylfaen" w:hAnsi="Sylfaen"/>
          <w:sz w:val="28"/>
          <w:szCs w:val="28"/>
        </w:rPr>
      </w:pPr>
      <w:r w:rsidRPr="00543437">
        <w:rPr>
          <w:rFonts w:ascii="Sylfaen" w:hAnsi="Sylfaen"/>
          <w:sz w:val="28"/>
          <w:szCs w:val="28"/>
        </w:rPr>
        <w:t>         </w:t>
      </w:r>
    </w:p>
    <w:p w14:paraId="170695C9" w14:textId="77777777" w:rsidR="00181629" w:rsidRPr="00543437" w:rsidRDefault="00181629" w:rsidP="00543437">
      <w:pPr>
        <w:ind w:firstLine="720"/>
        <w:jc w:val="both"/>
        <w:rPr>
          <w:rFonts w:ascii="Sylfaen" w:hAnsi="Sylfaen"/>
          <w:sz w:val="28"/>
          <w:szCs w:val="28"/>
        </w:rPr>
      </w:pPr>
      <w:r w:rsidRPr="00543437">
        <w:rPr>
          <w:rFonts w:ascii="Sylfaen" w:hAnsi="Sylfaen"/>
          <w:i/>
          <w:iCs/>
          <w:sz w:val="28"/>
          <w:szCs w:val="28"/>
        </w:rPr>
        <w:t>Նարեկ-</w:t>
      </w:r>
      <w:r w:rsidRPr="00543437">
        <w:rPr>
          <w:rFonts w:ascii="Sylfaen" w:hAnsi="Sylfaen"/>
          <w:sz w:val="28"/>
          <w:szCs w:val="28"/>
        </w:rPr>
        <w:t>ի այս համառօտ համադրման կ</w:t>
      </w:r>
      <w:r w:rsidRPr="00543437">
        <w:rPr>
          <w:rFonts w:ascii="Sylfaen" w:hAnsi="Sylfaen"/>
          <w:sz w:val="28"/>
          <w:szCs w:val="28"/>
          <w:rtl/>
          <w:lang w:bidi="he-IL"/>
        </w:rPr>
        <w:t>‏</w:t>
      </w:r>
      <w:r w:rsidRPr="00543437">
        <w:rPr>
          <w:rFonts w:ascii="Sylfaen" w:hAnsi="Sylfaen"/>
          <w:sz w:val="28"/>
          <w:szCs w:val="28"/>
        </w:rPr>
        <w:t>՚արձագանգէ </w:t>
      </w:r>
      <w:r w:rsidRPr="00543437">
        <w:rPr>
          <w:rFonts w:ascii="Sylfaen" w:hAnsi="Sylfaen"/>
          <w:i/>
          <w:iCs/>
          <w:sz w:val="28"/>
          <w:szCs w:val="28"/>
        </w:rPr>
        <w:t>Խրատ Ուղիղ Հաւատքի եւ Առաքինի Մաքուր Վարքի</w:t>
      </w:r>
      <w:r w:rsidRPr="00543437">
        <w:rPr>
          <w:rFonts w:ascii="Sylfaen" w:hAnsi="Sylfaen"/>
          <w:sz w:val="28"/>
          <w:szCs w:val="28"/>
        </w:rPr>
        <w:t xml:space="preserve"> 75 գլուխներէ բաղկացած systematic գործը։ Մինչ </w:t>
      </w:r>
      <w:r w:rsidRPr="00543437">
        <w:rPr>
          <w:rFonts w:ascii="Sylfaen" w:hAnsi="Sylfaen"/>
          <w:i/>
          <w:iCs/>
          <w:sz w:val="28"/>
          <w:szCs w:val="28"/>
        </w:rPr>
        <w:t>Նարեկ</w:t>
      </w:r>
      <w:r w:rsidRPr="00543437">
        <w:rPr>
          <w:rFonts w:ascii="Sylfaen" w:hAnsi="Sylfaen"/>
          <w:sz w:val="28"/>
          <w:szCs w:val="28"/>
        </w:rPr>
        <w:t>-ը մարդը մեղքէն ձերբազատելով երկրէն երկինք բարձրացնելու կը ձգտի, </w:t>
      </w:r>
      <w:r w:rsidRPr="00543437">
        <w:rPr>
          <w:rFonts w:ascii="Sylfaen" w:hAnsi="Sylfaen"/>
          <w:i/>
          <w:iCs/>
          <w:sz w:val="28"/>
          <w:szCs w:val="28"/>
        </w:rPr>
        <w:t>Խրատ-</w:t>
      </w:r>
      <w:r w:rsidRPr="00543437">
        <w:rPr>
          <w:rFonts w:ascii="Sylfaen" w:hAnsi="Sylfaen"/>
          <w:sz w:val="28"/>
          <w:szCs w:val="28"/>
        </w:rPr>
        <w:t>ը աստուածային պատուիրանները որպէս</w:t>
      </w:r>
      <w:r w:rsidRPr="005743AA">
        <w:rPr>
          <w:rFonts w:ascii="Sylfaen" w:hAnsi="Sylfaen"/>
          <w:sz w:val="28"/>
          <w:szCs w:val="28"/>
        </w:rPr>
        <w:t xml:space="preserve"> </w:t>
      </w:r>
      <w:r w:rsidRPr="00543437">
        <w:rPr>
          <w:rFonts w:ascii="Sylfaen" w:hAnsi="Sylfaen"/>
          <w:sz w:val="28"/>
          <w:szCs w:val="28"/>
        </w:rPr>
        <w:lastRenderedPageBreak/>
        <w:t xml:space="preserve">հոգեւոր սնունդ կը մատակարարէ այս աշխարհին մէջ մեղքին դէմ պայքարող հաւատացեալին։ </w:t>
      </w:r>
      <w:r w:rsidRPr="00543437">
        <w:rPr>
          <w:rFonts w:ascii="Sylfaen" w:hAnsi="Sylfaen"/>
          <w:i/>
          <w:iCs/>
          <w:sz w:val="28"/>
          <w:szCs w:val="28"/>
        </w:rPr>
        <w:t>Խրատ-</w:t>
      </w:r>
      <w:r w:rsidRPr="00543437">
        <w:rPr>
          <w:rFonts w:ascii="Sylfaen" w:hAnsi="Sylfaen"/>
          <w:sz w:val="28"/>
          <w:szCs w:val="28"/>
        </w:rPr>
        <w:t>ը կը յատկանշուի հետեւեալ մաս-նայատկութիւններով. </w:t>
      </w:r>
    </w:p>
    <w:p w14:paraId="72ACEB66" w14:textId="77777777" w:rsidR="00181629" w:rsidRPr="00543437" w:rsidRDefault="00181629" w:rsidP="00181629">
      <w:pPr>
        <w:ind w:firstLine="720"/>
        <w:jc w:val="both"/>
        <w:rPr>
          <w:rFonts w:ascii="Sylfaen" w:hAnsi="Sylfaen"/>
          <w:sz w:val="28"/>
          <w:szCs w:val="28"/>
        </w:rPr>
      </w:pPr>
      <w:r w:rsidRPr="00543437">
        <w:rPr>
          <w:rFonts w:ascii="Sylfaen" w:hAnsi="Sylfaen"/>
          <w:sz w:val="28"/>
          <w:szCs w:val="28"/>
        </w:rPr>
        <w:t>Առաջին, կը պարզաբանէ ուղափառ հաւատքը եւ անոր դաւա-նութեան կը հրաւիրէ հայ հաւատացեալը՝ որպէս Աստուծոյ, սուրբ եւ անբաժանելի Երրորդութեան, ճշմարիտ հետեւորդ:</w:t>
      </w:r>
    </w:p>
    <w:p w14:paraId="6ECFAEC6" w14:textId="77777777" w:rsidR="00181629" w:rsidRPr="00543437" w:rsidRDefault="00181629" w:rsidP="00181629">
      <w:pPr>
        <w:jc w:val="both"/>
        <w:rPr>
          <w:rFonts w:ascii="Sylfaen" w:hAnsi="Sylfaen"/>
          <w:sz w:val="28"/>
          <w:szCs w:val="28"/>
        </w:rPr>
      </w:pPr>
      <w:r w:rsidRPr="00543437">
        <w:rPr>
          <w:rFonts w:ascii="Sylfaen" w:hAnsi="Sylfaen"/>
          <w:sz w:val="28"/>
          <w:szCs w:val="28"/>
        </w:rPr>
        <w:t>         Երկրորդ, կը մանրամասնէ Ընդհանրական Եկեղեցւոյ վարդապե-տութեան կենսական երեսները՝ սուրբ մկրտութիւնը, սուրբ հաղոր-դութիւնը, ապաշխարութիւնը, մեռելներու յարութիւնն ու վերջին դա-տաստանը եւ երկինքի արքայութիւնն ու յաւիտենական կեանքը, որոնք Նիկիոյ Առաջին Տիեզերական Ժողովին մէջ (325 թ.) բանաձեւուեցան եւ հաւատոյ հանգանակին մաս կազմեցին:</w:t>
      </w:r>
    </w:p>
    <w:p w14:paraId="3070D266" w14:textId="77777777" w:rsidR="00181629" w:rsidRPr="00543437" w:rsidRDefault="00181629" w:rsidP="00181629">
      <w:pPr>
        <w:jc w:val="both"/>
        <w:rPr>
          <w:rFonts w:ascii="Sylfaen" w:hAnsi="Sylfaen"/>
          <w:sz w:val="28"/>
          <w:szCs w:val="28"/>
        </w:rPr>
      </w:pPr>
      <w:r w:rsidRPr="00543437">
        <w:rPr>
          <w:rFonts w:ascii="Sylfaen" w:hAnsi="Sylfaen"/>
          <w:sz w:val="28"/>
          <w:szCs w:val="28"/>
        </w:rPr>
        <w:t>         Երրորդ, կ</w:t>
      </w:r>
      <w:r w:rsidRPr="00543437">
        <w:rPr>
          <w:rFonts w:ascii="Sylfaen" w:hAnsi="Sylfaen"/>
          <w:sz w:val="28"/>
          <w:szCs w:val="28"/>
          <w:rtl/>
          <w:lang w:bidi="he-IL"/>
        </w:rPr>
        <w:t>‏</w:t>
      </w:r>
      <w:r w:rsidRPr="00543437">
        <w:rPr>
          <w:rFonts w:ascii="Sylfaen" w:hAnsi="Sylfaen"/>
          <w:sz w:val="28"/>
          <w:szCs w:val="28"/>
        </w:rPr>
        <w:t>՚ընդգծէ առաքինի գործերու եւ հաւատքի փոխ-առնչութիւնը՝ որպէս քրիստոնէական կեանքի պտղաբերման ամբող-ջացուցիչ տարր:</w:t>
      </w:r>
    </w:p>
    <w:p w14:paraId="73445F41" w14:textId="77777777" w:rsidR="00181629" w:rsidRPr="00543437" w:rsidRDefault="00181629" w:rsidP="00181629">
      <w:pPr>
        <w:jc w:val="both"/>
        <w:rPr>
          <w:rFonts w:ascii="Sylfaen" w:hAnsi="Sylfaen"/>
          <w:sz w:val="28"/>
          <w:szCs w:val="28"/>
        </w:rPr>
      </w:pPr>
      <w:r w:rsidRPr="00543437">
        <w:rPr>
          <w:rFonts w:ascii="Sylfaen" w:hAnsi="Sylfaen"/>
          <w:sz w:val="28"/>
          <w:szCs w:val="28"/>
        </w:rPr>
        <w:t>         Չորրորդ, կը վերահաստատէ, թէ մարդ բարոյական էակ մըն է՝ բանական, ցասմնական եւ ցանկական հակումներով առաջնորդուող, եւ ասոնց տրամաբանական հաւասարակշռոյթով միայն կրնայ իր աստ-ւածահաճոյ եւ քրիստոսատիպ կեանքը ապրիլ՝ առանց արդարութեան եւ անիրաւութեան միջեւ տարուբերելու:</w:t>
      </w:r>
    </w:p>
    <w:p w14:paraId="21073667" w14:textId="77777777" w:rsidR="00181629" w:rsidRPr="00543437" w:rsidRDefault="00181629" w:rsidP="00181629">
      <w:pPr>
        <w:jc w:val="both"/>
        <w:rPr>
          <w:rFonts w:ascii="Sylfaen" w:hAnsi="Sylfaen"/>
          <w:sz w:val="28"/>
          <w:szCs w:val="28"/>
        </w:rPr>
      </w:pPr>
      <w:r w:rsidRPr="00543437">
        <w:rPr>
          <w:rFonts w:ascii="Sylfaen" w:hAnsi="Sylfaen"/>
          <w:sz w:val="28"/>
          <w:szCs w:val="28"/>
        </w:rPr>
        <w:t>         Հինգերորդ, կ</w:t>
      </w:r>
      <w:r w:rsidRPr="00543437">
        <w:rPr>
          <w:rFonts w:ascii="Sylfaen" w:hAnsi="Sylfaen"/>
          <w:sz w:val="28"/>
          <w:szCs w:val="28"/>
          <w:rtl/>
          <w:lang w:bidi="he-IL"/>
        </w:rPr>
        <w:t>‏</w:t>
      </w:r>
      <w:r w:rsidRPr="00543437">
        <w:rPr>
          <w:rFonts w:ascii="Sylfaen" w:hAnsi="Sylfaen"/>
          <w:sz w:val="28"/>
          <w:szCs w:val="28"/>
        </w:rPr>
        <w:t>՚ուրուագծէ հինգ զգայարանքներու ըստ պատշաճի բացումներով եւ փակումներով պայմանաւորուած կեանք մը ապրելու հրամայականը՝ որպէս Երկնաւոր Փեսային պարգեւած անզուգական փառքին ժառանգութեան նախապայման:</w:t>
      </w:r>
    </w:p>
    <w:p w14:paraId="2CBED593" w14:textId="77777777" w:rsidR="00181629" w:rsidRPr="00543437" w:rsidRDefault="00181629" w:rsidP="00181629">
      <w:pPr>
        <w:jc w:val="both"/>
        <w:rPr>
          <w:rFonts w:ascii="Sylfaen" w:hAnsi="Sylfaen"/>
          <w:sz w:val="28"/>
          <w:szCs w:val="28"/>
        </w:rPr>
      </w:pPr>
      <w:r w:rsidRPr="00543437">
        <w:rPr>
          <w:rFonts w:ascii="Sylfaen" w:hAnsi="Sylfaen"/>
          <w:sz w:val="28"/>
          <w:szCs w:val="28"/>
        </w:rPr>
        <w:t>         </w:t>
      </w:r>
      <w:r w:rsidRPr="00543437">
        <w:rPr>
          <w:rFonts w:ascii="Sylfaen" w:hAnsi="Sylfaen"/>
          <w:i/>
          <w:iCs/>
          <w:sz w:val="28"/>
          <w:szCs w:val="28"/>
        </w:rPr>
        <w:t>Խրատ-</w:t>
      </w:r>
      <w:r w:rsidRPr="00543437">
        <w:rPr>
          <w:rFonts w:ascii="Sylfaen" w:hAnsi="Sylfaen"/>
          <w:sz w:val="28"/>
          <w:szCs w:val="28"/>
        </w:rPr>
        <w:t>ը կը պահէ իր այժմէականութիւնն ու թելադրականութիւնը, որովհետեւ տակաւին մեղքը կը սողոսկի մեր հոգիներուն մէջ, աղօթքը կը չորնայ մեր շրթներուն վրայ, հաւատքը կը տկարանայ մեր սրտերուն մէջ եւ մենք Ս. Գրիգոր Նարեկացիի ու մեր սուրբ հայրերուն </w:t>
      </w:r>
      <w:r w:rsidRPr="00543437">
        <w:rPr>
          <w:rFonts w:ascii="Sylfaen" w:hAnsi="Sylfaen"/>
          <w:i/>
          <w:iCs/>
          <w:sz w:val="28"/>
          <w:szCs w:val="28"/>
        </w:rPr>
        <w:t>Խրատ</w:t>
      </w:r>
      <w:r w:rsidRPr="00543437">
        <w:rPr>
          <w:rFonts w:ascii="Sylfaen" w:hAnsi="Sylfaen"/>
          <w:sz w:val="28"/>
          <w:szCs w:val="28"/>
        </w:rPr>
        <w:t>-ներուն հաղորդականութեամբ միայն կրնանք ապրիլ մեր աստուածահաճոյ քրիստոնէավայել կեանքը:</w:t>
      </w:r>
    </w:p>
    <w:p w14:paraId="30143F2C" w14:textId="77777777" w:rsidR="00181629" w:rsidRPr="00543437" w:rsidRDefault="00181629" w:rsidP="00181629">
      <w:pPr>
        <w:ind w:firstLine="720"/>
        <w:jc w:val="both"/>
        <w:rPr>
          <w:rFonts w:ascii="Sylfaen" w:hAnsi="Sylfaen"/>
          <w:sz w:val="28"/>
          <w:szCs w:val="28"/>
        </w:rPr>
      </w:pPr>
      <w:r w:rsidRPr="00543437">
        <w:rPr>
          <w:rFonts w:ascii="Sylfaen" w:hAnsi="Sylfaen"/>
          <w:i/>
          <w:iCs/>
          <w:sz w:val="28"/>
          <w:szCs w:val="28"/>
        </w:rPr>
        <w:t>Խրատ-</w:t>
      </w:r>
      <w:r w:rsidRPr="00543437">
        <w:rPr>
          <w:rFonts w:ascii="Sylfaen" w:hAnsi="Sylfaen"/>
          <w:sz w:val="28"/>
          <w:szCs w:val="28"/>
        </w:rPr>
        <w:t>ին ակնարկելով, Ս. Գրիգոր Նարեկացի կը գրէ. «Արդ, ահաւասիկ, Աստուծոյ շնորհքով հոգիի մասերուն, միտքի շարժումներուն եւ մարմնի զգայութիւններուն մեղքի բոլոր մուտքերը փակուեցան, եւ առաքինութեան ու սրբութեան բոլոր դռները բացուեցան: Որովհետեւ, այս իսկ է ամբողջ մարդը՝ հոգին եւ իր զօրութիւնները, միտքը եւ իր</w:t>
      </w:r>
      <w:r w:rsidRPr="005743AA">
        <w:rPr>
          <w:rFonts w:ascii="Sylfaen" w:hAnsi="Sylfaen"/>
          <w:sz w:val="28"/>
          <w:szCs w:val="28"/>
        </w:rPr>
        <w:t xml:space="preserve"> </w:t>
      </w:r>
      <w:r w:rsidRPr="00543437">
        <w:rPr>
          <w:rFonts w:ascii="Sylfaen" w:hAnsi="Sylfaen"/>
          <w:sz w:val="28"/>
          <w:szCs w:val="28"/>
        </w:rPr>
        <w:lastRenderedPageBreak/>
        <w:t>շարժումները, մարմինը եւ իր զգայութիւնները, զորս պէտք է վերոգ-րեալներուն համաձայն պահել ամենայն զգուշութեամբ: Հրաժա-րեցուածներուն հետ չընտելանալ եւ ոչ ալ համարձակելիներէն հեռանալ. որպէսզի չըլլայ թէ բարի եւ ընտանի կայքերէն սողոսկելով վար քաշուի Աստուծոյ մարդը եւ արատի բիծ խառնուի իր անարատ մաքրութեան՝ եղծանելով նախատիպ պատկերին լուսանկար գեղեցկութիւնը»։ </w:t>
      </w:r>
    </w:p>
    <w:p w14:paraId="13C83B80" w14:textId="77777777" w:rsidR="00181629" w:rsidRPr="00543437" w:rsidRDefault="00181629" w:rsidP="00181629">
      <w:pPr>
        <w:ind w:firstLine="720"/>
        <w:jc w:val="both"/>
        <w:rPr>
          <w:rFonts w:ascii="Sylfaen" w:hAnsi="Sylfaen"/>
          <w:sz w:val="28"/>
          <w:szCs w:val="28"/>
        </w:rPr>
      </w:pPr>
      <w:r w:rsidRPr="00543437">
        <w:rPr>
          <w:rFonts w:ascii="Sylfaen" w:hAnsi="Sylfaen"/>
          <w:sz w:val="28"/>
          <w:szCs w:val="28"/>
        </w:rPr>
        <w:t>Բոլորս ալ խորապէս կը գիտակցինք, թէ արատաւորուած է նախամարդուն ստեղծագործութեամբ մեզ գեղեցկացուցած աստուա-ծային մաքուր պատկերը։ </w:t>
      </w:r>
      <w:r w:rsidRPr="00543437">
        <w:rPr>
          <w:rFonts w:ascii="Sylfaen" w:hAnsi="Sylfaen"/>
          <w:i/>
          <w:iCs/>
          <w:sz w:val="28"/>
          <w:szCs w:val="28"/>
        </w:rPr>
        <w:t>Նարեկ</w:t>
      </w:r>
      <w:r w:rsidRPr="00543437">
        <w:rPr>
          <w:rFonts w:ascii="Sylfaen" w:hAnsi="Sylfaen"/>
          <w:sz w:val="28"/>
          <w:szCs w:val="28"/>
        </w:rPr>
        <w:t>-ի 1000-ամեակը մարտահրաւէր մըն է մեր հազարամեայ աղօթական ժամանակակից Ս. Գրիգոր Նարեկացիի օրինակին հետեւելու եւ Աստուծոյ մշտական ներկայութեամբ մեր տունդարձը ապահովելու՝ մեր Արթուն Սուրբին հետ միշտ աղօթելով. «Հանգիստը չէ որ կը փնտռեմ, այլ հանգչեցողին երեսը կ</w:t>
      </w:r>
      <w:r w:rsidRPr="00543437">
        <w:rPr>
          <w:rFonts w:ascii="Sylfaen" w:hAnsi="Sylfaen"/>
          <w:sz w:val="28"/>
          <w:szCs w:val="28"/>
          <w:rtl/>
          <w:lang w:bidi="he-IL"/>
        </w:rPr>
        <w:t>‏</w:t>
      </w:r>
      <w:r w:rsidRPr="00543437">
        <w:rPr>
          <w:rFonts w:ascii="Sylfaen" w:hAnsi="Sylfaen"/>
          <w:sz w:val="28"/>
          <w:szCs w:val="28"/>
        </w:rPr>
        <w:t>՚աղաչեմ. ոչ թէ հարսնարանին խնճոյքով՝ այլ փեսային անձկութեամբը կը մաշիմ» (</w:t>
      </w:r>
      <w:r w:rsidRPr="00543437">
        <w:rPr>
          <w:rFonts w:ascii="Sylfaen" w:hAnsi="Sylfaen"/>
          <w:i/>
          <w:iCs/>
          <w:sz w:val="28"/>
          <w:szCs w:val="28"/>
        </w:rPr>
        <w:t>Նարեկ</w:t>
      </w:r>
      <w:r w:rsidRPr="00543437">
        <w:rPr>
          <w:rFonts w:ascii="Sylfaen" w:hAnsi="Sylfaen"/>
          <w:sz w:val="28"/>
          <w:szCs w:val="28"/>
        </w:rPr>
        <w:t>, Բան ԺԲ., Ա.):</w:t>
      </w:r>
    </w:p>
    <w:p w14:paraId="039F600A" w14:textId="77777777" w:rsidR="00181629" w:rsidRPr="00543437" w:rsidRDefault="00181629" w:rsidP="00181629">
      <w:pPr>
        <w:jc w:val="both"/>
        <w:rPr>
          <w:rFonts w:ascii="Sylfaen" w:hAnsi="Sylfaen"/>
          <w:sz w:val="28"/>
          <w:szCs w:val="28"/>
        </w:rPr>
      </w:pPr>
      <w:r w:rsidRPr="00543437">
        <w:rPr>
          <w:rFonts w:ascii="Sylfaen" w:hAnsi="Sylfaen"/>
          <w:sz w:val="28"/>
          <w:szCs w:val="28"/>
        </w:rPr>
        <w:t> </w:t>
      </w:r>
    </w:p>
    <w:p w14:paraId="14341E80" w14:textId="77777777" w:rsidR="00181629" w:rsidRPr="00543437" w:rsidRDefault="00181629" w:rsidP="00181629">
      <w:pPr>
        <w:jc w:val="both"/>
        <w:rPr>
          <w:rFonts w:ascii="Sylfaen" w:hAnsi="Sylfaen"/>
          <w:sz w:val="28"/>
          <w:szCs w:val="28"/>
        </w:rPr>
      </w:pPr>
      <w:r w:rsidRPr="00543437">
        <w:rPr>
          <w:rFonts w:ascii="Sylfaen" w:hAnsi="Sylfaen"/>
          <w:sz w:val="28"/>
          <w:szCs w:val="28"/>
        </w:rPr>
        <w:t>6 Դեկտեմբեր 2003                                                        Նարեկ Եպս. Ալեէմէզեան</w:t>
      </w:r>
    </w:p>
    <w:p w14:paraId="2E82D730" w14:textId="77777777" w:rsidR="00181629" w:rsidRPr="00543437" w:rsidRDefault="00181629" w:rsidP="00181629">
      <w:pPr>
        <w:jc w:val="both"/>
        <w:rPr>
          <w:rFonts w:ascii="Sylfaen" w:hAnsi="Sylfaen"/>
          <w:sz w:val="28"/>
          <w:szCs w:val="28"/>
        </w:rPr>
      </w:pPr>
      <w:r w:rsidRPr="00543437">
        <w:rPr>
          <w:rFonts w:ascii="Sylfaen" w:hAnsi="Sylfaen"/>
          <w:sz w:val="28"/>
          <w:szCs w:val="28"/>
        </w:rPr>
        <w:t>Նիկոսիա-Կիպրոս</w:t>
      </w:r>
    </w:p>
    <w:p w14:paraId="2E282179" w14:textId="77777777" w:rsidR="007D7895" w:rsidRDefault="007D7895"/>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62A6AE" w14:textId="77777777" w:rsidR="00C34536" w:rsidRDefault="00C34536" w:rsidP="00181629">
      <w:r>
        <w:separator/>
      </w:r>
    </w:p>
  </w:endnote>
  <w:endnote w:type="continuationSeparator" w:id="0">
    <w:p w14:paraId="3669CCB0" w14:textId="77777777" w:rsidR="00C34536" w:rsidRDefault="00C34536" w:rsidP="00181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31686462"/>
      <w:docPartObj>
        <w:docPartGallery w:val="Page Numbers (Bottom of Page)"/>
        <w:docPartUnique/>
      </w:docPartObj>
    </w:sdtPr>
    <w:sdtContent>
      <w:p w14:paraId="60342D62" w14:textId="2F7BEE7F" w:rsidR="00181629" w:rsidRDefault="00181629"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FA6771B" w14:textId="77777777" w:rsidR="00181629" w:rsidRDefault="001816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5489998"/>
      <w:docPartObj>
        <w:docPartGallery w:val="Page Numbers (Bottom of Page)"/>
        <w:docPartUnique/>
      </w:docPartObj>
    </w:sdtPr>
    <w:sdtContent>
      <w:p w14:paraId="10C7AA1C" w14:textId="59260330" w:rsidR="00181629" w:rsidRDefault="00181629"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DCF59F" w14:textId="77777777" w:rsidR="00181629" w:rsidRDefault="00181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D9A531" w14:textId="77777777" w:rsidR="00C34536" w:rsidRDefault="00C34536" w:rsidP="00181629">
      <w:r>
        <w:separator/>
      </w:r>
    </w:p>
  </w:footnote>
  <w:footnote w:type="continuationSeparator" w:id="0">
    <w:p w14:paraId="6DE0F559" w14:textId="77777777" w:rsidR="00C34536" w:rsidRDefault="00C34536" w:rsidP="00181629">
      <w:r>
        <w:continuationSeparator/>
      </w:r>
    </w:p>
  </w:footnote>
  <w:footnote w:id="1">
    <w:p w14:paraId="428B1C9F" w14:textId="0D2EA86A" w:rsidR="00181629" w:rsidRPr="00281C4F" w:rsidRDefault="00181629" w:rsidP="00281C4F">
      <w:pPr>
        <w:jc w:val="both"/>
        <w:rPr>
          <w:rFonts w:ascii="Sylfaen" w:hAnsi="Sylfaen"/>
          <w:sz w:val="20"/>
          <w:szCs w:val="20"/>
        </w:rPr>
      </w:pPr>
      <w:r w:rsidRPr="00281C4F">
        <w:rPr>
          <w:rStyle w:val="FootnoteReference"/>
          <w:rFonts w:ascii="Sylfaen" w:hAnsi="Sylfaen"/>
          <w:sz w:val="20"/>
          <w:szCs w:val="20"/>
        </w:rPr>
        <w:footnoteRef/>
      </w:r>
      <w:r w:rsidRPr="00281C4F">
        <w:rPr>
          <w:rFonts w:ascii="Sylfaen" w:hAnsi="Sylfaen"/>
          <w:sz w:val="20"/>
          <w:szCs w:val="20"/>
        </w:rPr>
        <w:t xml:space="preserve"> </w:t>
      </w:r>
      <w:r w:rsidR="00281C4F" w:rsidRPr="00281C4F">
        <w:rPr>
          <w:rFonts w:ascii="Sylfaen" w:hAnsi="Sylfaen"/>
          <w:sz w:val="20"/>
          <w:szCs w:val="20"/>
        </w:rPr>
        <w:t xml:space="preserve">«Նարեկայ վանքի շինութեան առիթ ու պատճառ եղած են հալածանքներ։ Փոքր Հայքի մէջ բնակող հայ կրօնաւորները Յոյներէն իրենց կրօնական համոզումներուն համար հալածուելով Ժ. դարուն կու գան Հայաստան եւ հոն քանի մը վանք հիմնելով կը բնակին անոնց մէջ։ Այս վանքերէն մէկն ալ Նարեկ գիւղի մէջ հիմնուած վանքը, որ գիւղին անունովը դարէ դար այդպէս կոչուած է, մինչ իսկական անունը, ինչպէս կը թուի, եղած ըլլալու է՝ Ս. Սանդուխտ կամ Դրուց» (Դկտ. Հ. Համազասպ Ոսկեան, </w:t>
      </w:r>
      <w:r w:rsidR="00281C4F" w:rsidRPr="00281C4F">
        <w:rPr>
          <w:rFonts w:ascii="Sylfaen" w:hAnsi="Sylfaen"/>
          <w:i/>
          <w:iCs/>
          <w:sz w:val="20"/>
          <w:szCs w:val="20"/>
        </w:rPr>
        <w:t>Վասպուրական-Վանի Վանքերը</w:t>
      </w:r>
      <w:r w:rsidR="00281C4F" w:rsidRPr="00281C4F">
        <w:rPr>
          <w:rFonts w:ascii="Sylfaen" w:hAnsi="Sylfaen"/>
          <w:sz w:val="20"/>
          <w:szCs w:val="20"/>
        </w:rPr>
        <w:t>, Վիեննա, Մխիթարեան Տպարան, 1940, էջ 194–195)։</w:t>
      </w:r>
    </w:p>
  </w:footnote>
  <w:footnote w:id="2">
    <w:p w14:paraId="6F7CE355" w14:textId="01C672B0" w:rsidR="00281C4F" w:rsidRPr="00281C4F" w:rsidRDefault="00281C4F">
      <w:pPr>
        <w:pStyle w:val="FootnoteText"/>
        <w:rPr>
          <w:rFonts w:ascii="Sylfaen" w:hAnsi="Sylfaen"/>
          <w:lang w:val="en-US"/>
        </w:rPr>
      </w:pPr>
      <w:r w:rsidRPr="00281C4F">
        <w:rPr>
          <w:rStyle w:val="FootnoteReference"/>
          <w:rFonts w:ascii="Sylfaen" w:hAnsi="Sylfaen"/>
        </w:rPr>
        <w:footnoteRef/>
      </w:r>
      <w:r w:rsidRPr="00281C4F">
        <w:rPr>
          <w:rFonts w:ascii="Sylfaen" w:hAnsi="Sylfaen"/>
        </w:rPr>
        <w:t xml:space="preserve"> </w:t>
      </w:r>
      <w:r w:rsidRPr="00281C4F">
        <w:rPr>
          <w:rFonts w:ascii="Sylfaen" w:hAnsi="Sylfaen"/>
        </w:rPr>
        <w:t>Գրիգոր կը նշանակէ արթուն, հսկող։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FB7C0C"/>
    <w:multiLevelType w:val="hybridMultilevel"/>
    <w:tmpl w:val="DA104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19304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629"/>
    <w:rsid w:val="00157BF2"/>
    <w:rsid w:val="00181629"/>
    <w:rsid w:val="00281C4F"/>
    <w:rsid w:val="003D7CBC"/>
    <w:rsid w:val="00543437"/>
    <w:rsid w:val="005824C9"/>
    <w:rsid w:val="00652C2F"/>
    <w:rsid w:val="007D7895"/>
    <w:rsid w:val="009A3D24"/>
    <w:rsid w:val="00B41865"/>
    <w:rsid w:val="00C34536"/>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A32A01A"/>
  <w15:chartTrackingRefBased/>
  <w15:docId w15:val="{23CE5E31-CE57-FF4A-AE46-49DAB6F8B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629"/>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1816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16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162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162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8162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8162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8162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8162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8162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6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16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162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162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8162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8162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8162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8162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8162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8162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62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8162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62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8162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1629"/>
    <w:rPr>
      <w:i/>
      <w:iCs/>
      <w:color w:val="404040" w:themeColor="text1" w:themeTint="BF"/>
    </w:rPr>
  </w:style>
  <w:style w:type="paragraph" w:styleId="ListParagraph">
    <w:name w:val="List Paragraph"/>
    <w:basedOn w:val="Normal"/>
    <w:uiPriority w:val="34"/>
    <w:qFormat/>
    <w:rsid w:val="00181629"/>
    <w:pPr>
      <w:ind w:left="720"/>
      <w:contextualSpacing/>
    </w:pPr>
  </w:style>
  <w:style w:type="character" w:styleId="IntenseEmphasis">
    <w:name w:val="Intense Emphasis"/>
    <w:basedOn w:val="DefaultParagraphFont"/>
    <w:uiPriority w:val="21"/>
    <w:qFormat/>
    <w:rsid w:val="00181629"/>
    <w:rPr>
      <w:i/>
      <w:iCs/>
      <w:color w:val="2F5496" w:themeColor="accent1" w:themeShade="BF"/>
    </w:rPr>
  </w:style>
  <w:style w:type="paragraph" w:styleId="IntenseQuote">
    <w:name w:val="Intense Quote"/>
    <w:basedOn w:val="Normal"/>
    <w:next w:val="Normal"/>
    <w:link w:val="IntenseQuoteChar"/>
    <w:uiPriority w:val="30"/>
    <w:qFormat/>
    <w:rsid w:val="001816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1629"/>
    <w:rPr>
      <w:i/>
      <w:iCs/>
      <w:color w:val="2F5496" w:themeColor="accent1" w:themeShade="BF"/>
    </w:rPr>
  </w:style>
  <w:style w:type="character" w:styleId="IntenseReference">
    <w:name w:val="Intense Reference"/>
    <w:basedOn w:val="DefaultParagraphFont"/>
    <w:uiPriority w:val="32"/>
    <w:qFormat/>
    <w:rsid w:val="00181629"/>
    <w:rPr>
      <w:b/>
      <w:bCs/>
      <w:smallCaps/>
      <w:color w:val="2F5496" w:themeColor="accent1" w:themeShade="BF"/>
      <w:spacing w:val="5"/>
    </w:rPr>
  </w:style>
  <w:style w:type="paragraph" w:styleId="Footer">
    <w:name w:val="footer"/>
    <w:basedOn w:val="Normal"/>
    <w:link w:val="FooterChar"/>
    <w:uiPriority w:val="99"/>
    <w:unhideWhenUsed/>
    <w:rsid w:val="00181629"/>
    <w:pPr>
      <w:tabs>
        <w:tab w:val="center" w:pos="4680"/>
        <w:tab w:val="right" w:pos="9360"/>
      </w:tabs>
    </w:pPr>
  </w:style>
  <w:style w:type="character" w:customStyle="1" w:styleId="FooterChar">
    <w:name w:val="Footer Char"/>
    <w:basedOn w:val="DefaultParagraphFont"/>
    <w:link w:val="Footer"/>
    <w:uiPriority w:val="99"/>
    <w:rsid w:val="00181629"/>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181629"/>
  </w:style>
  <w:style w:type="paragraph" w:styleId="FootnoteText">
    <w:name w:val="footnote text"/>
    <w:basedOn w:val="Normal"/>
    <w:link w:val="FootnoteTextChar"/>
    <w:uiPriority w:val="99"/>
    <w:semiHidden/>
    <w:unhideWhenUsed/>
    <w:rsid w:val="00181629"/>
    <w:rPr>
      <w:sz w:val="20"/>
      <w:szCs w:val="20"/>
    </w:rPr>
  </w:style>
  <w:style w:type="character" w:customStyle="1" w:styleId="FootnoteTextChar">
    <w:name w:val="Footnote Text Char"/>
    <w:basedOn w:val="DefaultParagraphFont"/>
    <w:link w:val="FootnoteText"/>
    <w:uiPriority w:val="99"/>
    <w:semiHidden/>
    <w:rsid w:val="00181629"/>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1816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BA341-B106-2B48-85EB-732B85279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2359</Words>
  <Characters>13451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2026-07-12T18:15:00Z</dcterms:created>
  <dcterms:modified xsi:type="dcterms:W3CDTF">2026-07-12T18:24:00Z</dcterms:modified>
</cp:coreProperties>
</file>