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A2FCA51" w14:textId="77777777" w:rsidR="006E469D" w:rsidRPr="000E44EF" w:rsidRDefault="006E469D" w:rsidP="006E469D">
      <w:pPr>
        <w:pageBreakBefore/>
        <w:jc w:val="center"/>
        <w:rPr>
          <w:rFonts w:ascii="Sylfaen" w:hAnsi="Sylfaen"/>
          <w:sz w:val="32"/>
          <w:szCs w:val="32"/>
          <w:lang w:val="hy-AM"/>
        </w:rPr>
      </w:pPr>
      <w:r w:rsidRPr="000E44EF">
        <w:rPr>
          <w:rFonts w:ascii="Sylfaen" w:hAnsi="Sylfaen"/>
          <w:sz w:val="32"/>
          <w:szCs w:val="32"/>
          <w:lang w:val="hy-AM"/>
        </w:rPr>
        <w:t>ՀԱՅ ԲԺԻՇԿԸ... «ՄԵՐ ՀԱՅՐԵՆԻՔ»</w:t>
      </w:r>
    </w:p>
    <w:p w14:paraId="367155D3" w14:textId="77777777" w:rsidR="006E469D" w:rsidRDefault="006E469D" w:rsidP="006E469D">
      <w:pPr>
        <w:rPr>
          <w:rFonts w:ascii="Sylfaen" w:hAnsi="Sylfaen"/>
          <w:sz w:val="28"/>
          <w:szCs w:val="28"/>
          <w:lang w:val="hy-AM"/>
        </w:rPr>
      </w:pPr>
    </w:p>
    <w:p w14:paraId="34F655AC" w14:textId="77777777" w:rsidR="006E469D" w:rsidRDefault="006E469D" w:rsidP="006E469D">
      <w:pPr>
        <w:jc w:val="both"/>
        <w:rPr>
          <w:rFonts w:ascii="Sylfaen" w:hAnsi="Sylfaen"/>
          <w:sz w:val="28"/>
          <w:szCs w:val="28"/>
          <w:lang w:val="hy-AM"/>
        </w:rPr>
      </w:pPr>
      <w:r>
        <w:rPr>
          <w:rFonts w:ascii="Sylfaen" w:hAnsi="Sylfaen"/>
          <w:sz w:val="28"/>
          <w:szCs w:val="28"/>
          <w:lang w:val="hy-AM"/>
        </w:rPr>
        <w:tab/>
        <w:t>Քանի մը օր առաջ, տարեկան քննութեան համար Մոնթրէալի հայ բժիշկիս գրասենեակը գացի։</w:t>
      </w:r>
    </w:p>
    <w:p w14:paraId="69416F0A" w14:textId="77777777" w:rsidR="006E469D" w:rsidRDefault="006E469D" w:rsidP="006E469D">
      <w:pPr>
        <w:jc w:val="both"/>
        <w:rPr>
          <w:rFonts w:ascii="Sylfaen" w:hAnsi="Sylfaen"/>
          <w:sz w:val="28"/>
          <w:szCs w:val="28"/>
          <w:lang w:val="hy-AM"/>
        </w:rPr>
      </w:pPr>
      <w:r>
        <w:rPr>
          <w:rFonts w:ascii="Sylfaen" w:hAnsi="Sylfaen"/>
          <w:sz w:val="28"/>
          <w:szCs w:val="28"/>
          <w:lang w:val="hy-AM"/>
        </w:rPr>
        <w:tab/>
        <w:t>Ինչպէս միշտ, այս անգամ եւս սպասումի սենեակին մէջ հայ եւ հայուհիներ խռնուած էին... մեծ մասամբ առանց նախօրոք առնուած ժամադրութեան, ինչպէս ես։</w:t>
      </w:r>
    </w:p>
    <w:p w14:paraId="0E4DBE62" w14:textId="77777777" w:rsidR="006E469D" w:rsidRDefault="006E469D" w:rsidP="006E469D">
      <w:pPr>
        <w:jc w:val="both"/>
        <w:rPr>
          <w:rFonts w:ascii="Sylfaen" w:hAnsi="Sylfaen"/>
          <w:sz w:val="28"/>
          <w:szCs w:val="28"/>
          <w:lang w:val="hy-AM"/>
        </w:rPr>
      </w:pPr>
      <w:r>
        <w:rPr>
          <w:rFonts w:ascii="Sylfaen" w:hAnsi="Sylfaen"/>
          <w:sz w:val="28"/>
          <w:szCs w:val="28"/>
          <w:lang w:val="hy-AM"/>
        </w:rPr>
        <w:tab/>
        <w:t xml:space="preserve">Մինչեւ կարգս գալը պարտաւորուեցայ գրեթէ երկու ժամ ականա-տես ու ականջալուր դառնալու սպասման սենեակին մէջ պարզուող տե-սարաններուն եւ խօսակցութիւններուն։ </w:t>
      </w:r>
    </w:p>
    <w:p w14:paraId="578D70B8" w14:textId="77777777" w:rsidR="006E469D" w:rsidRDefault="006E469D" w:rsidP="006E469D">
      <w:pPr>
        <w:jc w:val="both"/>
        <w:rPr>
          <w:rFonts w:ascii="Sylfaen" w:hAnsi="Sylfaen"/>
          <w:sz w:val="28"/>
          <w:szCs w:val="28"/>
          <w:lang w:val="hy-AM"/>
        </w:rPr>
      </w:pPr>
      <w:r>
        <w:rPr>
          <w:rFonts w:ascii="Sylfaen" w:hAnsi="Sylfaen"/>
          <w:sz w:val="28"/>
          <w:szCs w:val="28"/>
          <w:lang w:val="hy-AM"/>
        </w:rPr>
        <w:tab/>
        <w:t xml:space="preserve">Յիշեցի մօրս հօրեղբօր առածանման մէկ խօսքը, որ ան կ՚արտա-սանէր երբ վայր մը այցելէր եւ իր ակնկալածը չգտնէր հոն. «Մէյ մը գացողը </w:t>
      </w:r>
      <w:r w:rsidRPr="00346019">
        <w:rPr>
          <w:rFonts w:ascii="Sylfaen" w:hAnsi="Sylfaen"/>
          <w:i/>
          <w:iCs/>
          <w:sz w:val="28"/>
          <w:szCs w:val="28"/>
          <w:lang w:val="hy-AM"/>
        </w:rPr>
        <w:t>փուշման</w:t>
      </w:r>
      <w:r>
        <w:rPr>
          <w:rFonts w:ascii="Sylfaen" w:hAnsi="Sylfaen"/>
          <w:sz w:val="28"/>
          <w:szCs w:val="28"/>
          <w:lang w:val="hy-AM"/>
        </w:rPr>
        <w:t xml:space="preserve"> է, մէյ մըն ալ չգացողը»։</w:t>
      </w:r>
    </w:p>
    <w:p w14:paraId="682A28BE" w14:textId="77777777" w:rsidR="006E469D" w:rsidRDefault="006E469D" w:rsidP="006E469D">
      <w:pPr>
        <w:jc w:val="both"/>
        <w:rPr>
          <w:rFonts w:ascii="Sylfaen" w:hAnsi="Sylfaen"/>
          <w:sz w:val="28"/>
          <w:szCs w:val="28"/>
          <w:lang w:val="hy-AM"/>
        </w:rPr>
      </w:pPr>
      <w:r>
        <w:rPr>
          <w:rFonts w:ascii="Sylfaen" w:hAnsi="Sylfaen"/>
          <w:sz w:val="28"/>
          <w:szCs w:val="28"/>
          <w:lang w:val="hy-AM"/>
        </w:rPr>
        <w:tab/>
        <w:t>Բժշկական սպասումի սենեակէ աւելի հայ նահապետական տունի մը հաւաք մըն էր կարծես պարզուածը։ Ընդհանրապէս արեւմտահայերէն եւ մի քանի արեւելահայերէն բարձրաձայն խօսակցութիւն. «Բարի եկար. ո՞ւր ես մէջտեղերը չի՛ կաս», «մամադ ինչպէ՞ս է», «Ղարաբաղն էլ տուեցին», «Հալէպէն ի՞նչ լուր», «նայինք տոքթորը այսօր ի՞նչ պիտի ըսէ», «</w:t>
      </w:r>
      <w:r w:rsidRPr="00787DA8">
        <w:rPr>
          <w:rFonts w:ascii="Sylfaen" w:hAnsi="Sylfaen"/>
          <w:i/>
          <w:iCs/>
          <w:sz w:val="28"/>
          <w:szCs w:val="28"/>
          <w:lang w:val="hy-AM"/>
        </w:rPr>
        <w:t xml:space="preserve">հապ </w:t>
      </w:r>
      <w:r>
        <w:rPr>
          <w:rFonts w:ascii="Sylfaen" w:hAnsi="Sylfaen"/>
          <w:sz w:val="28"/>
          <w:szCs w:val="28"/>
          <w:lang w:val="hy-AM"/>
        </w:rPr>
        <w:t xml:space="preserve">կլլելէն փորիս մէջ </w:t>
      </w:r>
      <w:r w:rsidRPr="00787DA8">
        <w:rPr>
          <w:rFonts w:ascii="Sylfaen" w:hAnsi="Sylfaen"/>
          <w:i/>
          <w:iCs/>
          <w:sz w:val="28"/>
          <w:szCs w:val="28"/>
          <w:lang w:val="hy-AM"/>
        </w:rPr>
        <w:t>հապ</w:t>
      </w:r>
      <w:r>
        <w:rPr>
          <w:rFonts w:ascii="Sylfaen" w:hAnsi="Sylfaen"/>
          <w:i/>
          <w:iCs/>
          <w:sz w:val="28"/>
          <w:szCs w:val="28"/>
          <w:lang w:val="hy-AM"/>
        </w:rPr>
        <w:t>ի</w:t>
      </w:r>
      <w:r>
        <w:rPr>
          <w:rFonts w:ascii="Sylfaen" w:hAnsi="Sylfaen"/>
          <w:sz w:val="28"/>
          <w:szCs w:val="28"/>
          <w:lang w:val="hy-AM"/>
        </w:rPr>
        <w:t xml:space="preserve"> ծառ բուսաւ», «Տիգրանը վիրահատել են»։</w:t>
      </w:r>
    </w:p>
    <w:p w14:paraId="346A026D" w14:textId="77777777" w:rsidR="006E469D" w:rsidRDefault="006E469D" w:rsidP="006E469D">
      <w:pPr>
        <w:jc w:val="both"/>
        <w:rPr>
          <w:rFonts w:ascii="Sylfaen" w:hAnsi="Sylfaen"/>
          <w:sz w:val="28"/>
          <w:szCs w:val="28"/>
          <w:lang w:val="hy-AM"/>
        </w:rPr>
      </w:pPr>
      <w:r>
        <w:rPr>
          <w:rFonts w:ascii="Sylfaen" w:hAnsi="Sylfaen"/>
          <w:sz w:val="28"/>
          <w:szCs w:val="28"/>
          <w:lang w:val="hy-AM"/>
        </w:rPr>
        <w:tab/>
        <w:t xml:space="preserve">Յանկարծ երիտասարդ մը ու մայրը դուրս կ՚ելլեն բժիշկին գրա-սենեակէն եւ գրեթէ բոլորը միաբերան կը հարցնեն. «Ի՞նչ ունի եղեր մամադ»։ Ան կռփամարտը յաղթանակած մարզիկին նման բազուկները երկինք պարզած կը պատասխանէ. «Բան մըն ալ չունի եղեր. </w:t>
      </w:r>
      <w:r>
        <w:rPr>
          <w:rFonts w:ascii="Sylfaen" w:hAnsi="Sylfaen"/>
          <w:i/>
          <w:iCs/>
          <w:sz w:val="28"/>
          <w:szCs w:val="28"/>
          <w:lang w:val="hy-AM"/>
        </w:rPr>
        <w:t>պ</w:t>
      </w:r>
      <w:r w:rsidRPr="001662F5">
        <w:rPr>
          <w:rFonts w:ascii="Sylfaen" w:hAnsi="Sylfaen"/>
          <w:i/>
          <w:iCs/>
          <w:sz w:val="28"/>
          <w:szCs w:val="28"/>
          <w:lang w:val="hy-AM"/>
        </w:rPr>
        <w:t>ոմպայի</w:t>
      </w:r>
      <w:r>
        <w:rPr>
          <w:rFonts w:ascii="Sylfaen" w:hAnsi="Sylfaen"/>
          <w:sz w:val="28"/>
          <w:szCs w:val="28"/>
          <w:lang w:val="hy-AM"/>
        </w:rPr>
        <w:t xml:space="preserve"> պէս է. պարապի եկանք»։     </w:t>
      </w:r>
    </w:p>
    <w:p w14:paraId="61EBDDAC" w14:textId="77777777" w:rsidR="006E469D" w:rsidRDefault="006E469D" w:rsidP="006E469D">
      <w:pPr>
        <w:jc w:val="both"/>
        <w:rPr>
          <w:rFonts w:ascii="Sylfaen" w:hAnsi="Sylfaen"/>
          <w:sz w:val="28"/>
          <w:szCs w:val="28"/>
          <w:lang w:val="hy-AM"/>
        </w:rPr>
      </w:pPr>
      <w:r>
        <w:rPr>
          <w:rFonts w:ascii="Sylfaen" w:hAnsi="Sylfaen"/>
          <w:sz w:val="28"/>
          <w:szCs w:val="28"/>
          <w:lang w:val="hy-AM"/>
        </w:rPr>
        <w:tab/>
        <w:t>Բոլորովին անծանօթ երիտասարդ մը, հայ հոգեւորական մը նշմա-րելով, ինծի կը մօտենայ եւ դիմացս կայնած տասը վայրկեան իր կեանքին եւ մօրը առողջական վիճակին մասին դասախօսութիւն մը կու տայ, մինչ անդին մայրը ձեռքով մեկնումի անհամբեր շարժումներ կ՚ընէր։</w:t>
      </w:r>
    </w:p>
    <w:p w14:paraId="30A3F3AA" w14:textId="77777777" w:rsidR="006E469D" w:rsidRDefault="006E469D" w:rsidP="006E469D">
      <w:pPr>
        <w:jc w:val="both"/>
        <w:rPr>
          <w:rFonts w:ascii="Sylfaen" w:hAnsi="Sylfaen"/>
          <w:sz w:val="28"/>
          <w:szCs w:val="28"/>
          <w:lang w:val="hy-AM"/>
        </w:rPr>
      </w:pPr>
      <w:r>
        <w:rPr>
          <w:rFonts w:ascii="Sylfaen" w:hAnsi="Sylfaen"/>
          <w:sz w:val="28"/>
          <w:szCs w:val="28"/>
          <w:lang w:val="hy-AM"/>
        </w:rPr>
        <w:tab/>
        <w:t xml:space="preserve">Այս բոլորը չէր բաւեր, մէյ մըն ալ չորս-հինգ բջիջային հեռաձայններ կը սկսին «Մեր հայրենիք»-ը նուագել. Հեռախօսազանգ ստացողները բո-լորը մէկ կը պատասխանեն եւ նոր նիւթերու տոպրակը կը բացուի բոլորին համար՝ </w:t>
      </w:r>
      <w:r w:rsidRPr="001972C5">
        <w:rPr>
          <w:rFonts w:ascii="Sylfaen" w:hAnsi="Sylfaen"/>
          <w:i/>
          <w:iCs/>
          <w:sz w:val="28"/>
          <w:szCs w:val="28"/>
          <w:lang w:val="hy-AM"/>
        </w:rPr>
        <w:t>չօճուխներէն</w:t>
      </w:r>
      <w:r>
        <w:rPr>
          <w:rFonts w:ascii="Sylfaen" w:hAnsi="Sylfaen"/>
          <w:sz w:val="28"/>
          <w:szCs w:val="28"/>
          <w:lang w:val="hy-AM"/>
        </w:rPr>
        <w:t xml:space="preserve"> մինչեւ անգործութիւն եւ սղութիւն հասցնելով խօ-սակցութեան թելը...։</w:t>
      </w:r>
    </w:p>
    <w:p w14:paraId="1CC794FB" w14:textId="77777777" w:rsidR="006E469D" w:rsidRDefault="006E469D" w:rsidP="006E469D">
      <w:pPr>
        <w:jc w:val="both"/>
        <w:rPr>
          <w:rFonts w:ascii="Sylfaen" w:hAnsi="Sylfaen"/>
          <w:sz w:val="28"/>
          <w:szCs w:val="28"/>
          <w:lang w:val="hy-AM"/>
        </w:rPr>
      </w:pPr>
      <w:r>
        <w:rPr>
          <w:rFonts w:ascii="Sylfaen" w:hAnsi="Sylfaen"/>
          <w:sz w:val="28"/>
          <w:szCs w:val="28"/>
          <w:lang w:val="hy-AM"/>
        </w:rPr>
        <w:tab/>
        <w:t xml:space="preserve">Մինչ այս բաբելոնեան խառնակութիւնը կը շարունակուի, բժիշկին քովէն դուրս ելլող մը «առողջութիւն ամենքի՛դ» կը բարեմաղթէ եւ կը </w:t>
      </w:r>
      <w:r>
        <w:rPr>
          <w:rFonts w:ascii="Sylfaen" w:hAnsi="Sylfaen"/>
          <w:sz w:val="28"/>
          <w:szCs w:val="28"/>
          <w:lang w:val="hy-AM"/>
        </w:rPr>
        <w:lastRenderedPageBreak/>
        <w:t xml:space="preserve">մեկնի, երբ բժիշկը իր հերթին գացող հիւանդներուն «բարի եկար, </w:t>
      </w:r>
      <w:r w:rsidRPr="0059536A">
        <w:rPr>
          <w:rFonts w:ascii="Sylfaen" w:hAnsi="Sylfaen"/>
          <w:i/>
          <w:iCs/>
          <w:sz w:val="28"/>
          <w:szCs w:val="28"/>
          <w:lang w:val="hy-AM"/>
        </w:rPr>
        <w:t>թանթիկ</w:t>
      </w:r>
      <w:r>
        <w:rPr>
          <w:rFonts w:ascii="Sylfaen" w:hAnsi="Sylfaen"/>
          <w:sz w:val="28"/>
          <w:szCs w:val="28"/>
          <w:lang w:val="hy-AM"/>
        </w:rPr>
        <w:t xml:space="preserve">», «սիրով, </w:t>
      </w:r>
      <w:r w:rsidRPr="00301058">
        <w:rPr>
          <w:rFonts w:ascii="Sylfaen" w:hAnsi="Sylfaen"/>
          <w:i/>
          <w:iCs/>
          <w:sz w:val="28"/>
          <w:szCs w:val="28"/>
          <w:lang w:val="hy-AM"/>
        </w:rPr>
        <w:t>ամմօ</w:t>
      </w:r>
      <w:r>
        <w:rPr>
          <w:rFonts w:ascii="Sylfaen" w:hAnsi="Sylfaen"/>
          <w:sz w:val="28"/>
          <w:szCs w:val="28"/>
          <w:lang w:val="hy-AM"/>
        </w:rPr>
        <w:t>», «շնորհակալութեան պէտք չկայ» կ՚ըսէ եւ զանոնք ճամբու կը դնէ։</w:t>
      </w:r>
    </w:p>
    <w:p w14:paraId="2FAB1AF4" w14:textId="77777777" w:rsidR="006E469D" w:rsidRDefault="006E469D" w:rsidP="006E469D">
      <w:pPr>
        <w:jc w:val="both"/>
        <w:rPr>
          <w:rFonts w:ascii="Sylfaen" w:hAnsi="Sylfaen"/>
          <w:sz w:val="28"/>
          <w:szCs w:val="28"/>
          <w:lang w:val="hy-AM"/>
        </w:rPr>
      </w:pPr>
      <w:r>
        <w:rPr>
          <w:rFonts w:ascii="Sylfaen" w:hAnsi="Sylfaen"/>
          <w:sz w:val="28"/>
          <w:szCs w:val="28"/>
          <w:lang w:val="hy-AM"/>
        </w:rPr>
        <w:tab/>
        <w:t>Բոլորս ալ հայ ենք, չէ՞...։</w:t>
      </w:r>
    </w:p>
    <w:p w14:paraId="5235DE34" w14:textId="77777777" w:rsidR="006E469D" w:rsidRPr="000B070E" w:rsidRDefault="006E469D" w:rsidP="006E469D">
      <w:pPr>
        <w:jc w:val="both"/>
        <w:rPr>
          <w:rFonts w:ascii="Sylfaen" w:hAnsi="Sylfaen"/>
          <w:sz w:val="28"/>
          <w:szCs w:val="28"/>
          <w:lang w:val="hy-AM"/>
        </w:rPr>
      </w:pPr>
    </w:p>
    <w:p w14:paraId="30EC3949" w14:textId="779A4961" w:rsidR="007D7895" w:rsidRDefault="006E469D" w:rsidP="006E469D">
      <w:r w:rsidRPr="000B070E">
        <w:rPr>
          <w:rFonts w:ascii="Sylfaen" w:hAnsi="Sylfaen"/>
          <w:sz w:val="28"/>
          <w:szCs w:val="28"/>
          <w:lang w:val="hy-AM"/>
        </w:rPr>
        <w:tab/>
      </w:r>
      <w:r w:rsidRPr="000B070E">
        <w:rPr>
          <w:rFonts w:ascii="Sylfaen" w:hAnsi="Sylfaen"/>
          <w:sz w:val="28"/>
          <w:szCs w:val="28"/>
          <w:lang w:val="hy-AM"/>
        </w:rPr>
        <w:tab/>
      </w:r>
      <w:r w:rsidRPr="000B070E">
        <w:rPr>
          <w:rFonts w:ascii="Sylfaen" w:hAnsi="Sylfaen"/>
          <w:sz w:val="28"/>
          <w:szCs w:val="28"/>
          <w:lang w:val="hy-AM"/>
        </w:rPr>
        <w:tab/>
      </w:r>
      <w:r w:rsidRPr="000B070E">
        <w:rPr>
          <w:rFonts w:ascii="Sylfaen" w:hAnsi="Sylfaen"/>
          <w:sz w:val="28"/>
          <w:szCs w:val="28"/>
          <w:lang w:val="hy-AM"/>
        </w:rPr>
        <w:tab/>
      </w:r>
      <w:r w:rsidRPr="000B070E">
        <w:rPr>
          <w:rFonts w:ascii="Sylfaen" w:hAnsi="Sylfaen"/>
          <w:sz w:val="28"/>
          <w:szCs w:val="28"/>
          <w:lang w:val="hy-AM"/>
        </w:rPr>
        <w:tab/>
      </w:r>
      <w:r w:rsidRPr="000B070E">
        <w:rPr>
          <w:rFonts w:ascii="Sylfaen" w:hAnsi="Sylfaen"/>
          <w:sz w:val="28"/>
          <w:szCs w:val="28"/>
          <w:lang w:val="hy-AM"/>
        </w:rPr>
        <w:tab/>
      </w:r>
      <w:r w:rsidRPr="000B070E">
        <w:rPr>
          <w:rFonts w:ascii="Sylfaen" w:hAnsi="Sylfaen"/>
          <w:sz w:val="28"/>
          <w:szCs w:val="28"/>
          <w:lang w:val="hy-AM"/>
        </w:rPr>
        <w:tab/>
      </w:r>
      <w:r w:rsidRPr="000B070E">
        <w:rPr>
          <w:rFonts w:ascii="Sylfaen" w:hAnsi="Sylfaen"/>
          <w:sz w:val="28"/>
          <w:szCs w:val="28"/>
          <w:lang w:val="hy-AM"/>
        </w:rPr>
        <w:tab/>
        <w:t xml:space="preserve">       Նարեկ արքեպիսկոպոս  </w:t>
      </w:r>
    </w:p>
    <w:sectPr w:rsidR="007D7895">
      <w:footerReference w:type="even" r:id="rId6"/>
      <w:foot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DD28E51" w14:textId="77777777" w:rsidR="00000B64" w:rsidRDefault="00000B64" w:rsidP="006E469D">
      <w:r>
        <w:separator/>
      </w:r>
    </w:p>
  </w:endnote>
  <w:endnote w:type="continuationSeparator" w:id="0">
    <w:p w14:paraId="174DCFF9" w14:textId="77777777" w:rsidR="00000B64" w:rsidRDefault="00000B64" w:rsidP="006E46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94364887"/>
      <w:docPartObj>
        <w:docPartGallery w:val="Page Numbers (Bottom of Page)"/>
        <w:docPartUnique/>
      </w:docPartObj>
    </w:sdtPr>
    <w:sdtContent>
      <w:p w14:paraId="271BE95A" w14:textId="037277DD" w:rsidR="006E469D" w:rsidRDefault="006E469D" w:rsidP="006874F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7634A08" w14:textId="77777777" w:rsidR="006E469D" w:rsidRDefault="006E46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77881239"/>
      <w:docPartObj>
        <w:docPartGallery w:val="Page Numbers (Bottom of Page)"/>
        <w:docPartUnique/>
      </w:docPartObj>
    </w:sdtPr>
    <w:sdtContent>
      <w:p w14:paraId="519FDDA2" w14:textId="6FEDA827" w:rsidR="006E469D" w:rsidRDefault="006E469D" w:rsidP="006874F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69873D0" w14:textId="77777777" w:rsidR="006E469D" w:rsidRDefault="006E46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F69097E" w14:textId="77777777" w:rsidR="00000B64" w:rsidRDefault="00000B64" w:rsidP="006E469D">
      <w:r>
        <w:separator/>
      </w:r>
    </w:p>
  </w:footnote>
  <w:footnote w:type="continuationSeparator" w:id="0">
    <w:p w14:paraId="354E5272" w14:textId="77777777" w:rsidR="00000B64" w:rsidRDefault="00000B64" w:rsidP="006E469D">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469D"/>
    <w:rsid w:val="00000B64"/>
    <w:rsid w:val="000A71DC"/>
    <w:rsid w:val="003D7CBC"/>
    <w:rsid w:val="005824C9"/>
    <w:rsid w:val="006E469D"/>
    <w:rsid w:val="007D7895"/>
    <w:rsid w:val="00B41865"/>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2040185D"/>
  <w15:chartTrackingRefBased/>
  <w15:docId w15:val="{D208F41E-C821-7846-8124-424F48E39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469D"/>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6E469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E469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E469D"/>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E469D"/>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6E469D"/>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6E469D"/>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E469D"/>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E469D"/>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E469D"/>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469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E469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E469D"/>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E469D"/>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6E469D"/>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6E469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E469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E469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E469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E469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469D"/>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6E469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469D"/>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E469D"/>
    <w:pPr>
      <w:spacing w:before="160" w:after="160"/>
      <w:jc w:val="center"/>
    </w:pPr>
    <w:rPr>
      <w:rFonts w:ascii="Arial AM" w:eastAsiaTheme="minorHAnsi" w:hAnsi="Arial AM" w:cs="Arial"/>
      <w:i/>
      <w:iCs/>
      <w:color w:val="404040" w:themeColor="text1" w:themeTint="BF"/>
    </w:rPr>
  </w:style>
  <w:style w:type="character" w:customStyle="1" w:styleId="QuoteChar">
    <w:name w:val="Quote Char"/>
    <w:basedOn w:val="DefaultParagraphFont"/>
    <w:link w:val="Quote"/>
    <w:uiPriority w:val="29"/>
    <w:rsid w:val="006E469D"/>
    <w:rPr>
      <w:i/>
      <w:iCs/>
      <w:color w:val="404040" w:themeColor="text1" w:themeTint="BF"/>
    </w:rPr>
  </w:style>
  <w:style w:type="paragraph" w:styleId="ListParagraph">
    <w:name w:val="List Paragraph"/>
    <w:basedOn w:val="Normal"/>
    <w:uiPriority w:val="34"/>
    <w:qFormat/>
    <w:rsid w:val="006E469D"/>
    <w:pPr>
      <w:ind w:left="720"/>
      <w:contextualSpacing/>
    </w:pPr>
    <w:rPr>
      <w:rFonts w:ascii="Arial AM" w:eastAsiaTheme="minorHAnsi" w:hAnsi="Arial AM" w:cs="Arial"/>
      <w:color w:val="333333"/>
    </w:rPr>
  </w:style>
  <w:style w:type="character" w:styleId="IntenseEmphasis">
    <w:name w:val="Intense Emphasis"/>
    <w:basedOn w:val="DefaultParagraphFont"/>
    <w:uiPriority w:val="21"/>
    <w:qFormat/>
    <w:rsid w:val="006E469D"/>
    <w:rPr>
      <w:i/>
      <w:iCs/>
      <w:color w:val="2F5496" w:themeColor="accent1" w:themeShade="BF"/>
    </w:rPr>
  </w:style>
  <w:style w:type="paragraph" w:styleId="IntenseQuote">
    <w:name w:val="Intense Quote"/>
    <w:basedOn w:val="Normal"/>
    <w:next w:val="Normal"/>
    <w:link w:val="IntenseQuoteChar"/>
    <w:uiPriority w:val="30"/>
    <w:qFormat/>
    <w:rsid w:val="006E469D"/>
    <w:pPr>
      <w:pBdr>
        <w:top w:val="single" w:sz="4" w:space="10" w:color="2F5496" w:themeColor="accent1" w:themeShade="BF"/>
        <w:bottom w:val="single" w:sz="4" w:space="10" w:color="2F5496" w:themeColor="accent1" w:themeShade="BF"/>
      </w:pBdr>
      <w:spacing w:before="360" w:after="360"/>
      <w:ind w:left="864" w:right="864"/>
      <w:jc w:val="center"/>
    </w:pPr>
    <w:rPr>
      <w:rFonts w:ascii="Arial AM" w:eastAsiaTheme="minorHAnsi" w:hAnsi="Arial AM" w:cs="Arial"/>
      <w:i/>
      <w:iCs/>
      <w:color w:val="2F5496" w:themeColor="accent1" w:themeShade="BF"/>
    </w:rPr>
  </w:style>
  <w:style w:type="character" w:customStyle="1" w:styleId="IntenseQuoteChar">
    <w:name w:val="Intense Quote Char"/>
    <w:basedOn w:val="DefaultParagraphFont"/>
    <w:link w:val="IntenseQuote"/>
    <w:uiPriority w:val="30"/>
    <w:rsid w:val="006E469D"/>
    <w:rPr>
      <w:i/>
      <w:iCs/>
      <w:color w:val="2F5496" w:themeColor="accent1" w:themeShade="BF"/>
    </w:rPr>
  </w:style>
  <w:style w:type="character" w:styleId="IntenseReference">
    <w:name w:val="Intense Reference"/>
    <w:basedOn w:val="DefaultParagraphFont"/>
    <w:uiPriority w:val="32"/>
    <w:qFormat/>
    <w:rsid w:val="006E469D"/>
    <w:rPr>
      <w:b/>
      <w:bCs/>
      <w:smallCaps/>
      <w:color w:val="2F5496" w:themeColor="accent1" w:themeShade="BF"/>
      <w:spacing w:val="5"/>
    </w:rPr>
  </w:style>
  <w:style w:type="paragraph" w:styleId="Footer">
    <w:name w:val="footer"/>
    <w:basedOn w:val="Normal"/>
    <w:link w:val="FooterChar"/>
    <w:uiPriority w:val="99"/>
    <w:unhideWhenUsed/>
    <w:rsid w:val="006E469D"/>
    <w:pPr>
      <w:tabs>
        <w:tab w:val="center" w:pos="4680"/>
        <w:tab w:val="right" w:pos="9360"/>
      </w:tabs>
    </w:pPr>
  </w:style>
  <w:style w:type="character" w:customStyle="1" w:styleId="FooterChar">
    <w:name w:val="Footer Char"/>
    <w:basedOn w:val="DefaultParagraphFont"/>
    <w:link w:val="Footer"/>
    <w:uiPriority w:val="99"/>
    <w:rsid w:val="006E469D"/>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6E46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304</Words>
  <Characters>1739</Characters>
  <Application>Microsoft Office Word</Application>
  <DocSecurity>0</DocSecurity>
  <Lines>14</Lines>
  <Paragraphs>4</Paragraphs>
  <ScaleCrop>false</ScaleCrop>
  <Company/>
  <LinksUpToDate>false</LinksUpToDate>
  <CharactersWithSpaces>2039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2026-07-28T16:28:00Z</dcterms:created>
  <dcterms:modified xsi:type="dcterms:W3CDTF">2026-07-28T16:28:00Z</dcterms:modified>
</cp:coreProperties>
</file>