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0B3CBF" w14:textId="77777777" w:rsidR="0039280C" w:rsidRPr="006F7B58" w:rsidRDefault="0039280C" w:rsidP="0039280C">
      <w:pPr>
        <w:jc w:val="center"/>
        <w:rPr>
          <w:rFonts w:ascii="Sylfaen" w:hAnsi="Sylfaen"/>
          <w:color w:val="000000" w:themeColor="text1"/>
          <w:sz w:val="32"/>
          <w:szCs w:val="32"/>
        </w:rPr>
      </w:pPr>
      <w:r w:rsidRPr="006F7B58">
        <w:rPr>
          <w:rFonts w:ascii="Sylfaen" w:hAnsi="Sylfaen"/>
          <w:color w:val="000000" w:themeColor="text1"/>
          <w:sz w:val="32"/>
          <w:szCs w:val="32"/>
          <w:lang w:val="hy-AM"/>
        </w:rPr>
        <w:t>ԼՈՒՍԱՄՈՒՏ-ԼՈՒՍԵԼՔԻՆ ԽՈՐՀՈՒՐԴԸ</w:t>
      </w:r>
    </w:p>
    <w:p w14:paraId="7A2667B1" w14:textId="77777777" w:rsidR="0039280C" w:rsidRPr="006F7B58" w:rsidRDefault="0039280C" w:rsidP="0039280C">
      <w:pPr>
        <w:jc w:val="both"/>
        <w:rPr>
          <w:rFonts w:ascii="Sylfaen" w:hAnsi="Sylfaen"/>
          <w:color w:val="000000" w:themeColor="text1"/>
          <w:sz w:val="28"/>
          <w:szCs w:val="28"/>
        </w:rPr>
      </w:pPr>
      <w:r w:rsidRPr="006F7B58">
        <w:rPr>
          <w:rFonts w:ascii="Sylfaen" w:hAnsi="Sylfaen"/>
          <w:color w:val="000000" w:themeColor="text1"/>
          <w:sz w:val="28"/>
          <w:szCs w:val="28"/>
          <w:lang w:val="hy-AM"/>
        </w:rPr>
        <w:t> </w:t>
      </w:r>
    </w:p>
    <w:p w14:paraId="2E64D854" w14:textId="77777777" w:rsidR="0039280C" w:rsidRPr="006F7B58" w:rsidRDefault="0039280C" w:rsidP="0039280C">
      <w:pPr>
        <w:jc w:val="both"/>
        <w:rPr>
          <w:rFonts w:ascii="Sylfaen" w:hAnsi="Sylfaen"/>
          <w:color w:val="000000" w:themeColor="text1"/>
          <w:sz w:val="28"/>
          <w:szCs w:val="28"/>
        </w:rPr>
      </w:pPr>
      <w:r w:rsidRPr="006F7B58">
        <w:rPr>
          <w:rFonts w:ascii="Sylfaen" w:hAnsi="Sylfaen"/>
          <w:color w:val="000000" w:themeColor="text1"/>
          <w:sz w:val="28"/>
          <w:szCs w:val="28"/>
          <w:lang w:val="hy-AM"/>
        </w:rPr>
        <w:t>         Այս տարի երկու առիթներով միջ-եկեղեցական ժողովներու համար Հռոմ այցելեցի եւ Վատիկանի անմիջական հարեւանութեան մէջ եղող վանատան մը մէջ մնացի։ </w:t>
      </w:r>
    </w:p>
    <w:p w14:paraId="6DCBDF10" w14:textId="77777777" w:rsidR="0039280C" w:rsidRPr="006F7B58" w:rsidRDefault="0039280C" w:rsidP="0039280C">
      <w:pPr>
        <w:jc w:val="both"/>
        <w:rPr>
          <w:rFonts w:ascii="Sylfaen" w:hAnsi="Sylfaen"/>
          <w:color w:val="000000" w:themeColor="text1"/>
          <w:sz w:val="28"/>
          <w:szCs w:val="28"/>
        </w:rPr>
      </w:pPr>
      <w:r w:rsidRPr="006F7B58">
        <w:rPr>
          <w:rFonts w:ascii="Sylfaen" w:hAnsi="Sylfaen"/>
          <w:color w:val="000000" w:themeColor="text1"/>
          <w:sz w:val="28"/>
          <w:szCs w:val="28"/>
          <w:lang w:val="hy-AM"/>
        </w:rPr>
        <w:t>         Վերջին այցելութիւնս (27–31 Մայիս 2007), պատճառ հանդիսացաւ այս մտորումներու ծրարին, երբ ամեն իրիկուն, ժամը 9-էն ետք, կը ճեմէի Ս. Պետրոս Տաճարի հրապարակին վրայ՝ աչքերս բաւական երկար սեւեռած պահելով Հռոմէական Կաթոլիկ Եկեղեցւոյ Սրբազան Քահա</w:t>
      </w:r>
      <w:r>
        <w:rPr>
          <w:rFonts w:ascii="Sylfaen" w:hAnsi="Sylfaen"/>
          <w:color w:val="000000" w:themeColor="text1"/>
          <w:sz w:val="28"/>
          <w:szCs w:val="28"/>
          <w:lang w:val="hy-AM"/>
        </w:rPr>
        <w:t>-</w:t>
      </w:r>
      <w:r w:rsidRPr="006F7B58">
        <w:rPr>
          <w:rFonts w:ascii="Sylfaen" w:hAnsi="Sylfaen"/>
          <w:color w:val="000000" w:themeColor="text1"/>
          <w:sz w:val="28"/>
          <w:szCs w:val="28"/>
          <w:lang w:val="hy-AM"/>
        </w:rPr>
        <w:t>նայապետ Պենետիկտոս ԺԶ.-ի բնակարանի այն լուսամուտին, ուրկէ կիրակի օրեր ան կ</w:t>
      </w:r>
      <w:r w:rsidRPr="006F7B58">
        <w:rPr>
          <w:rFonts w:ascii="Sylfaen" w:hAnsi="Sylfaen"/>
          <w:color w:val="000000" w:themeColor="text1"/>
          <w:sz w:val="28"/>
          <w:szCs w:val="28"/>
          <w:rtl/>
          <w:lang w:val="hy-AM" w:bidi="he-IL"/>
        </w:rPr>
        <w:t>‏</w:t>
      </w:r>
      <w:r>
        <w:rPr>
          <w:rFonts w:ascii="Sylfaen" w:hAnsi="Sylfaen"/>
          <w:color w:val="000000" w:themeColor="text1"/>
          <w:sz w:val="28"/>
          <w:szCs w:val="28"/>
          <w:lang w:val="hy-AM"/>
        </w:rPr>
        <w:t>՚</w:t>
      </w:r>
      <w:r w:rsidRPr="006F7B58">
        <w:rPr>
          <w:rFonts w:ascii="Sylfaen" w:hAnsi="Sylfaen"/>
          <w:color w:val="000000" w:themeColor="text1"/>
          <w:sz w:val="28"/>
          <w:szCs w:val="28"/>
          <w:lang w:val="hy-AM"/>
        </w:rPr>
        <w:t>օրհնէ հաւատացեալ ժողովուրդը։ </w:t>
      </w:r>
    </w:p>
    <w:p w14:paraId="41394CC4" w14:textId="77777777" w:rsidR="0039280C" w:rsidRPr="006F7B58" w:rsidRDefault="0039280C" w:rsidP="0039280C">
      <w:pPr>
        <w:jc w:val="both"/>
        <w:rPr>
          <w:rFonts w:ascii="Sylfaen" w:hAnsi="Sylfaen"/>
          <w:color w:val="000000" w:themeColor="text1"/>
          <w:sz w:val="28"/>
          <w:szCs w:val="28"/>
        </w:rPr>
      </w:pPr>
      <w:r w:rsidRPr="006F7B58">
        <w:rPr>
          <w:rFonts w:ascii="Sylfaen" w:hAnsi="Sylfaen"/>
          <w:color w:val="000000" w:themeColor="text1"/>
          <w:sz w:val="28"/>
          <w:szCs w:val="28"/>
          <w:lang w:val="hy-AM"/>
        </w:rPr>
        <w:t>         Առաջին հերթին մտածեցի, թէ լուսամուտ բառը առանձինն չի՛ գոհացներ այն մտածումները որոնք այս տողերը կարդացողներուն հետ կը փափաքիմ կիսել։ Նկատի ունենալով, որ «լուսամուտը» միայն լոյսին վայրէ մը ներս մուտքը կրնայ իմացնել, յարմար նկատեցի «լուսելք»,–թերեւս սկզբնապէս քիչ մը խորթ հնչող,– բառը կցել լուսամուտին, աւելի յստակ դարձնելու համար լոյսին ճառագայթման խորհուրդը։</w:t>
      </w:r>
    </w:p>
    <w:p w14:paraId="4E42E0E1" w14:textId="77777777" w:rsidR="0039280C" w:rsidRPr="006F7B58" w:rsidRDefault="0039280C" w:rsidP="0039280C">
      <w:pPr>
        <w:ind w:firstLine="720"/>
        <w:jc w:val="both"/>
        <w:rPr>
          <w:rFonts w:ascii="Sylfaen" w:hAnsi="Sylfaen"/>
          <w:color w:val="000000" w:themeColor="text1"/>
          <w:sz w:val="28"/>
          <w:szCs w:val="28"/>
        </w:rPr>
      </w:pPr>
      <w:r w:rsidRPr="006F7B58">
        <w:rPr>
          <w:rFonts w:ascii="Sylfaen" w:hAnsi="Sylfaen"/>
          <w:color w:val="000000" w:themeColor="text1"/>
          <w:sz w:val="28"/>
          <w:szCs w:val="28"/>
          <w:lang w:val="hy-AM"/>
        </w:rPr>
        <w:t>Ամենէն ուշը մինչեւ գիշերուան ժամը 11 մնացի այս հրապարակին վրայ եւ վայելեցի լոյսին շողը, մտաբերելով այն անձկութիւնը որմէ անցան նոյն տեղը խմբուած հազարաւոր մարդիկ երբ Նորին Սրբութիւն Յովհաննէս-Պօղոս Բ. Պապը իր հոգեվարքին մէջ էր եւ ամբողջ աշխարհը կը սպասէր, թէ երբ անոր ննջարանին նոյն լուսամուտէն արտահոսող լոյսը պիտի շիջի…։</w:t>
      </w:r>
    </w:p>
    <w:p w14:paraId="76BA043B" w14:textId="77777777" w:rsidR="0039280C" w:rsidRPr="006F7B58" w:rsidRDefault="0039280C" w:rsidP="0039280C">
      <w:pPr>
        <w:ind w:firstLine="720"/>
        <w:jc w:val="both"/>
        <w:rPr>
          <w:rFonts w:ascii="Sylfaen" w:hAnsi="Sylfaen"/>
          <w:color w:val="000000" w:themeColor="text1"/>
          <w:sz w:val="28"/>
          <w:szCs w:val="28"/>
        </w:rPr>
      </w:pPr>
      <w:r w:rsidRPr="006F7B58">
        <w:rPr>
          <w:rFonts w:ascii="Sylfaen" w:hAnsi="Sylfaen"/>
          <w:color w:val="000000" w:themeColor="text1"/>
          <w:sz w:val="28"/>
          <w:szCs w:val="28"/>
          <w:lang w:val="hy-AM"/>
        </w:rPr>
        <w:t>Քրիստոս, իր տնօրինական կեանքին ընթացքին, յաճախ խօսեցաւ լոյսին մասին։ Յովհաննէսի Աւետարանին մէջ, Աստուծոյ ԼՈՅՍ-ԽՕՍՔին հանգոյցով, մեզի կը փոխանցուի իրա՛ւ լոյսին, կեանքի՛ լոյսին, հոգիի՛ լոյսին լուսաբաշխ ներգործութիւնը մեր կեանքին մէջ՝ </w:t>
      </w:r>
      <w:r w:rsidRPr="006F7B58">
        <w:rPr>
          <w:rFonts w:ascii="Sylfaen" w:hAnsi="Sylfaen"/>
          <w:i/>
          <w:iCs/>
          <w:color w:val="000000" w:themeColor="text1"/>
          <w:sz w:val="28"/>
          <w:szCs w:val="28"/>
          <w:lang w:val="hy-AM"/>
        </w:rPr>
        <w:t>«Բանն էր ճշմարիտ լոյսը, որ աշխարհ գալով՝ կը լուսաւորէ ամբողջ մարդկութիւնը»</w:t>
      </w:r>
      <w:r w:rsidRPr="006F7B58">
        <w:rPr>
          <w:rFonts w:ascii="Sylfaen" w:hAnsi="Sylfaen"/>
          <w:color w:val="000000" w:themeColor="text1"/>
          <w:sz w:val="28"/>
          <w:szCs w:val="28"/>
          <w:lang w:val="hy-AM"/>
        </w:rPr>
        <w:t> (Յհ 1.9)։ Հետաքրքրական է նկատել, որ «կը լուսաւորէ» կ</w:t>
      </w:r>
      <w:r w:rsidRPr="006F7B58">
        <w:rPr>
          <w:rFonts w:ascii="Sylfaen" w:hAnsi="Sylfaen"/>
          <w:color w:val="000000" w:themeColor="text1"/>
          <w:sz w:val="28"/>
          <w:szCs w:val="28"/>
          <w:rtl/>
          <w:lang w:val="hy-AM" w:bidi="he-IL"/>
        </w:rPr>
        <w:t>‏</w:t>
      </w:r>
      <w:r>
        <w:rPr>
          <w:rFonts w:ascii="Sylfaen" w:hAnsi="Sylfaen"/>
          <w:color w:val="000000" w:themeColor="text1"/>
          <w:sz w:val="28"/>
          <w:szCs w:val="28"/>
          <w:lang w:val="hy-AM"/>
        </w:rPr>
        <w:t>՚</w:t>
      </w:r>
      <w:r w:rsidRPr="006F7B58">
        <w:rPr>
          <w:rFonts w:ascii="Sylfaen" w:hAnsi="Sylfaen"/>
          <w:color w:val="000000" w:themeColor="text1"/>
          <w:sz w:val="28"/>
          <w:szCs w:val="28"/>
          <w:lang w:val="hy-AM"/>
        </w:rPr>
        <w:t>ըսուի, եւ ո՛չ թէ «կը լուսաւորէր». որովհետեւ, կ</w:t>
      </w:r>
      <w:r w:rsidRPr="006F7B58">
        <w:rPr>
          <w:rFonts w:ascii="Sylfaen" w:hAnsi="Sylfaen"/>
          <w:color w:val="000000" w:themeColor="text1"/>
          <w:sz w:val="28"/>
          <w:szCs w:val="28"/>
          <w:rtl/>
          <w:lang w:val="hy-AM" w:bidi="he-IL"/>
        </w:rPr>
        <w:t>‏</w:t>
      </w:r>
      <w:r>
        <w:rPr>
          <w:rFonts w:ascii="Sylfaen" w:hAnsi="Sylfaen"/>
          <w:color w:val="000000" w:themeColor="text1"/>
          <w:sz w:val="28"/>
          <w:szCs w:val="28"/>
          <w:lang w:val="hy-AM"/>
        </w:rPr>
        <w:t>՚</w:t>
      </w:r>
      <w:r w:rsidRPr="006F7B58">
        <w:rPr>
          <w:rFonts w:ascii="Sylfaen" w:hAnsi="Sylfaen"/>
          <w:color w:val="000000" w:themeColor="text1"/>
          <w:sz w:val="28"/>
          <w:szCs w:val="28"/>
          <w:lang w:val="hy-AM"/>
        </w:rPr>
        <w:t>ակնարկէ Յիսուսի մշտական լուսատու ներ</w:t>
      </w:r>
      <w:r>
        <w:rPr>
          <w:rFonts w:ascii="Sylfaen" w:hAnsi="Sylfaen"/>
          <w:color w:val="000000" w:themeColor="text1"/>
          <w:sz w:val="28"/>
          <w:szCs w:val="28"/>
          <w:lang w:val="hy-AM"/>
        </w:rPr>
        <w:t>-</w:t>
      </w:r>
      <w:r w:rsidRPr="006F7B58">
        <w:rPr>
          <w:rFonts w:ascii="Sylfaen" w:hAnsi="Sylfaen"/>
          <w:color w:val="000000" w:themeColor="text1"/>
          <w:sz w:val="28"/>
          <w:szCs w:val="28"/>
          <w:lang w:val="hy-AM"/>
        </w:rPr>
        <w:t>կայութեան մեր մէջ։</w:t>
      </w:r>
    </w:p>
    <w:p w14:paraId="59414C3C" w14:textId="41AB92D7" w:rsidR="0039280C" w:rsidRPr="006F7B58" w:rsidRDefault="0039280C" w:rsidP="0039280C">
      <w:pPr>
        <w:ind w:firstLine="720"/>
        <w:jc w:val="both"/>
        <w:rPr>
          <w:rFonts w:ascii="Sylfaen" w:hAnsi="Sylfaen"/>
          <w:color w:val="000000" w:themeColor="text1"/>
          <w:sz w:val="28"/>
          <w:szCs w:val="28"/>
        </w:rPr>
      </w:pPr>
      <w:r w:rsidRPr="006F7B58">
        <w:rPr>
          <w:rFonts w:ascii="Sylfaen" w:hAnsi="Sylfaen"/>
          <w:color w:val="000000" w:themeColor="text1"/>
          <w:sz w:val="28"/>
          <w:szCs w:val="28"/>
          <w:lang w:val="hy-AM"/>
        </w:rPr>
        <w:t>ԼՈՅՍ-ՔՐԻՍՏՈՍն է,</w:t>
      </w:r>
      <w:r>
        <w:rPr>
          <w:rFonts w:ascii="Sylfaen" w:hAnsi="Sylfaen"/>
          <w:color w:val="000000" w:themeColor="text1"/>
          <w:sz w:val="28"/>
          <w:szCs w:val="28"/>
          <w:lang w:val="hy-AM"/>
        </w:rPr>
        <w:t xml:space="preserve"> </w:t>
      </w:r>
      <w:r w:rsidRPr="006F7B58">
        <w:rPr>
          <w:rFonts w:ascii="Sylfaen" w:hAnsi="Sylfaen"/>
          <w:color w:val="000000" w:themeColor="text1"/>
          <w:sz w:val="28"/>
          <w:szCs w:val="28"/>
          <w:lang w:val="hy-AM"/>
        </w:rPr>
        <w:t xml:space="preserve">որ որպէս պարգեւ կը տրուի քրիստոնեա-ներուս, որպէսզի մենք ալ մեր հերթին որպէս ԼՈՅՍ-ՀԱՒԱՏԱՑԵԱԼՆԵՐ լուսաւորենք մեր շրջապատը։ Այս նոյն լոյսը Եկեղեցւոյ ընդմէջէն կը </w:t>
      </w:r>
      <w:r w:rsidRPr="006F7B58">
        <w:rPr>
          <w:rFonts w:ascii="Sylfaen" w:hAnsi="Sylfaen"/>
          <w:color w:val="000000" w:themeColor="text1"/>
          <w:sz w:val="28"/>
          <w:szCs w:val="28"/>
          <w:lang w:val="hy-AM"/>
        </w:rPr>
        <w:lastRenderedPageBreak/>
        <w:t>հասնի մեզի որպէս հաւատք եւ շնորհք՝ աղօթքով, սուրբ պատարագով, խորհուրդներով, քարոզութեամբ եւ առաքելական սպասաւորութեամբ։</w:t>
      </w:r>
    </w:p>
    <w:p w14:paraId="39167CEE" w14:textId="77777777" w:rsidR="0039280C" w:rsidRPr="006F7B58" w:rsidRDefault="0039280C" w:rsidP="0039280C">
      <w:pPr>
        <w:ind w:firstLine="720"/>
        <w:jc w:val="both"/>
        <w:rPr>
          <w:rFonts w:ascii="Sylfaen" w:hAnsi="Sylfaen"/>
          <w:color w:val="000000" w:themeColor="text1"/>
          <w:sz w:val="28"/>
          <w:szCs w:val="28"/>
        </w:rPr>
      </w:pPr>
      <w:r w:rsidRPr="006F7B58">
        <w:rPr>
          <w:rFonts w:ascii="Sylfaen" w:hAnsi="Sylfaen"/>
          <w:color w:val="000000" w:themeColor="text1"/>
          <w:sz w:val="28"/>
          <w:szCs w:val="28"/>
          <w:lang w:val="hy-AM"/>
        </w:rPr>
        <w:t>Հայ Եկեղեցւոյ պատմութեան առաջին հինգ դարերը իրաւամբ դարձան քրիստոնէական լուսաւորութեան դարեր։ Որպէս երախտագի-տութիւն Աստուծոյ հետ մեր կնքած լոյսի դաշինքին, զՔրիստոս մեզի բերած եւ մեր ազգային կեանքին շաղախած սուրբերը որպէս ԼՈՒ-ՍԱՒՈՐԻՉ-ներ հռչակեցինք։ Այսպէս, Ս. Թադէոս եւ Ս. Բարթողիմէոս Առաքեալներ եղան մեր առաջին լուսաւորիչները. Ս. Գրիգոր Հայրապետ կոչուեցաւ երկրորդ լուսաւորիչ եւ հոգիի լուսաւորիչ. Ս. Սահակ Հայ</w:t>
      </w:r>
      <w:r>
        <w:rPr>
          <w:rFonts w:ascii="Sylfaen" w:hAnsi="Sylfaen"/>
          <w:color w:val="000000" w:themeColor="text1"/>
          <w:sz w:val="28"/>
          <w:szCs w:val="28"/>
          <w:lang w:val="hy-AM"/>
        </w:rPr>
        <w:t>-</w:t>
      </w:r>
      <w:r w:rsidRPr="006F7B58">
        <w:rPr>
          <w:rFonts w:ascii="Sylfaen" w:hAnsi="Sylfaen"/>
          <w:color w:val="000000" w:themeColor="text1"/>
          <w:sz w:val="28"/>
          <w:szCs w:val="28"/>
          <w:lang w:val="hy-AM"/>
        </w:rPr>
        <w:t>րապետ եւ Ս. Մեսրոպ Մաշտոց ստացան մտքի լուսաւորիչ անուանումը. եւ վերջապէս, Ս. Ներսէս Բարեգործ Հայրապետ բնորոշուեցաւ որպէս սրտի լուսաւորիչ։ Լոյսին ձեռք բերման ճիգը զանազան կերպերով արտայայտուեցաւ մեր բովանդակ պատմութեան ընթացքին, երբ մանա</w:t>
      </w:r>
      <w:r>
        <w:rPr>
          <w:rFonts w:ascii="Sylfaen" w:hAnsi="Sylfaen"/>
          <w:color w:val="000000" w:themeColor="text1"/>
          <w:sz w:val="28"/>
          <w:szCs w:val="28"/>
          <w:lang w:val="hy-AM"/>
        </w:rPr>
        <w:t>-</w:t>
      </w:r>
      <w:r w:rsidRPr="006F7B58">
        <w:rPr>
          <w:rFonts w:ascii="Sylfaen" w:hAnsi="Sylfaen"/>
          <w:color w:val="000000" w:themeColor="text1"/>
          <w:sz w:val="28"/>
          <w:szCs w:val="28"/>
          <w:lang w:val="hy-AM"/>
        </w:rPr>
        <w:t>ւանդ արտաքին խաւարը շրջապատեց մեզ եւ մենք ներքին լոյսին դիմեցինք որպէս մեր վերապրումի ամենէն ապահով լաստը։ Բաւարար է միայն յիշել մեր լեզուամտածողութեան ներթափանցած եւ առօրեայ կեանքին մէջ յաճախակի գործածութեան անցած մի քանի օրինակներ՝ լոյս հաւատք, սրբալոյս միւռոն, բարի լոյս, աչքդ լոյս, որոնք ընդարձակ հորիզոններու կը բանան մեր մտածումներուն եւ զգացումներուն առա-գաստները։</w:t>
      </w:r>
    </w:p>
    <w:p w14:paraId="2EC375DA" w14:textId="77777777" w:rsidR="0039280C" w:rsidRPr="006F7B58" w:rsidRDefault="0039280C" w:rsidP="0039280C">
      <w:pPr>
        <w:ind w:firstLine="720"/>
        <w:jc w:val="both"/>
        <w:rPr>
          <w:rFonts w:ascii="Sylfaen" w:hAnsi="Sylfaen"/>
          <w:color w:val="000000" w:themeColor="text1"/>
          <w:sz w:val="28"/>
          <w:szCs w:val="28"/>
        </w:rPr>
      </w:pPr>
      <w:r w:rsidRPr="006F7B58">
        <w:rPr>
          <w:rFonts w:ascii="Sylfaen" w:hAnsi="Sylfaen"/>
          <w:color w:val="000000" w:themeColor="text1"/>
          <w:sz w:val="28"/>
          <w:szCs w:val="28"/>
          <w:lang w:val="hy-AM"/>
        </w:rPr>
        <w:t>Այսօր, դարերէ ի վեր Քրիստոսի խորհրդաւոր մարմնին անբաժա-նելի մէկ անդամը նկատուած Հայ Եկեղեցին կը շարունակէ մնալ վաւե-րական լոյսի հաւաքական առաքեալը։ Վերջերս, այդ լոյսը մեր ժողո-վուրդի զաւակներուն կեանքին մէջ բարեպաշտական արտայայտութ-եամբ ցոլացնելու մտահոգութեամբ, Մեծի Տանն Կիլիկիոյ Կաթողիկո-սութեան Մայրավանքի Մայր Տաճարին մէջ զետեղուեցան Ս. Գրիգոր Լուսաւորչի սրբազան աճիւնները, որպէսզի անոնց դիմաց խոնարհելով լոյսի ուխտաւորութեան մեր ընթացքը կարենանք վերանորոգուած եռանդով շարունակել։</w:t>
      </w:r>
    </w:p>
    <w:p w14:paraId="1B8CF94D" w14:textId="77777777" w:rsidR="0039280C" w:rsidRPr="006F7B58" w:rsidRDefault="0039280C" w:rsidP="0039280C">
      <w:pPr>
        <w:ind w:firstLine="720"/>
        <w:jc w:val="both"/>
        <w:rPr>
          <w:rFonts w:ascii="Sylfaen" w:hAnsi="Sylfaen"/>
          <w:color w:val="000000" w:themeColor="text1"/>
          <w:sz w:val="28"/>
          <w:szCs w:val="28"/>
        </w:rPr>
      </w:pPr>
      <w:r w:rsidRPr="006F7B58">
        <w:rPr>
          <w:rFonts w:ascii="Sylfaen" w:hAnsi="Sylfaen"/>
          <w:color w:val="000000" w:themeColor="text1"/>
          <w:sz w:val="28"/>
          <w:szCs w:val="28"/>
          <w:lang w:val="hy-AM"/>
        </w:rPr>
        <w:t>Հիմա որ վերադարձած եմ Անթիլիաս, տակաւին մտածումներով կը յամենամ Հռոմի պապական լուսամուտ-լուսելքին դիմաց, հարց տալու համար, թէ մեր մէջ մտած քրիստոնէական լոյսը մեր մէջէն դուրս ելլելով ի՞նչ ազդեցութիւն կը գործէ մեր եւ մեզ շրջապատող մարդոց կեանքին մէջ։</w:t>
      </w:r>
    </w:p>
    <w:p w14:paraId="0A44AEEE" w14:textId="77777777" w:rsidR="0039280C" w:rsidRPr="006F7B58" w:rsidRDefault="0039280C" w:rsidP="0039280C">
      <w:pPr>
        <w:jc w:val="both"/>
        <w:rPr>
          <w:rFonts w:ascii="Sylfaen" w:hAnsi="Sylfaen"/>
          <w:color w:val="000000" w:themeColor="text1"/>
          <w:sz w:val="28"/>
          <w:szCs w:val="28"/>
        </w:rPr>
      </w:pPr>
      <w:r w:rsidRPr="006F7B58">
        <w:rPr>
          <w:rFonts w:ascii="Sylfaen" w:hAnsi="Sylfaen"/>
          <w:color w:val="000000" w:themeColor="text1"/>
          <w:sz w:val="28"/>
          <w:szCs w:val="28"/>
          <w:lang w:val="hy-AM"/>
        </w:rPr>
        <w:t>Հռոմի եկեղեցիներուն աստիճաններուն վրայ քնացող անտունիներուն մութ կեանքը կը լուսաւորէ՞ աւելի պայծառ օրուան մը ակնկալիքով։</w:t>
      </w:r>
    </w:p>
    <w:p w14:paraId="07F79D88" w14:textId="77777777" w:rsidR="0039280C" w:rsidRPr="006F7B58" w:rsidRDefault="0039280C" w:rsidP="0039280C">
      <w:pPr>
        <w:ind w:firstLine="720"/>
        <w:jc w:val="both"/>
        <w:rPr>
          <w:rFonts w:ascii="Sylfaen" w:hAnsi="Sylfaen"/>
          <w:color w:val="000000" w:themeColor="text1"/>
          <w:sz w:val="28"/>
          <w:szCs w:val="28"/>
        </w:rPr>
      </w:pPr>
      <w:r w:rsidRPr="006F7B58">
        <w:rPr>
          <w:rFonts w:ascii="Sylfaen" w:hAnsi="Sylfaen"/>
          <w:color w:val="000000" w:themeColor="text1"/>
          <w:sz w:val="28"/>
          <w:szCs w:val="28"/>
          <w:lang w:val="hy-AM"/>
        </w:rPr>
        <w:lastRenderedPageBreak/>
        <w:t>Իրաքի մարդակերտ դժոխքին մէջ ամեն օր հիւծող մարդոց կեանքին մէջ յոյսի ճառագայթ մը կը ցանէ՞։</w:t>
      </w:r>
    </w:p>
    <w:p w14:paraId="41631F4E" w14:textId="77777777" w:rsidR="0039280C" w:rsidRPr="006F7B58" w:rsidRDefault="0039280C" w:rsidP="0039280C">
      <w:pPr>
        <w:ind w:firstLine="720"/>
        <w:jc w:val="both"/>
        <w:rPr>
          <w:rFonts w:ascii="Sylfaen" w:hAnsi="Sylfaen"/>
          <w:color w:val="000000" w:themeColor="text1"/>
          <w:sz w:val="28"/>
          <w:szCs w:val="28"/>
        </w:rPr>
      </w:pPr>
      <w:r w:rsidRPr="006F7B58">
        <w:rPr>
          <w:rFonts w:ascii="Sylfaen" w:hAnsi="Sylfaen"/>
          <w:color w:val="000000" w:themeColor="text1"/>
          <w:sz w:val="28"/>
          <w:szCs w:val="28"/>
          <w:lang w:val="hy-AM"/>
        </w:rPr>
        <w:t>Լիբանանի քաղաքական լարուածութեան վրայ կրնա՞յ հանդուր-ժողութեան լոյս մը սփռել։</w:t>
      </w:r>
    </w:p>
    <w:p w14:paraId="12B4D652" w14:textId="77777777" w:rsidR="0039280C" w:rsidRPr="006F7B58" w:rsidRDefault="0039280C" w:rsidP="0039280C">
      <w:pPr>
        <w:ind w:firstLine="720"/>
        <w:jc w:val="both"/>
        <w:rPr>
          <w:rFonts w:ascii="Sylfaen" w:hAnsi="Sylfaen"/>
          <w:color w:val="000000" w:themeColor="text1"/>
          <w:sz w:val="28"/>
          <w:szCs w:val="28"/>
        </w:rPr>
      </w:pPr>
      <w:r w:rsidRPr="006F7B58">
        <w:rPr>
          <w:rFonts w:ascii="Sylfaen" w:hAnsi="Sylfaen"/>
          <w:color w:val="000000" w:themeColor="text1"/>
          <w:sz w:val="28"/>
          <w:szCs w:val="28"/>
          <w:lang w:val="hy-AM"/>
        </w:rPr>
        <w:t>Աշխարհը որպէս տնտեսական շահագործման անպարագիծ դաշտ ըմբռնած մարդոց համար մտքի լուսաւորութեան եւ հոգիի անմահութեան պատուհան մը կը բանա՞յ։</w:t>
      </w:r>
    </w:p>
    <w:p w14:paraId="3E8EB93E" w14:textId="77777777" w:rsidR="0039280C" w:rsidRPr="006F7B58" w:rsidRDefault="0039280C" w:rsidP="0039280C">
      <w:pPr>
        <w:ind w:firstLine="720"/>
        <w:jc w:val="both"/>
        <w:rPr>
          <w:rFonts w:ascii="Sylfaen" w:hAnsi="Sylfaen"/>
          <w:color w:val="000000" w:themeColor="text1"/>
          <w:sz w:val="28"/>
          <w:szCs w:val="28"/>
        </w:rPr>
      </w:pPr>
      <w:r w:rsidRPr="006F7B58">
        <w:rPr>
          <w:rFonts w:ascii="Sylfaen" w:hAnsi="Sylfaen"/>
          <w:color w:val="000000" w:themeColor="text1"/>
          <w:sz w:val="28"/>
          <w:szCs w:val="28"/>
          <w:lang w:val="hy-AM"/>
        </w:rPr>
        <w:t>Կարելի է շարունակել այս շարքը. սակայն, պատասխանը մեր Փրկիչը ի՛նք կու տայ մեր ներաշխարհը մտած լոյսը մեզմէ դուրս հանելու մեծ դասը սորվեցնելով՝ </w:t>
      </w:r>
      <w:r w:rsidRPr="006F7B58">
        <w:rPr>
          <w:rFonts w:ascii="Sylfaen" w:hAnsi="Sylfaen"/>
          <w:i/>
          <w:iCs/>
          <w:color w:val="000000" w:themeColor="text1"/>
          <w:sz w:val="28"/>
          <w:szCs w:val="28"/>
          <w:lang w:val="hy-AM"/>
        </w:rPr>
        <w:t>«Ձեր լոյսը թող այնպէս շողայ մարդոց առջեւ, որ անոնք ձեր բարի գործերը տեսնեն եւ փառաւորեն ձեր Հայրը, որ երկինքի մէջ է»</w:t>
      </w:r>
      <w:r w:rsidRPr="006F7B58">
        <w:rPr>
          <w:rFonts w:ascii="Sylfaen" w:hAnsi="Sylfaen"/>
          <w:color w:val="000000" w:themeColor="text1"/>
          <w:sz w:val="28"/>
          <w:szCs w:val="28"/>
          <w:lang w:val="hy-AM"/>
        </w:rPr>
        <w:t> (Մտ 5.16)։</w:t>
      </w:r>
    </w:p>
    <w:p w14:paraId="046554DF" w14:textId="77777777" w:rsidR="0039280C" w:rsidRPr="006F7B58" w:rsidRDefault="0039280C" w:rsidP="0039280C">
      <w:pPr>
        <w:ind w:firstLine="720"/>
        <w:jc w:val="both"/>
        <w:rPr>
          <w:rFonts w:ascii="Sylfaen" w:hAnsi="Sylfaen"/>
          <w:color w:val="000000" w:themeColor="text1"/>
          <w:sz w:val="28"/>
          <w:szCs w:val="28"/>
        </w:rPr>
      </w:pPr>
      <w:r w:rsidRPr="006F7B58">
        <w:rPr>
          <w:rFonts w:ascii="Sylfaen" w:hAnsi="Sylfaen"/>
          <w:color w:val="000000" w:themeColor="text1"/>
          <w:sz w:val="28"/>
          <w:szCs w:val="28"/>
          <w:lang w:val="hy-AM"/>
        </w:rPr>
        <w:t>Քրիստոսի լոյսը մեզ Հռոմէն եւ Անթիլիասէն անդին դէպի լու</w:t>
      </w:r>
      <w:r>
        <w:rPr>
          <w:rFonts w:ascii="Sylfaen" w:hAnsi="Sylfaen"/>
          <w:color w:val="000000" w:themeColor="text1"/>
          <w:sz w:val="28"/>
          <w:szCs w:val="28"/>
          <w:lang w:val="hy-AM"/>
        </w:rPr>
        <w:t>-</w:t>
      </w:r>
      <w:r w:rsidRPr="006F7B58">
        <w:rPr>
          <w:rFonts w:ascii="Sylfaen" w:hAnsi="Sylfaen"/>
          <w:color w:val="000000" w:themeColor="text1"/>
          <w:sz w:val="28"/>
          <w:szCs w:val="28"/>
          <w:lang w:val="hy-AM"/>
        </w:rPr>
        <w:t>սաղբիւր, դէպի Աստուած, դէպի յաւիտենական ԼՈՅՍ-ԿԵԱՆՔ կը տանի</w:t>
      </w:r>
      <w:r>
        <w:rPr>
          <w:rFonts w:ascii="Sylfaen" w:hAnsi="Sylfaen"/>
          <w:color w:val="000000" w:themeColor="text1"/>
          <w:sz w:val="28"/>
          <w:szCs w:val="28"/>
          <w:lang w:val="hy-AM"/>
        </w:rPr>
        <w:t>...</w:t>
      </w:r>
      <w:r w:rsidRPr="006F7B58">
        <w:rPr>
          <w:rFonts w:ascii="Sylfaen" w:hAnsi="Sylfaen"/>
          <w:color w:val="000000" w:themeColor="text1"/>
          <w:sz w:val="28"/>
          <w:szCs w:val="28"/>
          <w:lang w:val="hy-AM"/>
        </w:rPr>
        <w:t>։</w:t>
      </w:r>
    </w:p>
    <w:p w14:paraId="3E759E38" w14:textId="77777777" w:rsidR="0039280C" w:rsidRPr="006F7B58" w:rsidRDefault="0039280C" w:rsidP="0039280C">
      <w:pPr>
        <w:jc w:val="both"/>
        <w:rPr>
          <w:rFonts w:ascii="Sylfaen" w:hAnsi="Sylfaen"/>
          <w:color w:val="000000" w:themeColor="text1"/>
          <w:sz w:val="28"/>
          <w:szCs w:val="28"/>
        </w:rPr>
      </w:pPr>
      <w:r w:rsidRPr="006F7B58">
        <w:rPr>
          <w:rFonts w:ascii="Sylfaen" w:hAnsi="Sylfaen"/>
          <w:color w:val="000000" w:themeColor="text1"/>
          <w:sz w:val="28"/>
          <w:szCs w:val="28"/>
          <w:lang w:val="hy-AM"/>
        </w:rPr>
        <w:t> </w:t>
      </w:r>
    </w:p>
    <w:p w14:paraId="03B5E3B4" w14:textId="74895973" w:rsidR="007D7895" w:rsidRDefault="0039280C" w:rsidP="0039280C">
      <w:r w:rsidRPr="006F7B58">
        <w:rPr>
          <w:rFonts w:ascii="Sylfaen" w:hAnsi="Sylfaen"/>
          <w:color w:val="000000" w:themeColor="text1"/>
          <w:sz w:val="28"/>
          <w:szCs w:val="28"/>
          <w:lang w:val="hy-AM"/>
        </w:rPr>
        <w:t>Անթիլիաս, 1 Յունիս 2007                                         Նարեկ Եպս. Ալեէմէզեան</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67DE24" w14:textId="77777777" w:rsidR="00147EA3" w:rsidRDefault="00147EA3" w:rsidP="0039280C">
      <w:r>
        <w:separator/>
      </w:r>
    </w:p>
  </w:endnote>
  <w:endnote w:type="continuationSeparator" w:id="0">
    <w:p w14:paraId="1637F1ED" w14:textId="77777777" w:rsidR="00147EA3" w:rsidRDefault="00147EA3" w:rsidP="00392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36412346"/>
      <w:docPartObj>
        <w:docPartGallery w:val="Page Numbers (Bottom of Page)"/>
        <w:docPartUnique/>
      </w:docPartObj>
    </w:sdtPr>
    <w:sdtContent>
      <w:p w14:paraId="6D51F529" w14:textId="680B7DDD" w:rsidR="0039280C" w:rsidRDefault="0039280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3368325" w14:textId="77777777" w:rsidR="0039280C" w:rsidRDefault="003928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68844209"/>
      <w:docPartObj>
        <w:docPartGallery w:val="Page Numbers (Bottom of Page)"/>
        <w:docPartUnique/>
      </w:docPartObj>
    </w:sdtPr>
    <w:sdtContent>
      <w:p w14:paraId="3EBA05E5" w14:textId="49565584" w:rsidR="0039280C" w:rsidRDefault="0039280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471042D" w14:textId="77777777" w:rsidR="0039280C" w:rsidRDefault="00392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FB126F" w14:textId="77777777" w:rsidR="00147EA3" w:rsidRDefault="00147EA3" w:rsidP="0039280C">
      <w:r>
        <w:separator/>
      </w:r>
    </w:p>
  </w:footnote>
  <w:footnote w:type="continuationSeparator" w:id="0">
    <w:p w14:paraId="4B9D4FFD" w14:textId="77777777" w:rsidR="00147EA3" w:rsidRDefault="00147EA3" w:rsidP="0039280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80C"/>
    <w:rsid w:val="00147EA3"/>
    <w:rsid w:val="00157BF2"/>
    <w:rsid w:val="0039280C"/>
    <w:rsid w:val="003D7CBC"/>
    <w:rsid w:val="005824C9"/>
    <w:rsid w:val="00702E19"/>
    <w:rsid w:val="007D2615"/>
    <w:rsid w:val="007D7895"/>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FEB92D9"/>
  <w15:chartTrackingRefBased/>
  <w15:docId w15:val="{5535B7BD-82F0-8642-98AA-28B703953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80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3928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28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280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280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9280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9280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280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280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280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8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28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280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280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9280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9280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9280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9280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9280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928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80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928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80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9280C"/>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39280C"/>
    <w:rPr>
      <w:i/>
      <w:iCs/>
      <w:color w:val="404040" w:themeColor="text1" w:themeTint="BF"/>
    </w:rPr>
  </w:style>
  <w:style w:type="paragraph" w:styleId="ListParagraph">
    <w:name w:val="List Paragraph"/>
    <w:basedOn w:val="Normal"/>
    <w:uiPriority w:val="34"/>
    <w:qFormat/>
    <w:rsid w:val="0039280C"/>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39280C"/>
    <w:rPr>
      <w:i/>
      <w:iCs/>
      <w:color w:val="2F5496" w:themeColor="accent1" w:themeShade="BF"/>
    </w:rPr>
  </w:style>
  <w:style w:type="paragraph" w:styleId="IntenseQuote">
    <w:name w:val="Intense Quote"/>
    <w:basedOn w:val="Normal"/>
    <w:next w:val="Normal"/>
    <w:link w:val="IntenseQuoteChar"/>
    <w:uiPriority w:val="30"/>
    <w:qFormat/>
    <w:rsid w:val="0039280C"/>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39280C"/>
    <w:rPr>
      <w:i/>
      <w:iCs/>
      <w:color w:val="2F5496" w:themeColor="accent1" w:themeShade="BF"/>
    </w:rPr>
  </w:style>
  <w:style w:type="character" w:styleId="IntenseReference">
    <w:name w:val="Intense Reference"/>
    <w:basedOn w:val="DefaultParagraphFont"/>
    <w:uiPriority w:val="32"/>
    <w:qFormat/>
    <w:rsid w:val="0039280C"/>
    <w:rPr>
      <w:b/>
      <w:bCs/>
      <w:smallCaps/>
      <w:color w:val="2F5496" w:themeColor="accent1" w:themeShade="BF"/>
      <w:spacing w:val="5"/>
    </w:rPr>
  </w:style>
  <w:style w:type="paragraph" w:styleId="Footer">
    <w:name w:val="footer"/>
    <w:basedOn w:val="Normal"/>
    <w:link w:val="FooterChar"/>
    <w:uiPriority w:val="99"/>
    <w:unhideWhenUsed/>
    <w:rsid w:val="0039280C"/>
    <w:pPr>
      <w:tabs>
        <w:tab w:val="center" w:pos="4680"/>
        <w:tab w:val="right" w:pos="9360"/>
      </w:tabs>
    </w:pPr>
  </w:style>
  <w:style w:type="character" w:customStyle="1" w:styleId="FooterChar">
    <w:name w:val="Footer Char"/>
    <w:basedOn w:val="DefaultParagraphFont"/>
    <w:link w:val="Footer"/>
    <w:uiPriority w:val="99"/>
    <w:rsid w:val="0039280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392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692</Words>
  <Characters>3945</Characters>
  <Application>Microsoft Office Word</Application>
  <DocSecurity>0</DocSecurity>
  <Lines>32</Lines>
  <Paragraphs>9</Paragraphs>
  <ScaleCrop>false</ScaleCrop>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2026-07-14T15:50:00Z</dcterms:created>
  <dcterms:modified xsi:type="dcterms:W3CDTF">2026-07-14T17:36:00Z</dcterms:modified>
</cp:coreProperties>
</file>