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44A61A" w14:textId="77777777" w:rsidR="00A923FE" w:rsidRPr="009864E6" w:rsidRDefault="00A923FE" w:rsidP="00A923FE">
      <w:pPr>
        <w:pageBreakBefore/>
        <w:jc w:val="both"/>
        <w:rPr>
          <w:rFonts w:ascii="Sylfaen" w:hAnsi="Sylfaen"/>
          <w:b/>
          <w:bCs/>
          <w:u w:val="single"/>
          <w:lang w:val="hy-AM"/>
        </w:rPr>
      </w:pPr>
      <w:r w:rsidRPr="009864E6">
        <w:rPr>
          <w:rFonts w:ascii="Sylfaen" w:hAnsi="Sylfaen"/>
          <w:b/>
          <w:bCs/>
          <w:u w:val="single"/>
          <w:lang w:val="hy-AM"/>
        </w:rPr>
        <w:t>ՎԿԱՅՈՒԹԻՒՆ</w:t>
      </w:r>
    </w:p>
    <w:p w14:paraId="0AA5208B" w14:textId="77777777" w:rsidR="00A923FE" w:rsidRDefault="00A923FE" w:rsidP="00A923FE">
      <w:pPr>
        <w:jc w:val="both"/>
        <w:rPr>
          <w:rFonts w:ascii="Sylfaen" w:hAnsi="Sylfaen"/>
          <w:sz w:val="28"/>
          <w:szCs w:val="28"/>
          <w:lang w:val="hy-AM"/>
        </w:rPr>
      </w:pPr>
    </w:p>
    <w:p w14:paraId="7BDE39F4" w14:textId="77777777" w:rsidR="00A923FE" w:rsidRPr="00A22E43" w:rsidRDefault="00A923FE" w:rsidP="00A923FE">
      <w:pPr>
        <w:jc w:val="both"/>
        <w:rPr>
          <w:rFonts w:ascii="Sylfaen" w:hAnsi="Sylfaen"/>
          <w:sz w:val="28"/>
          <w:szCs w:val="28"/>
          <w:lang w:val="hy-AM"/>
        </w:rPr>
      </w:pPr>
    </w:p>
    <w:p w14:paraId="17622E18" w14:textId="77777777" w:rsidR="00A923FE" w:rsidRPr="00843C72" w:rsidRDefault="00A923FE" w:rsidP="00A923FE">
      <w:pPr>
        <w:jc w:val="center"/>
        <w:rPr>
          <w:rFonts w:ascii="Sylfaen" w:hAnsi="Sylfaen"/>
          <w:sz w:val="32"/>
          <w:szCs w:val="32"/>
          <w:lang w:val="hy-AM"/>
        </w:rPr>
      </w:pPr>
      <w:r w:rsidRPr="00843C72">
        <w:rPr>
          <w:rFonts w:ascii="Sylfaen" w:hAnsi="Sylfaen"/>
          <w:sz w:val="32"/>
          <w:szCs w:val="32"/>
          <w:lang w:val="hy-AM"/>
        </w:rPr>
        <w:t xml:space="preserve">ԻՄԱՆԱԼԻ ԼՈՅՍԸ ԳՈՎԵՐԳՈՂ </w:t>
      </w:r>
    </w:p>
    <w:p w14:paraId="2C8F0A23" w14:textId="77777777" w:rsidR="00A923FE" w:rsidRPr="00735935" w:rsidRDefault="00A923FE" w:rsidP="00A923FE">
      <w:pPr>
        <w:jc w:val="center"/>
        <w:rPr>
          <w:rFonts w:ascii="Sylfaen" w:hAnsi="Sylfaen"/>
          <w:b/>
          <w:bCs/>
          <w:sz w:val="36"/>
          <w:szCs w:val="36"/>
          <w:lang w:val="hy-AM"/>
        </w:rPr>
      </w:pPr>
      <w:r w:rsidRPr="00843C72">
        <w:rPr>
          <w:rFonts w:ascii="Sylfaen" w:hAnsi="Sylfaen"/>
          <w:sz w:val="32"/>
          <w:szCs w:val="32"/>
          <w:lang w:val="hy-AM"/>
        </w:rPr>
        <w:t>ՀԱՒԱՏՔԻ ՄԱՐԴԸ</w:t>
      </w:r>
    </w:p>
    <w:p w14:paraId="0684BC22" w14:textId="77777777" w:rsidR="00A923FE" w:rsidRPr="00843C72" w:rsidRDefault="00A923FE" w:rsidP="00A923FE">
      <w:pPr>
        <w:rPr>
          <w:rFonts w:ascii="Sylfaen" w:hAnsi="Sylfaen"/>
          <w:sz w:val="28"/>
          <w:szCs w:val="28"/>
          <w:lang w:val="hy-AM"/>
        </w:rPr>
      </w:pPr>
    </w:p>
    <w:p w14:paraId="2D32088B" w14:textId="77777777" w:rsidR="00A923FE" w:rsidRPr="00843C72" w:rsidRDefault="00A923FE" w:rsidP="00A923FE">
      <w:pPr>
        <w:ind w:firstLine="720"/>
        <w:jc w:val="both"/>
        <w:rPr>
          <w:rFonts w:ascii="Sylfaen" w:hAnsi="Sylfaen"/>
          <w:sz w:val="28"/>
          <w:szCs w:val="28"/>
          <w:lang w:val="hy-AM"/>
        </w:rPr>
      </w:pPr>
      <w:r w:rsidRPr="00843C72">
        <w:rPr>
          <w:rFonts w:ascii="Sylfaen" w:hAnsi="Sylfaen"/>
          <w:sz w:val="28"/>
          <w:szCs w:val="28"/>
          <w:lang w:val="hy-AM"/>
        </w:rPr>
        <w:t>Ողջո՜յն Կարպիս Սուրէնեան-Սարկաւագեանի ծննդեան հարիւ</w:t>
      </w:r>
      <w:r>
        <w:rPr>
          <w:rFonts w:ascii="Sylfaen" w:hAnsi="Sylfaen"/>
          <w:sz w:val="28"/>
          <w:szCs w:val="28"/>
          <w:lang w:val="hy-AM"/>
        </w:rPr>
        <w:t>-</w:t>
      </w:r>
      <w:r w:rsidRPr="00843C72">
        <w:rPr>
          <w:rFonts w:ascii="Sylfaen" w:hAnsi="Sylfaen"/>
          <w:sz w:val="28"/>
          <w:szCs w:val="28"/>
          <w:lang w:val="hy-AM"/>
        </w:rPr>
        <w:t>րամեակի ոգեկոչումը կազմակերպողներուն եւ զայն վայելողներուն։</w:t>
      </w:r>
    </w:p>
    <w:p w14:paraId="737E8C11" w14:textId="77777777" w:rsidR="00A923FE" w:rsidRPr="00843C72" w:rsidRDefault="00A923FE" w:rsidP="00A923FE">
      <w:pPr>
        <w:ind w:firstLine="720"/>
        <w:jc w:val="both"/>
        <w:rPr>
          <w:rFonts w:ascii="Sylfaen" w:hAnsi="Sylfaen"/>
          <w:sz w:val="28"/>
          <w:szCs w:val="28"/>
          <w:lang w:val="hy-AM"/>
        </w:rPr>
      </w:pPr>
      <w:r w:rsidRPr="00843C72">
        <w:rPr>
          <w:rFonts w:ascii="Sylfaen" w:hAnsi="Sylfaen"/>
          <w:sz w:val="28"/>
          <w:szCs w:val="28"/>
          <w:lang w:val="hy-AM"/>
        </w:rPr>
        <w:t>Ես եւս ձեր նման հիացող մըն եմ Կարպիսի հեղինակած եւ թարգ</w:t>
      </w:r>
      <w:r>
        <w:rPr>
          <w:rFonts w:ascii="Sylfaen" w:hAnsi="Sylfaen"/>
          <w:sz w:val="28"/>
          <w:szCs w:val="28"/>
          <w:lang w:val="hy-AM"/>
        </w:rPr>
        <w:t>-</w:t>
      </w:r>
      <w:r w:rsidRPr="00843C72">
        <w:rPr>
          <w:rFonts w:ascii="Sylfaen" w:hAnsi="Sylfaen"/>
          <w:sz w:val="28"/>
          <w:szCs w:val="28"/>
          <w:lang w:val="hy-AM"/>
        </w:rPr>
        <w:t xml:space="preserve">մանած գրականութեան։ Միաժամանակ, բարեբախտաբար նաեւ աւելին եմ։ Այս իսկ պատճառով, երբ հրաւիրուեցայ այս եզակի առիթով խօսքս փոխանցելու, մտածեցի, թէ ի՞նչ պէտք է ըսեմ, որ լուսարձակի տակ բերէ բարեկամիս մասնայատկութիւնը։ </w:t>
      </w:r>
    </w:p>
    <w:p w14:paraId="58D064A1" w14:textId="77777777" w:rsidR="00A923FE" w:rsidRPr="00843C72" w:rsidRDefault="00A923FE" w:rsidP="00A923FE">
      <w:pPr>
        <w:ind w:firstLine="720"/>
        <w:jc w:val="both"/>
        <w:rPr>
          <w:rFonts w:ascii="Sylfaen" w:hAnsi="Sylfaen"/>
          <w:sz w:val="28"/>
          <w:szCs w:val="28"/>
          <w:lang w:val="hy-AM"/>
        </w:rPr>
      </w:pPr>
      <w:r w:rsidRPr="00843C72">
        <w:rPr>
          <w:rFonts w:ascii="Sylfaen" w:hAnsi="Sylfaen"/>
          <w:sz w:val="28"/>
          <w:szCs w:val="28"/>
          <w:lang w:val="hy-AM"/>
        </w:rPr>
        <w:t>Արդարեւ, այսօր, Կարպիսի ոգեղէն ներկայութեան մէջ, գրագէտներ եւ գրականագէտներ մասնագիտականօրէն պիտի անդրադառնան հայ մշակոյթի այս մե՛ծ դէմքի վաստակին։ Դուք այսօր խօսքեր պիտի լսէք միտքի մարդուն, խօսքի մարդուն, գիրի մարդուն, երգի մարդուն, սիրտի մարդուն, հայրենասէր մարդուն բազմաթիւ յատկանիշերուն մասին։ Իսկ ես ձեզի պիտի պատմեմ Իմանալի լոյսը գովերգող հաւատքի՛ մարդուն հետ իմ ունեցած առաջին հանդիպումին մասին, որ նախախնամա</w:t>
      </w:r>
      <w:r>
        <w:rPr>
          <w:rFonts w:ascii="Sylfaen" w:hAnsi="Sylfaen"/>
          <w:sz w:val="28"/>
          <w:szCs w:val="28"/>
          <w:lang w:val="hy-AM"/>
        </w:rPr>
        <w:t>-</w:t>
      </w:r>
      <w:r w:rsidRPr="00843C72">
        <w:rPr>
          <w:rFonts w:ascii="Sylfaen" w:hAnsi="Sylfaen"/>
          <w:sz w:val="28"/>
          <w:szCs w:val="28"/>
          <w:lang w:val="hy-AM"/>
        </w:rPr>
        <w:t xml:space="preserve">կանօրէն վրաս անջնջելի հետք է թողած եւ օրէ-օր խորացուցած չորս սրտակիցներուս՝ Կարպիս Սարկաւագեանի, Յակոբ Յակոբեանի, Շահէն Խաչատրեանի ու Երուանդ Տէր Խաչատրեանի բարեկամութիւնը, որուն մասին ընդերկար կարելի է խօսիլ այլ առիթներով։ </w:t>
      </w:r>
    </w:p>
    <w:p w14:paraId="4DB16973" w14:textId="77777777" w:rsidR="00A923FE" w:rsidRPr="00843C72" w:rsidRDefault="00A923FE" w:rsidP="00A923FE">
      <w:pPr>
        <w:ind w:firstLine="720"/>
        <w:jc w:val="both"/>
        <w:rPr>
          <w:rFonts w:ascii="Sylfaen" w:hAnsi="Sylfaen"/>
          <w:sz w:val="28"/>
          <w:szCs w:val="28"/>
          <w:lang w:val="hy-AM"/>
        </w:rPr>
      </w:pPr>
      <w:r w:rsidRPr="00843C72">
        <w:rPr>
          <w:rFonts w:ascii="Sylfaen" w:hAnsi="Sylfaen"/>
          <w:sz w:val="28"/>
          <w:szCs w:val="28"/>
          <w:lang w:val="hy-AM"/>
        </w:rPr>
        <w:t>Երեւան եմ, եւ մտաւորական հետաքրքրութիւններս լաւ իմանալով, Երուանդ Տէր Խաչատրեան կ՚առաջարկէ այցելել Կարպիսին։ Իր մօտ ենք, իր արդար քրտինքով կառուցած օճախին մէջ, աւելի ճիշդ՝ իր աշխա</w:t>
      </w:r>
      <w:r>
        <w:rPr>
          <w:rFonts w:ascii="Sylfaen" w:hAnsi="Sylfaen"/>
          <w:sz w:val="28"/>
          <w:szCs w:val="28"/>
          <w:lang w:val="hy-AM"/>
        </w:rPr>
        <w:t>-</w:t>
      </w:r>
      <w:r w:rsidRPr="00843C72">
        <w:rPr>
          <w:rFonts w:ascii="Sylfaen" w:hAnsi="Sylfaen"/>
          <w:sz w:val="28"/>
          <w:szCs w:val="28"/>
          <w:lang w:val="hy-AM"/>
        </w:rPr>
        <w:t>տասենեակը։ Ծանօթացումի քաղաքավարական պատնէշը հատելէ ետք, իրեն կը յանձնեմ Մեծի տանն Կիլիկիոյ կաթողիկոսութեան Անթիլիասի տպարանէն նոր լոյս տեսած Հայ եկեղեցւոյ ժամագիրքը, որ հայ հոգե</w:t>
      </w:r>
      <w:r>
        <w:rPr>
          <w:rFonts w:ascii="Sylfaen" w:hAnsi="Sylfaen"/>
          <w:sz w:val="28"/>
          <w:szCs w:val="28"/>
          <w:lang w:val="hy-AM"/>
        </w:rPr>
        <w:t>-</w:t>
      </w:r>
      <w:r w:rsidRPr="00843C72">
        <w:rPr>
          <w:rFonts w:ascii="Sylfaen" w:hAnsi="Sylfaen"/>
          <w:sz w:val="28"/>
          <w:szCs w:val="28"/>
          <w:lang w:val="hy-AM"/>
        </w:rPr>
        <w:t xml:space="preserve">ւորականէն հայ գրողին տրուելիք յարմարագոյն նուէրը նկատած էի։ Ան հարազատի անմիջականութեամբ կը բանայ Արեւագալի ժամերգութեան էջը եւ կ՚ըսէ. «Հա՜յր սուրբ, եկէք միասին «Լո՛յսը» երգենք»։ Կ՚երգենք։ Մեր երգածը միայն հոգեւոր երգ չէ. նախաքրիստոնէական ու քրիստոնէական հայ պատմութեան վերայցելութիւն է, լոյսի պաշտամունք, արեւը ստեղծած </w:t>
      </w:r>
      <w:r w:rsidRPr="00843C72">
        <w:rPr>
          <w:rFonts w:ascii="Sylfaen" w:hAnsi="Sylfaen"/>
          <w:sz w:val="28"/>
          <w:szCs w:val="28"/>
          <w:lang w:val="hy-AM"/>
        </w:rPr>
        <w:lastRenderedPageBreak/>
        <w:t xml:space="preserve">Աստուծոյ եւ արեւորդիներու սրբազան հանդիպում, որ կը յանգի Իմանալի լոյսի փառաբանութեան՝ «ծագեա՛ ի հոգիս մեր զլոյս քո իմանալի...» շեշտով։ Այսպէս, մեր ծանօթութիւնը Ս. Ներսէս Շնորհալի հայրապետի աղօթամրմունջ օրհնութեամբ կը սկզբնաւորուի։     </w:t>
      </w:r>
    </w:p>
    <w:p w14:paraId="2A274F60" w14:textId="77777777" w:rsidR="00A923FE" w:rsidRPr="00843C72" w:rsidRDefault="00A923FE" w:rsidP="00A923FE">
      <w:pPr>
        <w:ind w:firstLine="720"/>
        <w:jc w:val="both"/>
        <w:rPr>
          <w:rFonts w:ascii="Sylfaen" w:hAnsi="Sylfaen"/>
          <w:sz w:val="28"/>
          <w:szCs w:val="28"/>
          <w:lang w:val="hy-AM"/>
        </w:rPr>
      </w:pPr>
      <w:r w:rsidRPr="00843C72">
        <w:rPr>
          <w:rFonts w:ascii="Sylfaen" w:hAnsi="Sylfaen"/>
          <w:sz w:val="28"/>
          <w:szCs w:val="28"/>
          <w:lang w:val="hy-AM"/>
        </w:rPr>
        <w:t xml:space="preserve">Այսօր, տարիներու թաւալումին հետ, աչքիս դիմաց կ՚ուրուագծուի Կարպիս Սարկաւագեան </w:t>
      </w:r>
      <w:r w:rsidRPr="00843C72">
        <w:rPr>
          <w:rFonts w:ascii="Sylfaen" w:hAnsi="Sylfaen"/>
          <w:b/>
          <w:bCs/>
          <w:sz w:val="28"/>
          <w:szCs w:val="28"/>
          <w:lang w:val="hy-AM"/>
        </w:rPr>
        <w:t>հաւատքի՛ մարդը</w:t>
      </w:r>
      <w:r w:rsidRPr="00843C72">
        <w:rPr>
          <w:rFonts w:ascii="Sylfaen" w:hAnsi="Sylfaen"/>
          <w:sz w:val="28"/>
          <w:szCs w:val="28"/>
          <w:lang w:val="hy-AM"/>
        </w:rPr>
        <w:t>, որուն կերպարը կը համե</w:t>
      </w:r>
      <w:r>
        <w:rPr>
          <w:rFonts w:ascii="Sylfaen" w:hAnsi="Sylfaen"/>
          <w:sz w:val="28"/>
          <w:szCs w:val="28"/>
          <w:lang w:val="hy-AM"/>
        </w:rPr>
        <w:t>-</w:t>
      </w:r>
      <w:r w:rsidRPr="00843C72">
        <w:rPr>
          <w:rFonts w:ascii="Sylfaen" w:hAnsi="Sylfaen"/>
          <w:sz w:val="28"/>
          <w:szCs w:val="28"/>
          <w:lang w:val="hy-AM"/>
        </w:rPr>
        <w:t xml:space="preserve">մատեմ Նոր կտակարանի առաջին աւետարանի հեղինակին՝ Մատթէոս առաքեալին հետ։ Լսենք Մատթէոսի ինքնավկայութիւնը. </w:t>
      </w:r>
      <w:r w:rsidRPr="002E60DD">
        <w:rPr>
          <w:rFonts w:ascii="Sylfaen" w:hAnsi="Sylfaen"/>
          <w:i/>
          <w:iCs/>
          <w:sz w:val="28"/>
          <w:szCs w:val="28"/>
          <w:lang w:val="hy-AM"/>
        </w:rPr>
        <w:t>«Յիսուս ... տե-սաւ մաքսաւոր մը ... եւ ըսաւ անոր. Հետեւէ՛ ինծի։ Մատթէոս ոտքի ելաւ եւ հետեւեցաւ Յիսուսի»</w:t>
      </w:r>
      <w:r w:rsidRPr="00843C72">
        <w:rPr>
          <w:rFonts w:ascii="Sylfaen" w:hAnsi="Sylfaen"/>
          <w:sz w:val="28"/>
          <w:szCs w:val="28"/>
          <w:lang w:val="hy-AM"/>
        </w:rPr>
        <w:t xml:space="preserve"> (Աւետարան ըստ Մատթէոսի 9.9)։ Այս խիտ տողերը փոխ առնելով՝ կը վկայեմ. «Ս. Մեսրոպ Մաշտոցի գլխաւորած Թարգմանիչ վարդապետներու հոյլը տեսաւ հայորդի մը եւ ըսաւ անոր. Հետեւէ՛ մեզի։ Կարպիս ոտքի ելաւ եւ </w:t>
      </w:r>
      <w:r w:rsidRPr="00843C72">
        <w:rPr>
          <w:rFonts w:ascii="Sylfaen" w:hAnsi="Sylfaen"/>
          <w:b/>
          <w:bCs/>
          <w:sz w:val="28"/>
          <w:szCs w:val="28"/>
          <w:lang w:val="hy-AM"/>
        </w:rPr>
        <w:t>իր գրի՛չը</w:t>
      </w:r>
      <w:r w:rsidRPr="00843C72">
        <w:rPr>
          <w:rFonts w:ascii="Sylfaen" w:hAnsi="Sylfaen"/>
          <w:sz w:val="28"/>
          <w:szCs w:val="28"/>
          <w:lang w:val="hy-AM"/>
        </w:rPr>
        <w:t xml:space="preserve"> առնելով՝ հետեւեցաւ անոնց»։ Յաւեր</w:t>
      </w:r>
      <w:r>
        <w:rPr>
          <w:rFonts w:ascii="Sylfaen" w:hAnsi="Sylfaen"/>
          <w:sz w:val="28"/>
          <w:szCs w:val="28"/>
          <w:lang w:val="hy-AM"/>
        </w:rPr>
        <w:t>-</w:t>
      </w:r>
      <w:r w:rsidRPr="00843C72">
        <w:rPr>
          <w:rFonts w:ascii="Sylfaen" w:hAnsi="Sylfaen"/>
          <w:sz w:val="28"/>
          <w:szCs w:val="28"/>
          <w:lang w:val="hy-AM"/>
        </w:rPr>
        <w:t>ժական աշակերտութեան կշռոյթով, ան քալեց անոնց հետ՝ Աթէնքէն Նիկոսիա, Երեւանէն Մոսկուա եւ ամենուր՝ իր գրիչը ի սպաս դնելով հայ մշակոյթի տեւականացումի անխախտ ուխտին, բոլոր խոչընդոտներուն դիմաց հաւատքի մարդու անսակարկ արիութիւն դրսեւորելով եւ աննա</w:t>
      </w:r>
      <w:r>
        <w:rPr>
          <w:rFonts w:ascii="Sylfaen" w:hAnsi="Sylfaen"/>
          <w:sz w:val="28"/>
          <w:szCs w:val="28"/>
          <w:lang w:val="hy-AM"/>
        </w:rPr>
        <w:t>-</w:t>
      </w:r>
      <w:r w:rsidRPr="00843C72">
        <w:rPr>
          <w:rFonts w:ascii="Sylfaen" w:hAnsi="Sylfaen"/>
          <w:sz w:val="28"/>
          <w:szCs w:val="28"/>
          <w:lang w:val="hy-AM"/>
        </w:rPr>
        <w:t xml:space="preserve">հանջ ընթանալով։ </w:t>
      </w:r>
    </w:p>
    <w:p w14:paraId="411CCD3F" w14:textId="77777777" w:rsidR="00A923FE" w:rsidRPr="00843C72" w:rsidRDefault="00A923FE" w:rsidP="00A923FE">
      <w:pPr>
        <w:ind w:firstLine="720"/>
        <w:jc w:val="both"/>
        <w:rPr>
          <w:rFonts w:ascii="Sylfaen" w:hAnsi="Sylfaen"/>
          <w:sz w:val="28"/>
          <w:szCs w:val="28"/>
          <w:lang w:val="hy-AM"/>
        </w:rPr>
      </w:pPr>
      <w:r w:rsidRPr="00843C72">
        <w:rPr>
          <w:rFonts w:ascii="Sylfaen" w:hAnsi="Sylfaen"/>
          <w:sz w:val="28"/>
          <w:szCs w:val="28"/>
          <w:lang w:val="hy-AM"/>
        </w:rPr>
        <w:t>Մանաւանդ հայրենադարձի ժամանակներն ու պայմանները դառն էին. սակայն Կարպիս չդաւաճանեց իր հայ մտաւորականի կոչումին եւ սկզբունքայնօրէն մի միայն ծառայեց բոլոր օրերու բռնատէրերն ու ամեն տիպի բռնութիւնները զգետնող ամենատիրակալին՝ հայ գրականութեան։ Հո՛ս իսկ է խորհուրդը իր հաւատքի մարդու Իմանալի լոյսին ամենօրեայ խնկարկութեան եւ համամարդկային ու համահայկական երանգապնա</w:t>
      </w:r>
      <w:r>
        <w:rPr>
          <w:rFonts w:ascii="Sylfaen" w:hAnsi="Sylfaen"/>
          <w:sz w:val="28"/>
          <w:szCs w:val="28"/>
          <w:lang w:val="hy-AM"/>
        </w:rPr>
        <w:t>-</w:t>
      </w:r>
      <w:r w:rsidRPr="00843C72">
        <w:rPr>
          <w:rFonts w:ascii="Sylfaen" w:hAnsi="Sylfaen"/>
          <w:sz w:val="28"/>
          <w:szCs w:val="28"/>
          <w:lang w:val="hy-AM"/>
        </w:rPr>
        <w:t xml:space="preserve">կին մշտարժէք ներգործութեան։    </w:t>
      </w:r>
    </w:p>
    <w:p w14:paraId="08FACCA5" w14:textId="77777777" w:rsidR="00A923FE" w:rsidRPr="00843C72" w:rsidRDefault="00A923FE" w:rsidP="00A923FE">
      <w:pPr>
        <w:ind w:firstLine="720"/>
        <w:jc w:val="both"/>
        <w:rPr>
          <w:rFonts w:ascii="Sylfaen" w:hAnsi="Sylfaen"/>
          <w:sz w:val="28"/>
          <w:szCs w:val="28"/>
          <w:lang w:val="hy-AM"/>
        </w:rPr>
      </w:pPr>
      <w:r w:rsidRPr="00843C72">
        <w:rPr>
          <w:rFonts w:ascii="Sylfaen" w:hAnsi="Sylfaen"/>
          <w:sz w:val="28"/>
          <w:szCs w:val="28"/>
          <w:lang w:val="hy-AM"/>
        </w:rPr>
        <w:t>Կարպիս իր գրիչով շնչեց, ապրեցաւ, տոկաց, ստեղծագործեց, պայքարեցաւ եւ յաղթեց, որովհետեւ խորապէս գիտակցեցաւ, թէ «ի սկզբանէ էր բանն» եւ հաւատաց, թէ «եղիցի լոյս» աստուածային առաջին բան-հրահանգը արարչութեան ծննդոցէն մինչեւ աշխարհի վախճանը անդադար կը շարունակէ առաջնորդել բոլոր լուսորդիները եւ մոռա</w:t>
      </w:r>
      <w:r>
        <w:rPr>
          <w:rFonts w:ascii="Sylfaen" w:hAnsi="Sylfaen"/>
          <w:sz w:val="28"/>
          <w:szCs w:val="28"/>
          <w:lang w:val="hy-AM"/>
        </w:rPr>
        <w:t>-</w:t>
      </w:r>
      <w:r w:rsidRPr="00843C72">
        <w:rPr>
          <w:rFonts w:ascii="Sylfaen" w:hAnsi="Sylfaen"/>
          <w:sz w:val="28"/>
          <w:szCs w:val="28"/>
          <w:lang w:val="hy-AM"/>
        </w:rPr>
        <w:t xml:space="preserve">ցութեան կը դատապարտէ բոլոր գրչակները։  </w:t>
      </w:r>
    </w:p>
    <w:p w14:paraId="188998DB" w14:textId="77777777" w:rsidR="00A923FE" w:rsidRPr="00843C72" w:rsidRDefault="00A923FE" w:rsidP="00A923FE">
      <w:pPr>
        <w:ind w:firstLine="720"/>
        <w:jc w:val="both"/>
        <w:rPr>
          <w:rFonts w:ascii="Sylfaen" w:hAnsi="Sylfaen"/>
          <w:sz w:val="28"/>
          <w:szCs w:val="28"/>
          <w:lang w:val="hy-AM"/>
        </w:rPr>
      </w:pPr>
      <w:r w:rsidRPr="00843C72">
        <w:rPr>
          <w:rFonts w:ascii="Sylfaen" w:hAnsi="Sylfaen"/>
          <w:sz w:val="28"/>
          <w:szCs w:val="28"/>
          <w:lang w:val="hy-AM"/>
        </w:rPr>
        <w:t xml:space="preserve">Կարպիս միշտ հաւատարիմ մնաց իր անունին եւ ազգանունին. </w:t>
      </w:r>
      <w:r w:rsidRPr="00CA3C83">
        <w:rPr>
          <w:rFonts w:ascii="Sylfaen" w:hAnsi="Sylfaen"/>
          <w:b/>
          <w:bCs/>
          <w:sz w:val="28"/>
          <w:szCs w:val="28"/>
          <w:lang w:val="hy-AM"/>
        </w:rPr>
        <w:t>Կարպիս-Կարապետ</w:t>
      </w:r>
      <w:r w:rsidRPr="00843C72">
        <w:rPr>
          <w:rFonts w:ascii="Sylfaen" w:hAnsi="Sylfaen"/>
          <w:sz w:val="28"/>
          <w:szCs w:val="28"/>
          <w:lang w:val="hy-AM"/>
        </w:rPr>
        <w:t>՝ ռահվիրայ, ճանապարհ բացող՝ հայ գրականութ</w:t>
      </w:r>
      <w:r>
        <w:rPr>
          <w:rFonts w:ascii="Sylfaen" w:hAnsi="Sylfaen"/>
          <w:sz w:val="28"/>
          <w:szCs w:val="28"/>
          <w:lang w:val="hy-AM"/>
        </w:rPr>
        <w:t>-</w:t>
      </w:r>
      <w:r w:rsidRPr="00843C72">
        <w:rPr>
          <w:rFonts w:ascii="Sylfaen" w:hAnsi="Sylfaen"/>
          <w:sz w:val="28"/>
          <w:szCs w:val="28"/>
          <w:lang w:val="hy-AM"/>
        </w:rPr>
        <w:t xml:space="preserve">եան անդաստանին մէջ եւ </w:t>
      </w:r>
      <w:r w:rsidRPr="00CA3C83">
        <w:rPr>
          <w:rFonts w:ascii="Sylfaen" w:hAnsi="Sylfaen"/>
          <w:b/>
          <w:bCs/>
          <w:sz w:val="28"/>
          <w:szCs w:val="28"/>
          <w:lang w:val="hy-AM"/>
        </w:rPr>
        <w:t>Սարկաւագեան</w:t>
      </w:r>
      <w:r w:rsidRPr="00843C72">
        <w:rPr>
          <w:rFonts w:ascii="Sylfaen" w:hAnsi="Sylfaen"/>
          <w:sz w:val="28"/>
          <w:szCs w:val="28"/>
          <w:lang w:val="hy-AM"/>
        </w:rPr>
        <w:t>՝ ծառայ, սպասաւոր՝ հայ մշա</w:t>
      </w:r>
      <w:r>
        <w:rPr>
          <w:rFonts w:ascii="Sylfaen" w:hAnsi="Sylfaen"/>
          <w:sz w:val="28"/>
          <w:szCs w:val="28"/>
          <w:lang w:val="hy-AM"/>
        </w:rPr>
        <w:t>-</w:t>
      </w:r>
      <w:r w:rsidRPr="00843C72">
        <w:rPr>
          <w:rFonts w:ascii="Sylfaen" w:hAnsi="Sylfaen"/>
          <w:sz w:val="28"/>
          <w:szCs w:val="28"/>
          <w:lang w:val="hy-AM"/>
        </w:rPr>
        <w:t>կոյթին։</w:t>
      </w:r>
    </w:p>
    <w:p w14:paraId="71B9C4E6" w14:textId="77777777" w:rsidR="00A923FE" w:rsidRPr="00843C72" w:rsidRDefault="00A923FE" w:rsidP="00A923FE">
      <w:pPr>
        <w:ind w:firstLine="720"/>
        <w:jc w:val="both"/>
        <w:rPr>
          <w:rFonts w:ascii="Sylfaen" w:hAnsi="Sylfaen"/>
          <w:sz w:val="28"/>
          <w:szCs w:val="28"/>
          <w:lang w:val="hy-AM"/>
        </w:rPr>
      </w:pPr>
      <w:r w:rsidRPr="00843C72">
        <w:rPr>
          <w:rFonts w:ascii="Sylfaen" w:hAnsi="Sylfaen"/>
          <w:sz w:val="28"/>
          <w:szCs w:val="28"/>
          <w:lang w:val="hy-AM"/>
        </w:rPr>
        <w:lastRenderedPageBreak/>
        <w:t>Ի յարգանս Կարպիսի խնկաբոյր անթառամ յիշատակին՝ ի խորոց սրտի Ս. Գրիգոր Նարեկացիին հետ կը հաստատեմ. «Բանական անձը իմանալի, երկնայիններուն ազգակից եւ Աստուծոյ պատկեր ըլլալով՝ ամեն բանով մարմինէն աւելի նախադաս եւ պատուական է» (</w:t>
      </w:r>
      <w:r w:rsidRPr="00CA3C83">
        <w:rPr>
          <w:rFonts w:ascii="Sylfaen" w:hAnsi="Sylfaen"/>
          <w:i/>
          <w:iCs/>
          <w:sz w:val="28"/>
          <w:szCs w:val="28"/>
          <w:lang w:val="hy-AM"/>
        </w:rPr>
        <w:t>Խրատ ուղիղ հաւատքի եւ առաքինի մաքուր վարքի</w:t>
      </w:r>
      <w:r w:rsidRPr="00843C72">
        <w:rPr>
          <w:rFonts w:ascii="Sylfaen" w:hAnsi="Sylfaen"/>
          <w:sz w:val="28"/>
          <w:szCs w:val="28"/>
          <w:lang w:val="hy-AM"/>
        </w:rPr>
        <w:t>, էջ 93)։</w:t>
      </w:r>
    </w:p>
    <w:p w14:paraId="7EC3A65C" w14:textId="77777777" w:rsidR="00A923FE" w:rsidRPr="00843C72" w:rsidRDefault="00A923FE" w:rsidP="00A923FE">
      <w:pPr>
        <w:jc w:val="both"/>
        <w:rPr>
          <w:rFonts w:ascii="Sylfaen" w:hAnsi="Sylfaen"/>
          <w:sz w:val="28"/>
          <w:szCs w:val="28"/>
          <w:lang w:val="hy-AM"/>
        </w:rPr>
      </w:pPr>
    </w:p>
    <w:p w14:paraId="32D20C89" w14:textId="77777777" w:rsidR="00A923FE" w:rsidRPr="000B070E" w:rsidRDefault="00A923FE" w:rsidP="00A923FE">
      <w:pPr>
        <w:rPr>
          <w:rFonts w:ascii="Sylfaen" w:hAnsi="Sylfaen"/>
          <w:sz w:val="28"/>
          <w:szCs w:val="28"/>
          <w:lang w:val="hy-AM"/>
        </w:rPr>
      </w:pPr>
      <w:r w:rsidRPr="000B070E">
        <w:rPr>
          <w:rFonts w:ascii="Sylfaen" w:hAnsi="Sylfaen"/>
          <w:sz w:val="28"/>
          <w:szCs w:val="28"/>
          <w:lang w:val="hy-AM"/>
        </w:rPr>
        <w:t xml:space="preserve">Լաւալ-Երեւան, 23 սեպտեմբեր 2025 </w:t>
      </w:r>
      <w:r w:rsidRPr="000B070E">
        <w:rPr>
          <w:rFonts w:ascii="Sylfaen" w:hAnsi="Sylfaen"/>
          <w:sz w:val="28"/>
          <w:szCs w:val="28"/>
          <w:lang w:val="hy-AM"/>
        </w:rPr>
        <w:tab/>
      </w:r>
      <w:r w:rsidRPr="000B070E">
        <w:rPr>
          <w:rFonts w:ascii="Sylfaen" w:hAnsi="Sylfaen"/>
          <w:sz w:val="28"/>
          <w:szCs w:val="28"/>
          <w:lang w:val="hy-AM"/>
        </w:rPr>
        <w:tab/>
        <w:t xml:space="preserve">     Նարեկ արք. Ալեէմէզեան</w:t>
      </w:r>
    </w:p>
    <w:p w14:paraId="4B1EB4F7"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F9223A" w14:textId="77777777" w:rsidR="00FA05A6" w:rsidRDefault="00FA05A6" w:rsidP="00A923FE">
      <w:r>
        <w:separator/>
      </w:r>
    </w:p>
  </w:endnote>
  <w:endnote w:type="continuationSeparator" w:id="0">
    <w:p w14:paraId="3B86E782" w14:textId="77777777" w:rsidR="00FA05A6" w:rsidRDefault="00FA05A6" w:rsidP="00A92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093731"/>
      <w:docPartObj>
        <w:docPartGallery w:val="Page Numbers (Bottom of Page)"/>
        <w:docPartUnique/>
      </w:docPartObj>
    </w:sdtPr>
    <w:sdtContent>
      <w:p w14:paraId="764B5700" w14:textId="4785FC2C" w:rsidR="00A923FE" w:rsidRDefault="00A923F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61FA009" w14:textId="77777777" w:rsidR="00A923FE" w:rsidRDefault="00A923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8206040"/>
      <w:docPartObj>
        <w:docPartGallery w:val="Page Numbers (Bottom of Page)"/>
        <w:docPartUnique/>
      </w:docPartObj>
    </w:sdtPr>
    <w:sdtContent>
      <w:p w14:paraId="043C0C8B" w14:textId="175D1A9C" w:rsidR="00A923FE" w:rsidRDefault="00A923F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A7ACDF4" w14:textId="77777777" w:rsidR="00A923FE" w:rsidRDefault="00A92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8A0C74" w14:textId="77777777" w:rsidR="00FA05A6" w:rsidRDefault="00FA05A6" w:rsidP="00A923FE">
      <w:r>
        <w:separator/>
      </w:r>
    </w:p>
  </w:footnote>
  <w:footnote w:type="continuationSeparator" w:id="0">
    <w:p w14:paraId="57545127" w14:textId="77777777" w:rsidR="00FA05A6" w:rsidRDefault="00FA05A6" w:rsidP="00A923F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3FE"/>
    <w:rsid w:val="003D7CBC"/>
    <w:rsid w:val="005824C9"/>
    <w:rsid w:val="007D7895"/>
    <w:rsid w:val="00A923FE"/>
    <w:rsid w:val="00B41865"/>
    <w:rsid w:val="00EF0BC7"/>
    <w:rsid w:val="00FA05A6"/>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59791CB"/>
  <w15:chartTrackingRefBased/>
  <w15:docId w15:val="{8A5BBB74-B6BF-8D4D-83E6-8502D47FA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3F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A923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23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23F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23F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923F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923F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23F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23F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23F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3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23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23F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23F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923F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923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23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23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23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23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3F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923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3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23F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A923FE"/>
    <w:rPr>
      <w:i/>
      <w:iCs/>
      <w:color w:val="404040" w:themeColor="text1" w:themeTint="BF"/>
    </w:rPr>
  </w:style>
  <w:style w:type="paragraph" w:styleId="ListParagraph">
    <w:name w:val="List Paragraph"/>
    <w:basedOn w:val="Normal"/>
    <w:uiPriority w:val="34"/>
    <w:qFormat/>
    <w:rsid w:val="00A923F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A923FE"/>
    <w:rPr>
      <w:i/>
      <w:iCs/>
      <w:color w:val="2F5496" w:themeColor="accent1" w:themeShade="BF"/>
    </w:rPr>
  </w:style>
  <w:style w:type="paragraph" w:styleId="IntenseQuote">
    <w:name w:val="Intense Quote"/>
    <w:basedOn w:val="Normal"/>
    <w:next w:val="Normal"/>
    <w:link w:val="IntenseQuoteChar"/>
    <w:uiPriority w:val="30"/>
    <w:qFormat/>
    <w:rsid w:val="00A923F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A923FE"/>
    <w:rPr>
      <w:i/>
      <w:iCs/>
      <w:color w:val="2F5496" w:themeColor="accent1" w:themeShade="BF"/>
    </w:rPr>
  </w:style>
  <w:style w:type="character" w:styleId="IntenseReference">
    <w:name w:val="Intense Reference"/>
    <w:basedOn w:val="DefaultParagraphFont"/>
    <w:uiPriority w:val="32"/>
    <w:qFormat/>
    <w:rsid w:val="00A923FE"/>
    <w:rPr>
      <w:b/>
      <w:bCs/>
      <w:smallCaps/>
      <w:color w:val="2F5496" w:themeColor="accent1" w:themeShade="BF"/>
      <w:spacing w:val="5"/>
    </w:rPr>
  </w:style>
  <w:style w:type="paragraph" w:styleId="Footer">
    <w:name w:val="footer"/>
    <w:basedOn w:val="Normal"/>
    <w:link w:val="FooterChar"/>
    <w:uiPriority w:val="99"/>
    <w:unhideWhenUsed/>
    <w:rsid w:val="00A923FE"/>
    <w:pPr>
      <w:tabs>
        <w:tab w:val="center" w:pos="4680"/>
        <w:tab w:val="right" w:pos="9360"/>
      </w:tabs>
    </w:pPr>
  </w:style>
  <w:style w:type="character" w:customStyle="1" w:styleId="FooterChar">
    <w:name w:val="Footer Char"/>
    <w:basedOn w:val="DefaultParagraphFont"/>
    <w:link w:val="Footer"/>
    <w:uiPriority w:val="99"/>
    <w:rsid w:val="00A923F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A92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603</Words>
  <Characters>3441</Characters>
  <Application>Microsoft Office Word</Application>
  <DocSecurity>0</DocSecurity>
  <Lines>28</Lines>
  <Paragraphs>8</Paragraphs>
  <ScaleCrop>false</ScaleCrop>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2026-07-25T22:44:00Z</dcterms:created>
  <dcterms:modified xsi:type="dcterms:W3CDTF">2026-07-25T22:44:00Z</dcterms:modified>
</cp:coreProperties>
</file>