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B603B8" w14:textId="77777777" w:rsidR="007D79FC" w:rsidRPr="00427188" w:rsidRDefault="007D79FC" w:rsidP="007D79FC">
      <w:pPr>
        <w:jc w:val="center"/>
        <w:rPr>
          <w:rFonts w:ascii="Sylfaen" w:hAnsi="Sylfaen"/>
          <w:bCs/>
          <w:sz w:val="32"/>
          <w:szCs w:val="32"/>
        </w:rPr>
      </w:pPr>
      <w:r w:rsidRPr="00427188">
        <w:rPr>
          <w:rFonts w:ascii="Sylfaen" w:hAnsi="Sylfaen"/>
          <w:bCs/>
          <w:sz w:val="32"/>
          <w:szCs w:val="32"/>
          <w:lang w:val="hy-AM"/>
        </w:rPr>
        <w:t>ԱՆԹԻԼԻԱՍ-ԱՏԻՍ ԱՊԱՊԱ-ԳԱՀԻՐԷ ԳՈՐԾԱԿՑՈՒԹԵԱՆ ԱՌԱՒԵԼ ԱՄՐԱՊՆԴՈՒՄ՝ ԵՐԵՔ ՀՈԳԵՒՈՐ ՊԵՏԵՐՈՒ ԵՂԲԱՅՐԱԿԱՆ ՀԱՆԴԻՊՈՒՄՈՎ</w:t>
      </w:r>
    </w:p>
    <w:p w14:paraId="13B99C7D" w14:textId="77777777" w:rsidR="007D79FC" w:rsidRPr="00427188" w:rsidRDefault="007D79FC" w:rsidP="007D79FC">
      <w:pPr>
        <w:rPr>
          <w:rFonts w:ascii="Sylfaen" w:hAnsi="Sylfaen"/>
          <w:bCs/>
          <w:sz w:val="28"/>
          <w:szCs w:val="28"/>
        </w:rPr>
      </w:pPr>
      <w:r w:rsidRPr="00427188">
        <w:rPr>
          <w:rFonts w:ascii="Sylfaen" w:hAnsi="Sylfaen"/>
          <w:bCs/>
          <w:sz w:val="28"/>
          <w:szCs w:val="28"/>
          <w:lang w:val="hy-AM"/>
        </w:rPr>
        <w:t> </w:t>
      </w:r>
    </w:p>
    <w:p w14:paraId="52B51770"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11–14 Յուլիս 2007-ին պատիւը ունեցայ մաս կազմելու Ն.Ս.Օ.Տ.Տ. Արամ Ա. Կաթողիկոսի շքախումբին՝ Վեհափառ Հայրապետի Եթով-պիացի եւ Ղպտի Ուղղափառ Քոյր Եկեղեցիներուն տուած պաշտօնական այցելութիւններուն առթիւ։</w:t>
      </w:r>
    </w:p>
    <w:p w14:paraId="08510E17" w14:textId="77777777" w:rsidR="007D79FC" w:rsidRPr="00427188" w:rsidRDefault="007D79FC" w:rsidP="007D79FC">
      <w:pPr>
        <w:ind w:firstLine="720"/>
        <w:jc w:val="both"/>
        <w:rPr>
          <w:rFonts w:ascii="Sylfaen" w:hAnsi="Sylfaen"/>
          <w:bCs/>
          <w:sz w:val="28"/>
          <w:szCs w:val="28"/>
        </w:rPr>
      </w:pPr>
      <w:r w:rsidRPr="00427188">
        <w:rPr>
          <w:rFonts w:ascii="Sylfaen" w:hAnsi="Sylfaen"/>
          <w:bCs/>
          <w:sz w:val="28"/>
          <w:szCs w:val="28"/>
          <w:lang w:val="hy-AM"/>
        </w:rPr>
        <w:t>Նորին Սրբութիւնը թէ՛ Լիբանանի եւ թէ՛ Եգիպտոսի մէջ յաճախ եղած էր Ն.Ս. Շնուտա Գ. Պատրիարքին հետ, իսկ իր գահակալութենէն անմիջապէս ետք Եթովպիա այցելութեան հրաւէր ստացած Ն.Ս. Փաուլոս Պատրիարքէն։ Առաւել, Շնուտա Գ. եւ Փաուլոս Պատրիարքներ անձամբ եւ բարձրաստիճան պատուիրակութիւններու ընկերակցութեամբ ներկայ գտնուած էին Վեհափառի հայրապետական օծման արարողութեան։</w:t>
      </w:r>
    </w:p>
    <w:p w14:paraId="28963923" w14:textId="77777777" w:rsidR="007D79FC" w:rsidRPr="00427188" w:rsidRDefault="007D79FC" w:rsidP="007D79FC">
      <w:pPr>
        <w:ind w:firstLine="720"/>
        <w:jc w:val="both"/>
        <w:rPr>
          <w:rFonts w:ascii="Sylfaen" w:hAnsi="Sylfaen"/>
          <w:bCs/>
          <w:sz w:val="28"/>
          <w:szCs w:val="28"/>
        </w:rPr>
      </w:pPr>
      <w:r w:rsidRPr="00427188">
        <w:rPr>
          <w:rFonts w:ascii="Sylfaen" w:hAnsi="Sylfaen"/>
          <w:bCs/>
          <w:sz w:val="28"/>
          <w:szCs w:val="28"/>
          <w:lang w:val="hy-AM"/>
        </w:rPr>
        <w:t>Երկար տարիներու բարեկամութիւն մը առկայ էր երեք Հոգեւոր Պետերուն միջեւ, որ Արամ Ա. Կաթողիկոսի յուլիսեան այցելութեամբ հետեւեալ մասնայատուկ երեւոյթները լուսարձակի տակ կը բերէր՝ վկայի եւ մասնակիցի քաղցր պարտականութիւնը կատարած ըլլալու գոհու</w:t>
      </w:r>
      <w:r>
        <w:rPr>
          <w:rFonts w:ascii="Sylfaen" w:hAnsi="Sylfaen"/>
          <w:bCs/>
          <w:sz w:val="28"/>
          <w:szCs w:val="28"/>
          <w:lang w:val="hy-AM"/>
        </w:rPr>
        <w:t>-</w:t>
      </w:r>
      <w:r w:rsidRPr="00427188">
        <w:rPr>
          <w:rFonts w:ascii="Sylfaen" w:hAnsi="Sylfaen"/>
          <w:bCs/>
          <w:sz w:val="28"/>
          <w:szCs w:val="28"/>
          <w:lang w:val="hy-AM"/>
        </w:rPr>
        <w:t>նակութիւնը տալով ինծի։</w:t>
      </w:r>
    </w:p>
    <w:p w14:paraId="261AB0B5"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w:t>
      </w:r>
    </w:p>
    <w:p w14:paraId="68F9E40C" w14:textId="77777777" w:rsidR="007D79FC" w:rsidRPr="00427188" w:rsidRDefault="007D79FC" w:rsidP="007D79FC">
      <w:pPr>
        <w:jc w:val="both"/>
        <w:rPr>
          <w:rFonts w:ascii="Sylfaen" w:hAnsi="Sylfaen"/>
          <w:b/>
        </w:rPr>
      </w:pPr>
      <w:r w:rsidRPr="00427188">
        <w:rPr>
          <w:rFonts w:ascii="Sylfaen" w:hAnsi="Sylfaen"/>
          <w:b/>
          <w:lang w:val="hy-AM"/>
        </w:rPr>
        <w:t>Ա. ԱՐԱՄ Ա. ՎԵՀԱՓԱՌ՝ ԱՐԵՒԵԼԵԱՆ ՈՒՂՂԱՓԱՌ ԵԿԵՂԵՑԻՆԵՐՈՒ ԸՆՏԱՆԻՔԻ ՅԱՐԱԲԵՐՈՒԹԻՒՆՆԵՐՈՒ ՍԵՐՏԱՑՄԱՆ ՀՐԱՄԱՅԱԿԱՆԻՆ ՋԱՀԱԿԻՐԸ</w:t>
      </w:r>
    </w:p>
    <w:p w14:paraId="55AE8776"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Քրիստոնեայ Եկեղեցիները կարելի է խմբել հինգ եկեղեցական ընտանիքներու մէջ. Արեւելեան Ուղղափառ, Ուղղափառ, Կաթոլիկ, Բողո</w:t>
      </w:r>
      <w:r>
        <w:rPr>
          <w:rFonts w:ascii="Sylfaen" w:hAnsi="Sylfaen"/>
          <w:bCs/>
          <w:sz w:val="28"/>
          <w:szCs w:val="28"/>
          <w:lang w:val="hy-AM"/>
        </w:rPr>
        <w:t>-</w:t>
      </w:r>
      <w:r w:rsidRPr="00427188">
        <w:rPr>
          <w:rFonts w:ascii="Sylfaen" w:hAnsi="Sylfaen"/>
          <w:bCs/>
          <w:sz w:val="28"/>
          <w:szCs w:val="28"/>
          <w:lang w:val="hy-AM"/>
        </w:rPr>
        <w:t>քական եւ Ազատ Եկեղեցիներ։</w:t>
      </w:r>
    </w:p>
    <w:p w14:paraId="238F9150"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Արեւելեան Ուղղափառ Եկեղեցիներ ունին հետեւեալ ներկայացուց</w:t>
      </w:r>
      <w:r>
        <w:rPr>
          <w:rFonts w:ascii="Sylfaen" w:hAnsi="Sylfaen"/>
          <w:bCs/>
          <w:sz w:val="28"/>
          <w:szCs w:val="28"/>
          <w:lang w:val="hy-AM"/>
        </w:rPr>
        <w:t>-</w:t>
      </w:r>
      <w:r w:rsidRPr="00427188">
        <w:rPr>
          <w:rFonts w:ascii="Sylfaen" w:hAnsi="Sylfaen"/>
          <w:bCs/>
          <w:sz w:val="28"/>
          <w:szCs w:val="28"/>
          <w:lang w:val="hy-AM"/>
        </w:rPr>
        <w:t>չական կառոյցը. Հայ Եկեղեցի (Ամենայն Հայոց Կաթողիկոսութիւն, Ս. Էջմիածին-Հայաստան, եւ Մեծի Տանն Կիլիկիոյ Կաթողիկոսութիւն, Անթիլիաս-Լիբանան), Ղպտի Եկեղեցի (Աղեքսանդրիոյ Պատրիարքութ</w:t>
      </w:r>
      <w:r>
        <w:rPr>
          <w:rFonts w:ascii="Sylfaen" w:hAnsi="Sylfaen"/>
          <w:bCs/>
          <w:sz w:val="28"/>
          <w:szCs w:val="28"/>
          <w:lang w:val="hy-AM"/>
        </w:rPr>
        <w:t>-</w:t>
      </w:r>
      <w:r w:rsidRPr="00427188">
        <w:rPr>
          <w:rFonts w:ascii="Sylfaen" w:hAnsi="Sylfaen"/>
          <w:bCs/>
          <w:sz w:val="28"/>
          <w:szCs w:val="28"/>
          <w:lang w:val="hy-AM"/>
        </w:rPr>
        <w:t>իւն, Գահիրէ-Եգիպտոս), Ասորի Եկեղեցի (Անտիոքի եւ Համայն Արեւելքի Պատրիարքութիւն, Դամասկոս-Սուրիա), Եթովպիոյ Եկեղեցի (Եթովպիոյ Պատրիարքութիւն, Ատիս Ապապա-Եթովպիա), Հնդկաստանի Եկեղեցի (Հնդկաստանի Կաթողիկոսութիւն, Քերալա-Հնդկաստան) եւ Էրիթրիոյ Եկեղեցի (Էրիթրիոյ Պատրիարքութիւն, Ասմարա-Էրիթրիա)։</w:t>
      </w:r>
    </w:p>
    <w:p w14:paraId="55C65C90"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lastRenderedPageBreak/>
        <w:t>         Այս Եկեղեցիները հաւատքի եւ դաւանանքի դարաւոր միութեան մէջ են իրարու հետ։ Զիրենք առաւելաբար նոյն ընտանիքի պատկանե-լիութեան մէջ պահողը 451-ին գումարուած Քաղկեդոնի Ժողովին մեր</w:t>
      </w:r>
      <w:r>
        <w:rPr>
          <w:rFonts w:ascii="Sylfaen" w:hAnsi="Sylfaen"/>
          <w:bCs/>
          <w:sz w:val="28"/>
          <w:szCs w:val="28"/>
          <w:lang w:val="hy-AM"/>
        </w:rPr>
        <w:t>-</w:t>
      </w:r>
      <w:r w:rsidRPr="00427188">
        <w:rPr>
          <w:rFonts w:ascii="Sylfaen" w:hAnsi="Sylfaen"/>
          <w:bCs/>
          <w:sz w:val="28"/>
          <w:szCs w:val="28"/>
          <w:lang w:val="hy-AM"/>
        </w:rPr>
        <w:t>ժումն է։ Պատմութեան ընթացքին, քաղաքական վերիվայրումներ արգե</w:t>
      </w:r>
      <w:r>
        <w:rPr>
          <w:rFonts w:ascii="Sylfaen" w:hAnsi="Sylfaen"/>
          <w:bCs/>
          <w:sz w:val="28"/>
          <w:szCs w:val="28"/>
          <w:lang w:val="hy-AM"/>
        </w:rPr>
        <w:t>-</w:t>
      </w:r>
      <w:r w:rsidRPr="00427188">
        <w:rPr>
          <w:rFonts w:ascii="Sylfaen" w:hAnsi="Sylfaen"/>
          <w:bCs/>
          <w:sz w:val="28"/>
          <w:szCs w:val="28"/>
          <w:lang w:val="hy-AM"/>
        </w:rPr>
        <w:t>լակելով հանդերձ անոնց յաճախակի շփումներն ու համագործակ</w:t>
      </w:r>
      <w:r>
        <w:rPr>
          <w:rFonts w:ascii="Sylfaen" w:hAnsi="Sylfaen"/>
          <w:bCs/>
          <w:sz w:val="28"/>
          <w:szCs w:val="28"/>
          <w:lang w:val="hy-AM"/>
        </w:rPr>
        <w:t>-</w:t>
      </w:r>
      <w:r w:rsidRPr="00427188">
        <w:rPr>
          <w:rFonts w:ascii="Sylfaen" w:hAnsi="Sylfaen"/>
          <w:bCs/>
          <w:sz w:val="28"/>
          <w:szCs w:val="28"/>
          <w:lang w:val="hy-AM"/>
        </w:rPr>
        <w:t>ցութիւնը, երբեք չեն կրցած խախտել անոնց միասնականութիւնը։ 1965-ի յունուարին, Եթովպիոյ Հայլէ Սելասիէ կայսրին հրաւէրով, այս Եկեղե</w:t>
      </w:r>
      <w:r>
        <w:rPr>
          <w:rFonts w:ascii="Sylfaen" w:hAnsi="Sylfaen"/>
          <w:bCs/>
          <w:sz w:val="28"/>
          <w:szCs w:val="28"/>
          <w:lang w:val="hy-AM"/>
        </w:rPr>
        <w:t>-</w:t>
      </w:r>
      <w:r w:rsidRPr="00427188">
        <w:rPr>
          <w:rFonts w:ascii="Sylfaen" w:hAnsi="Sylfaen"/>
          <w:bCs/>
          <w:sz w:val="28"/>
          <w:szCs w:val="28"/>
          <w:lang w:val="hy-AM"/>
        </w:rPr>
        <w:t>ցիներու Հոգեւոր Պետերը համախմբուած են Ատիս Ապապայի մէջ, մնայուն յանձնախումբ նշանակած եւ որոշած աւելի յաճախ իրարու հանդիպիլ. սակայն, դարձեալ քաղաքական պատճառներով իրենց բարի ցանկութիւնը չէ իրականացած։</w:t>
      </w:r>
    </w:p>
    <w:p w14:paraId="35D9EA7D"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Իրարմէ աշխարհագրականօրէն հեռու ըլլալն ու մշակութային զանազանութիւնները նաեւ վարչական ժամանակաւոր անհասկացո-ղութիւններու դուռ բացած են կարգ մը Ս. Աթոռներու միջեւ։ Այս բոլորին յաղաթահարման գործընթաց մը յառաջացնելու վճռակամութեամբ, Արամ Ա. Վեհափառ Հայրապետի նախաձեռնութեամբ արդէն 10 տարիներէ ի վեր Միջին Արեւելքի Հոգեւոր Պետերն ու անոնց նշանակած մնայուն յանձ</w:t>
      </w:r>
      <w:r>
        <w:rPr>
          <w:rFonts w:ascii="Sylfaen" w:hAnsi="Sylfaen"/>
          <w:bCs/>
          <w:sz w:val="28"/>
          <w:szCs w:val="28"/>
          <w:lang w:val="hy-AM"/>
        </w:rPr>
        <w:t>-</w:t>
      </w:r>
      <w:r w:rsidRPr="00427188">
        <w:rPr>
          <w:rFonts w:ascii="Sylfaen" w:hAnsi="Sylfaen"/>
          <w:bCs/>
          <w:sz w:val="28"/>
          <w:szCs w:val="28"/>
          <w:lang w:val="hy-AM"/>
        </w:rPr>
        <w:t>նախումբի անդամները կանոնաւորաբար կը հանդիպին եւ իրենց սերտ գործակցութիւնը կը ցոլացնեն։ Առաւել, Արեւելեան Ուղղափառ Եկեղե</w:t>
      </w:r>
      <w:r>
        <w:rPr>
          <w:rFonts w:ascii="Sylfaen" w:hAnsi="Sylfaen"/>
          <w:bCs/>
          <w:sz w:val="28"/>
          <w:szCs w:val="28"/>
          <w:lang w:val="hy-AM"/>
        </w:rPr>
        <w:t>-</w:t>
      </w:r>
      <w:r w:rsidRPr="00427188">
        <w:rPr>
          <w:rFonts w:ascii="Sylfaen" w:hAnsi="Sylfaen"/>
          <w:bCs/>
          <w:sz w:val="28"/>
          <w:szCs w:val="28"/>
          <w:lang w:val="hy-AM"/>
        </w:rPr>
        <w:t>ցիներու Ընտանիքի Հոգեւոր Պետեր նշանակած են խորհրդակցական յանձնախումբ մը, որ միջ-եկեղեցական ժողովներու ընթացքին ի մի կու գայ եւ կը քննարկէ ամբողջ ընտանիքը շահագրգռող հարցերը։</w:t>
      </w:r>
    </w:p>
    <w:p w14:paraId="04057FA7"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Շնորհիւ Վեհափառ Հայրապետի ջանքերուն, Արեւելեան Ուղղա-փառ Եկեղեցիներու Ընտանիքին յարաբերութիւնները առաւել սերտաց-ման ընթացքի մէջ են եւ վստահաբար պիտի գայ այն երանելի օրը երբ այս Եկեղեցիները իրարու հետ ըլլալու եւ գործակցելու նոր կարելիութիւններ պիտի ունենան՝ մանաւանդ օգտուելով համաշխարհայնացման ընձեռած հաղորդակցութեան դիւրութիւններէն։</w:t>
      </w:r>
    </w:p>
    <w:p w14:paraId="61FECCA8"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w:t>
      </w:r>
    </w:p>
    <w:p w14:paraId="06FE4292" w14:textId="77777777" w:rsidR="007D79FC" w:rsidRPr="00427188" w:rsidRDefault="007D79FC" w:rsidP="007D79FC">
      <w:pPr>
        <w:jc w:val="both"/>
        <w:rPr>
          <w:rFonts w:ascii="Sylfaen" w:hAnsi="Sylfaen"/>
          <w:b/>
        </w:rPr>
      </w:pPr>
      <w:r w:rsidRPr="00427188">
        <w:rPr>
          <w:rFonts w:ascii="Sylfaen" w:hAnsi="Sylfaen"/>
          <w:b/>
          <w:lang w:val="hy-AM"/>
        </w:rPr>
        <w:t>Բ. ԱՐԱՄ Ա. ՎԵՀԱՓԱՌ՝ ՂՊՏԻ ԵՒ ԵԹՈՎՊԱՑԻ ԵԿԵՂԵՑԻՆԵՐՈՒ ՎԵՐԱՄԵՐ</w:t>
      </w:r>
      <w:r>
        <w:rPr>
          <w:rFonts w:ascii="Sylfaen" w:hAnsi="Sylfaen"/>
          <w:b/>
          <w:lang w:val="hy-AM"/>
        </w:rPr>
        <w:t>-</w:t>
      </w:r>
      <w:r w:rsidRPr="00427188">
        <w:rPr>
          <w:rFonts w:ascii="Sylfaen" w:hAnsi="Sylfaen"/>
          <w:b/>
          <w:lang w:val="hy-AM"/>
        </w:rPr>
        <w:t>ՁԵՑՄԱՆ ՌԱՀՎԻՐԱՆ</w:t>
      </w:r>
    </w:p>
    <w:p w14:paraId="634C7FFA"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Արեւելեան Ուղղափառ Եկեղեցիներու Ընտանիքը կը յատկանշուի կարգ մը Եկեղեցիներու երկարամեայ ներքին կապերով։ Այս դիտան-կիւնէն, Ղպտի եւ Եթովպացի Եկեղեցիներ պատմութեան ընթացքին ունե</w:t>
      </w:r>
      <w:r>
        <w:rPr>
          <w:rFonts w:ascii="Sylfaen" w:hAnsi="Sylfaen"/>
          <w:bCs/>
          <w:sz w:val="28"/>
          <w:szCs w:val="28"/>
          <w:lang w:val="hy-AM"/>
        </w:rPr>
        <w:t>-</w:t>
      </w:r>
      <w:r w:rsidRPr="00427188">
        <w:rPr>
          <w:rFonts w:ascii="Sylfaen" w:hAnsi="Sylfaen"/>
          <w:bCs/>
          <w:sz w:val="28"/>
          <w:szCs w:val="28"/>
          <w:lang w:val="hy-AM"/>
        </w:rPr>
        <w:t xml:space="preserve">ցած են շատ սերտ կապեր եւ միաժամանակ դիմագրաւած վարչական խոր </w:t>
      </w:r>
      <w:r w:rsidRPr="00427188">
        <w:rPr>
          <w:rFonts w:ascii="Sylfaen" w:hAnsi="Sylfaen"/>
          <w:bCs/>
          <w:sz w:val="28"/>
          <w:szCs w:val="28"/>
          <w:lang w:val="hy-AM"/>
        </w:rPr>
        <w:lastRenderedPageBreak/>
        <w:t>զգայնութիւններ։ Տիրող դժուարութիւնները անդրանցնելու մտահոգութ</w:t>
      </w:r>
      <w:r>
        <w:rPr>
          <w:rFonts w:ascii="Sylfaen" w:hAnsi="Sylfaen"/>
          <w:bCs/>
          <w:sz w:val="28"/>
          <w:szCs w:val="28"/>
          <w:lang w:val="hy-AM"/>
        </w:rPr>
        <w:t>-</w:t>
      </w:r>
      <w:r w:rsidRPr="00427188">
        <w:rPr>
          <w:rFonts w:ascii="Sylfaen" w:hAnsi="Sylfaen"/>
          <w:bCs/>
          <w:sz w:val="28"/>
          <w:szCs w:val="28"/>
          <w:lang w:val="hy-AM"/>
        </w:rPr>
        <w:t>եամբ, 1991-ին, Արամ Ա. Կաթողիկոս, Եկեղեցիներու Համաշխարհային Խորհուրդի Ատենապետի հանգամանքով, այցելած է Գահիրէ եւ Ատիս Ապապա։ Կիլիկեան պատմական Ս. Աթոռին գահակալը դառնալէ ետք, Վեհափառ Հայրապետը առաւել թափով ի գործ դրած է իր հաշտարարի ճիգերը։ </w:t>
      </w:r>
    </w:p>
    <w:p w14:paraId="08D688B8" w14:textId="77777777" w:rsidR="007D79FC" w:rsidRPr="00427188" w:rsidRDefault="007D79FC" w:rsidP="007D79FC">
      <w:pPr>
        <w:ind w:firstLine="720"/>
        <w:jc w:val="both"/>
        <w:rPr>
          <w:rFonts w:ascii="Sylfaen" w:hAnsi="Sylfaen"/>
          <w:bCs/>
          <w:sz w:val="28"/>
          <w:szCs w:val="28"/>
        </w:rPr>
      </w:pPr>
      <w:r w:rsidRPr="00427188">
        <w:rPr>
          <w:rFonts w:ascii="Sylfaen" w:hAnsi="Sylfaen"/>
          <w:bCs/>
          <w:sz w:val="28"/>
          <w:szCs w:val="28"/>
          <w:lang w:val="hy-AM"/>
        </w:rPr>
        <w:t>Վերջին քանի մը տարիներուն, Լիբանանի իր հօտին շնորհած այցելութիւններու ընթացքին, Փաուլոս Պատրիարք հիւրընկալուած է Արամ Ա. Կաթողիկոսի կողմէ եւ Լիբանան կայք հաստատած աւելի քան երեսուն հազար եթովպացիները յանձած Վեհափառի հոգեւոր խնամքին։ Իր հերթին, հայրական հոգածութենէ մղուած, Վեհափառը Մեծի Տանն Կիլիկիոյ Կաթողիկոսութեան հովանիին տակ եթովպական եկեղեցւոյ մը շինարարութիւնը ապահոված է՝ ձեռք բերելով պետական բացա</w:t>
      </w:r>
      <w:r>
        <w:rPr>
          <w:rFonts w:ascii="Sylfaen" w:hAnsi="Sylfaen"/>
          <w:bCs/>
          <w:sz w:val="28"/>
          <w:szCs w:val="28"/>
          <w:lang w:val="hy-AM"/>
        </w:rPr>
        <w:t>-</w:t>
      </w:r>
      <w:r w:rsidRPr="00427188">
        <w:rPr>
          <w:rFonts w:ascii="Sylfaen" w:hAnsi="Sylfaen"/>
          <w:bCs/>
          <w:sz w:val="28"/>
          <w:szCs w:val="28"/>
          <w:lang w:val="hy-AM"/>
        </w:rPr>
        <w:t>ռիկ  արտօնութիւն։ Եկեղեցին արդէն իսկ իր աւարտին կը մօտենայ եւ կը նախատեսուի երկու Հոգեւոր Պետերու ձեռամբ զայն օծել այս տարի։ Անթիլիասի եւ Ատիս Ապապայի միջեւ նետուած այս ամուր կամուրջը մեծապէս նպաստած է Վեհափառին եւ Պատրիարքին քննարկումներուն մէջ յատուկ տեղ տալու Ղպտի եւ Եթովպացի Եկեղեցիներու վերամօ</w:t>
      </w:r>
      <w:r>
        <w:rPr>
          <w:rFonts w:ascii="Sylfaen" w:hAnsi="Sylfaen"/>
          <w:bCs/>
          <w:sz w:val="28"/>
          <w:szCs w:val="28"/>
          <w:lang w:val="hy-AM"/>
        </w:rPr>
        <w:t>-</w:t>
      </w:r>
      <w:r w:rsidRPr="00427188">
        <w:rPr>
          <w:rFonts w:ascii="Sylfaen" w:hAnsi="Sylfaen"/>
          <w:bCs/>
          <w:sz w:val="28"/>
          <w:szCs w:val="28"/>
          <w:lang w:val="hy-AM"/>
        </w:rPr>
        <w:t>տեցման շտապ անհրաժեշտութեան։ Առաւել, իր բոլոր հանդիպումներուն ընթացքին, Արամ Ա. Կաթողիկոս այս հրատապ հարցը արծարծած է նաեւ Շնուտա Գ. Պատրիարքին հետ։</w:t>
      </w:r>
    </w:p>
    <w:p w14:paraId="2947A7BA" w14:textId="77777777" w:rsidR="007D79FC" w:rsidRPr="00427188" w:rsidRDefault="007D79FC" w:rsidP="007D79FC">
      <w:pPr>
        <w:ind w:firstLine="720"/>
        <w:jc w:val="both"/>
        <w:rPr>
          <w:rFonts w:ascii="Sylfaen" w:hAnsi="Sylfaen"/>
          <w:bCs/>
          <w:sz w:val="28"/>
          <w:szCs w:val="28"/>
        </w:rPr>
      </w:pPr>
      <w:r w:rsidRPr="00427188">
        <w:rPr>
          <w:rFonts w:ascii="Sylfaen" w:hAnsi="Sylfaen"/>
          <w:bCs/>
          <w:sz w:val="28"/>
          <w:szCs w:val="28"/>
          <w:lang w:val="hy-AM"/>
        </w:rPr>
        <w:t>Երկար տարիներու հետեւողական աշխատանքէ ետք, աստուա-ծային նախախնամութեամբ եւ Ս. Հոգւոյն ներգործութեամբ գործնական քայլերու դիմելու պահը հասած նկատելով, Վեհափառը լիազօրեց զիս 23–28 Յունիս 2007-ին իր անունով այցելելու Ատիս Ապապա եւ ապահովելու Եթովպիոյ Ուղղափառ Եկեղեցւոյ Պատրիարքին ու Ս. Սինոտին համա</w:t>
      </w:r>
      <w:r>
        <w:rPr>
          <w:rFonts w:ascii="Sylfaen" w:hAnsi="Sylfaen"/>
          <w:bCs/>
          <w:sz w:val="28"/>
          <w:szCs w:val="28"/>
          <w:lang w:val="hy-AM"/>
        </w:rPr>
        <w:t>-</w:t>
      </w:r>
      <w:r w:rsidRPr="00427188">
        <w:rPr>
          <w:rFonts w:ascii="Sylfaen" w:hAnsi="Sylfaen"/>
          <w:bCs/>
          <w:sz w:val="28"/>
          <w:szCs w:val="28"/>
          <w:lang w:val="hy-AM"/>
        </w:rPr>
        <w:t>ձայնութիւնը Շնուտա Գ. եւ Փաուլոս Պատրիարքներու մօտալուտ ողջա</w:t>
      </w:r>
      <w:r>
        <w:rPr>
          <w:rFonts w:ascii="Sylfaen" w:hAnsi="Sylfaen"/>
          <w:bCs/>
          <w:sz w:val="28"/>
          <w:szCs w:val="28"/>
          <w:lang w:val="hy-AM"/>
        </w:rPr>
        <w:t>-</w:t>
      </w:r>
      <w:r w:rsidRPr="00427188">
        <w:rPr>
          <w:rFonts w:ascii="Sylfaen" w:hAnsi="Sylfaen"/>
          <w:bCs/>
          <w:sz w:val="28"/>
          <w:szCs w:val="28"/>
          <w:lang w:val="hy-AM"/>
        </w:rPr>
        <w:t>գուրումը իրականացնելու համար։</w:t>
      </w:r>
    </w:p>
    <w:p w14:paraId="3CFA5CD8" w14:textId="77777777" w:rsidR="007D79FC" w:rsidRPr="00427188" w:rsidRDefault="007D79FC" w:rsidP="007D79FC">
      <w:pPr>
        <w:ind w:firstLine="720"/>
        <w:jc w:val="both"/>
        <w:rPr>
          <w:rFonts w:ascii="Sylfaen" w:hAnsi="Sylfaen"/>
          <w:bCs/>
          <w:sz w:val="28"/>
          <w:szCs w:val="28"/>
        </w:rPr>
      </w:pPr>
      <w:r w:rsidRPr="00427188">
        <w:rPr>
          <w:rFonts w:ascii="Sylfaen" w:hAnsi="Sylfaen"/>
          <w:bCs/>
          <w:sz w:val="28"/>
          <w:szCs w:val="28"/>
          <w:lang w:val="hy-AM"/>
        </w:rPr>
        <w:t>Այս նախապատրաստական փուլին յաջորդեցին Վեհափառ Հայ-րապետի Ատիս Ապապա եւ Գահիրէ պաշտօնական այցելութիւնները, որոնց ընթացքին, շնորհիւ իր անձին հանդէպ տիրող ամբողջական սիրոյն եւ վստահութեան, Գահիրէի մէջ, 13 Յուլիս 2007-ին իրագործուեցաւ օրհնեալ եւ պատմական հանդիպումը երկու պատրիարքներու միջեւ՝ յուրախութիւն իրենց հոգեւորականութեան ու հաւատացեալներուն, Արե</w:t>
      </w:r>
      <w:r>
        <w:rPr>
          <w:rFonts w:ascii="Sylfaen" w:hAnsi="Sylfaen"/>
          <w:bCs/>
          <w:sz w:val="28"/>
          <w:szCs w:val="28"/>
          <w:lang w:val="hy-AM"/>
        </w:rPr>
        <w:t>-</w:t>
      </w:r>
      <w:r w:rsidRPr="00427188">
        <w:rPr>
          <w:rFonts w:ascii="Sylfaen" w:hAnsi="Sylfaen"/>
          <w:bCs/>
          <w:sz w:val="28"/>
          <w:szCs w:val="28"/>
          <w:lang w:val="hy-AM"/>
        </w:rPr>
        <w:lastRenderedPageBreak/>
        <w:t>ւելեան Ուղղափառ Քոյր Եկեղեցիներու եւ միջ-եկեղեցական շարժման մեծ ընտանիքին։</w:t>
      </w:r>
    </w:p>
    <w:p w14:paraId="6BC88EE0" w14:textId="77777777" w:rsidR="007D79FC" w:rsidRPr="00427188" w:rsidRDefault="007D79FC" w:rsidP="007D79FC">
      <w:pPr>
        <w:rPr>
          <w:rFonts w:ascii="Sylfaen" w:hAnsi="Sylfaen"/>
          <w:bCs/>
          <w:sz w:val="28"/>
          <w:szCs w:val="28"/>
        </w:rPr>
      </w:pPr>
      <w:r w:rsidRPr="00427188">
        <w:rPr>
          <w:rFonts w:ascii="Sylfaen" w:hAnsi="Sylfaen"/>
          <w:bCs/>
          <w:sz w:val="28"/>
          <w:szCs w:val="28"/>
          <w:lang w:val="hy-AM"/>
        </w:rPr>
        <w:t> </w:t>
      </w:r>
    </w:p>
    <w:p w14:paraId="081E215D" w14:textId="77777777" w:rsidR="007D79FC" w:rsidRPr="00427188" w:rsidRDefault="007D79FC" w:rsidP="007D79FC">
      <w:pPr>
        <w:jc w:val="both"/>
        <w:rPr>
          <w:rFonts w:ascii="Sylfaen" w:hAnsi="Sylfaen"/>
          <w:b/>
        </w:rPr>
      </w:pPr>
      <w:r w:rsidRPr="00427188">
        <w:rPr>
          <w:rFonts w:ascii="Sylfaen" w:hAnsi="Sylfaen"/>
          <w:b/>
          <w:lang w:val="hy-AM"/>
        </w:rPr>
        <w:t>Գ. ԱՐԱՄ Ա. ՎԵՀԱՓԱՌ՝ ԽԱՂԱՂՈՒԹԵԱՆ ԵՒ ԵՂԲԱՅՐՈՒԹԵԱՆ ԱՒԵՏԱԲԵՐԸ</w:t>
      </w:r>
    </w:p>
    <w:p w14:paraId="06F2952D"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Արամ Ա. Կաթողիկոսի հանդէպ ցուցաբերուած յարգանքն ու սէրը Վեհափառին ընկերակցող պատուիրակութեան անդամներուն համար հանդիսացան աստուածահաճոյ գործ մը կատարած ըլլալու ամբողջա</w:t>
      </w:r>
      <w:r>
        <w:rPr>
          <w:rFonts w:ascii="Sylfaen" w:hAnsi="Sylfaen"/>
          <w:bCs/>
          <w:sz w:val="28"/>
          <w:szCs w:val="28"/>
          <w:lang w:val="hy-AM"/>
        </w:rPr>
        <w:t>-</w:t>
      </w:r>
      <w:r w:rsidRPr="00427188">
        <w:rPr>
          <w:rFonts w:ascii="Sylfaen" w:hAnsi="Sylfaen"/>
          <w:bCs/>
          <w:sz w:val="28"/>
          <w:szCs w:val="28"/>
          <w:lang w:val="hy-AM"/>
        </w:rPr>
        <w:t>կան ուրախութեան եւ արդար հպարտութեան առիթներ։</w:t>
      </w:r>
    </w:p>
    <w:p w14:paraId="23518F27"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Եթովպիոյ մէջ, պետական, եկեղեցական եւ միջ-եկեղեցական շրջա</w:t>
      </w:r>
      <w:r>
        <w:rPr>
          <w:rFonts w:ascii="Sylfaen" w:hAnsi="Sylfaen"/>
          <w:bCs/>
          <w:sz w:val="28"/>
          <w:szCs w:val="28"/>
          <w:lang w:val="hy-AM"/>
        </w:rPr>
        <w:t>-</w:t>
      </w:r>
      <w:r w:rsidRPr="00427188">
        <w:rPr>
          <w:rFonts w:ascii="Sylfaen" w:hAnsi="Sylfaen"/>
          <w:bCs/>
          <w:sz w:val="28"/>
          <w:szCs w:val="28"/>
          <w:lang w:val="hy-AM"/>
        </w:rPr>
        <w:t>նակներու կողմէ Վեհափառին արդարօրէն բացառիկ պատիւ ըն</w:t>
      </w:r>
      <w:r>
        <w:rPr>
          <w:rFonts w:ascii="Sylfaen" w:hAnsi="Sylfaen"/>
          <w:bCs/>
          <w:sz w:val="28"/>
          <w:szCs w:val="28"/>
          <w:lang w:val="hy-AM"/>
        </w:rPr>
        <w:t>-</w:t>
      </w:r>
      <w:r w:rsidRPr="00427188">
        <w:rPr>
          <w:rFonts w:ascii="Sylfaen" w:hAnsi="Sylfaen"/>
          <w:bCs/>
          <w:sz w:val="28"/>
          <w:szCs w:val="28"/>
          <w:lang w:val="hy-AM"/>
        </w:rPr>
        <w:t>ծայ</w:t>
      </w:r>
      <w:r>
        <w:rPr>
          <w:rFonts w:ascii="Sylfaen" w:hAnsi="Sylfaen"/>
          <w:bCs/>
          <w:sz w:val="28"/>
          <w:szCs w:val="28"/>
          <w:lang w:val="hy-AM"/>
        </w:rPr>
        <w:t>ո</w:t>
      </w:r>
      <w:r w:rsidRPr="00427188">
        <w:rPr>
          <w:rFonts w:ascii="Sylfaen" w:hAnsi="Sylfaen"/>
          <w:bCs/>
          <w:sz w:val="28"/>
          <w:szCs w:val="28"/>
          <w:lang w:val="hy-AM"/>
        </w:rPr>
        <w:t>ւեցաւ։ Ան երկար տարիներու բարեկամութեան եւ միջ-եկեղեցական շարժման բերած նպաստի գնահատականին կը բարդէր հաշտութեան աւետիսը բերողի առաքելութիւնը։ Պատրիարքին, Ս. Սինոտին թէ նախա</w:t>
      </w:r>
      <w:r>
        <w:rPr>
          <w:rFonts w:ascii="Sylfaen" w:hAnsi="Sylfaen"/>
          <w:bCs/>
          <w:sz w:val="28"/>
          <w:szCs w:val="28"/>
          <w:lang w:val="hy-AM"/>
        </w:rPr>
        <w:t>-</w:t>
      </w:r>
      <w:r w:rsidRPr="00427188">
        <w:rPr>
          <w:rFonts w:ascii="Sylfaen" w:hAnsi="Sylfaen"/>
          <w:bCs/>
          <w:sz w:val="28"/>
          <w:szCs w:val="28"/>
          <w:lang w:val="hy-AM"/>
        </w:rPr>
        <w:t>գահին հետ հանդիպման սեղմ շրջագիծերուն մէջ կամ մայր տաճարի, պաշտօնական ճաշկերոյթի եւ այլ ժողովրդական խուռներամ պահերուն, երախտագիտական զգացումները տիրական էին հանդպէպ Վեհափառ Հայրապետի խաղաղաբերի բանալի դերակատարութեան։</w:t>
      </w:r>
    </w:p>
    <w:p w14:paraId="0AEDA0AA"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Եգիպտոսի եւ Եթովպիոյ մէջ, Հայ Եկեղեցւոյ հետ հասարակաց գիծը Վեհափառին ընծայուած ընդունելութիւններուն համաժողովրդական հանգամանքն էր, երբ Ղպտի եւ Եթովպացի եկեղեցիները, իրենց ամբողջութեան մէջ, ժողովուրդով եւ հոգեւորականներով, համակ ցնծութիւն եւ շնորհակալութիւն դարձած էին՝ խօսքերով, շարականներով եւ տոհմիկ երգերով ու պարերով։ Ինչպէս Հայ Եկեղեցին, այս երկու Եկեղեցիներն ալ ժողովուրդի՛ն եկեղեցին են։ Եթովպիոյ եւ Եգիպտոսի քրիստոնեաներու մշակոյթին ու կենցաղին կշռոյթը կ</w:t>
      </w:r>
      <w:r w:rsidRPr="00427188">
        <w:rPr>
          <w:rFonts w:ascii="Sylfaen" w:hAnsi="Sylfaen"/>
          <w:bCs/>
          <w:sz w:val="28"/>
          <w:szCs w:val="28"/>
          <w:rtl/>
          <w:lang w:val="hy-AM" w:bidi="he-IL"/>
        </w:rPr>
        <w:t>‏</w:t>
      </w:r>
      <w:r>
        <w:rPr>
          <w:rFonts w:ascii="Sylfaen" w:hAnsi="Sylfaen"/>
          <w:bCs/>
          <w:sz w:val="28"/>
          <w:szCs w:val="28"/>
          <w:lang w:val="hy-AM"/>
        </w:rPr>
        <w:t>՚</w:t>
      </w:r>
      <w:r w:rsidRPr="00427188">
        <w:rPr>
          <w:rFonts w:ascii="Sylfaen" w:hAnsi="Sylfaen"/>
          <w:bCs/>
          <w:sz w:val="28"/>
          <w:szCs w:val="28"/>
          <w:lang w:val="hy-AM"/>
        </w:rPr>
        <w:t>առաջնորդուի եկե</w:t>
      </w:r>
      <w:r>
        <w:rPr>
          <w:rFonts w:ascii="Sylfaen" w:hAnsi="Sylfaen"/>
          <w:bCs/>
          <w:sz w:val="28"/>
          <w:szCs w:val="28"/>
          <w:lang w:val="hy-AM"/>
        </w:rPr>
        <w:t>-</w:t>
      </w:r>
      <w:r w:rsidRPr="00427188">
        <w:rPr>
          <w:rFonts w:ascii="Sylfaen" w:hAnsi="Sylfaen"/>
          <w:bCs/>
          <w:sz w:val="28"/>
          <w:szCs w:val="28"/>
          <w:lang w:val="hy-AM"/>
        </w:rPr>
        <w:t>ղեցիով։ Վանական շարժում, ճարտարապետութիւն, արուեստի այլազան մարզեր, ամենօրեայ աղօթական կեանք, ջերմ հիւրընկալութիւն եւ այլ երեւոյթներ տիրապետուած են աստուածաշնչական արժէքներով, սուր</w:t>
      </w:r>
      <w:r>
        <w:rPr>
          <w:rFonts w:ascii="Sylfaen" w:hAnsi="Sylfaen"/>
          <w:bCs/>
          <w:sz w:val="28"/>
          <w:szCs w:val="28"/>
          <w:lang w:val="hy-AM"/>
        </w:rPr>
        <w:t>-</w:t>
      </w:r>
      <w:r w:rsidRPr="00427188">
        <w:rPr>
          <w:rFonts w:ascii="Sylfaen" w:hAnsi="Sylfaen"/>
          <w:bCs/>
          <w:sz w:val="28"/>
          <w:szCs w:val="28"/>
          <w:lang w:val="hy-AM"/>
        </w:rPr>
        <w:t>բերով եւ կրօնական աւանդութիւններով։ Բնական բխումով մը ասոնք բոլորը կը հանդիսադրուէին Վեհափառ Հայրապետին դիմաց որպէս դոյզն արտայայտութիւն այն մեծ  եւ պատմակերտ յաջողութեան որ արձա</w:t>
      </w:r>
      <w:r>
        <w:rPr>
          <w:rFonts w:ascii="Sylfaen" w:hAnsi="Sylfaen"/>
          <w:bCs/>
          <w:sz w:val="28"/>
          <w:szCs w:val="28"/>
          <w:lang w:val="hy-AM"/>
        </w:rPr>
        <w:t>-</w:t>
      </w:r>
      <w:r w:rsidRPr="00427188">
        <w:rPr>
          <w:rFonts w:ascii="Sylfaen" w:hAnsi="Sylfaen"/>
          <w:bCs/>
          <w:sz w:val="28"/>
          <w:szCs w:val="28"/>
          <w:lang w:val="hy-AM"/>
        </w:rPr>
        <w:t>նագրուած էր շնորհիւ իր միջնորդութեան։</w:t>
      </w:r>
    </w:p>
    <w:p w14:paraId="593956E6"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xml:space="preserve">         Հակառակ իր կարճատեւ կեցութեան եւ խճողուած յայտագիրին, Վեհափառը անպաշտօն հանգամանքով նաեւ այցելեց Ատիս Ապապայի Ս. Գէորգ եկեղեցին, ուր աղօթեց եւ «հոգւոց» արտասանեց ապրիլեան </w:t>
      </w:r>
      <w:r w:rsidRPr="00427188">
        <w:rPr>
          <w:rFonts w:ascii="Sylfaen" w:hAnsi="Sylfaen"/>
          <w:bCs/>
          <w:sz w:val="28"/>
          <w:szCs w:val="28"/>
          <w:lang w:val="hy-AM"/>
        </w:rPr>
        <w:lastRenderedPageBreak/>
        <w:t>նահատակներու յուշարձանին դիմաց ու վերահասու դարձաւ փոքրաթիւ հայ համայնքին անցեալին եւ մինչեւ այսօր դիմագրաւած դժուարութ</w:t>
      </w:r>
      <w:r>
        <w:rPr>
          <w:rFonts w:ascii="Sylfaen" w:hAnsi="Sylfaen"/>
          <w:bCs/>
          <w:sz w:val="28"/>
          <w:szCs w:val="28"/>
          <w:lang w:val="hy-AM"/>
        </w:rPr>
        <w:t>-</w:t>
      </w:r>
      <w:r w:rsidRPr="00427188">
        <w:rPr>
          <w:rFonts w:ascii="Sylfaen" w:hAnsi="Sylfaen"/>
          <w:bCs/>
          <w:sz w:val="28"/>
          <w:szCs w:val="28"/>
          <w:lang w:val="hy-AM"/>
        </w:rPr>
        <w:t>իւններուն եւ Հայ Եկեղեցիէն ունեցած ակնկալութիւններուն։ </w:t>
      </w:r>
    </w:p>
    <w:p w14:paraId="07C797CA" w14:textId="77777777" w:rsidR="007D79FC" w:rsidRPr="00427188" w:rsidRDefault="007D79FC" w:rsidP="007D79FC">
      <w:pPr>
        <w:jc w:val="both"/>
        <w:rPr>
          <w:rFonts w:ascii="Sylfaen" w:hAnsi="Sylfaen"/>
          <w:bCs/>
          <w:sz w:val="28"/>
          <w:szCs w:val="28"/>
        </w:rPr>
      </w:pPr>
      <w:r w:rsidRPr="00427188">
        <w:rPr>
          <w:rFonts w:ascii="Sylfaen" w:hAnsi="Sylfaen"/>
          <w:bCs/>
          <w:sz w:val="28"/>
          <w:szCs w:val="28"/>
          <w:lang w:val="hy-AM"/>
        </w:rPr>
        <w:t>         Իր առաքելութիւնը յաջողութեամբ պսակած, Վեհափառ Հայրա-պետը վերադարձաւ Անթիլիասի Մայրավանք, քաջ գիտնալով թէ սիրոյ, եղբայրութեան, գործակցութեան եւ համերաշխութեան պտուղները ընդ երկար պիտի հարստացնեն Հայ, Ղպտի եւ Եթովպացի հաւատացեալ-ներուն կեանքը եւ մի միայն ուրախութեամբ պիտի լեցնեն բոլոր բարի ու բարիին ձգտող մարդոց հոգիները…։</w:t>
      </w:r>
    </w:p>
    <w:p w14:paraId="0F16D8E2" w14:textId="77777777" w:rsidR="007D79FC" w:rsidRPr="00427188" w:rsidRDefault="007D79FC" w:rsidP="007D79FC">
      <w:pPr>
        <w:rPr>
          <w:rFonts w:ascii="Sylfaen" w:hAnsi="Sylfaen"/>
          <w:bCs/>
          <w:sz w:val="28"/>
          <w:szCs w:val="28"/>
        </w:rPr>
      </w:pPr>
      <w:r w:rsidRPr="00427188">
        <w:rPr>
          <w:rFonts w:ascii="Sylfaen" w:hAnsi="Sylfaen"/>
          <w:bCs/>
          <w:sz w:val="28"/>
          <w:szCs w:val="28"/>
          <w:lang w:val="hy-AM"/>
        </w:rPr>
        <w:t> </w:t>
      </w:r>
    </w:p>
    <w:p w14:paraId="7A8B07ED" w14:textId="77777777" w:rsidR="007D79FC" w:rsidRPr="00427188" w:rsidRDefault="007D79FC" w:rsidP="007D79FC">
      <w:pPr>
        <w:jc w:val="right"/>
        <w:rPr>
          <w:rFonts w:ascii="Sylfaen" w:hAnsi="Sylfaen"/>
          <w:bCs/>
          <w:sz w:val="28"/>
          <w:szCs w:val="28"/>
        </w:rPr>
      </w:pPr>
      <w:r w:rsidRPr="00427188">
        <w:rPr>
          <w:rFonts w:ascii="Sylfaen" w:hAnsi="Sylfaen"/>
          <w:bCs/>
          <w:sz w:val="28"/>
          <w:szCs w:val="28"/>
          <w:lang w:val="hy-AM"/>
        </w:rPr>
        <w:t>Նարեկ Եպս. Ալեէմէզեան</w:t>
      </w:r>
    </w:p>
    <w:p w14:paraId="08751D2B"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67FCFF" w14:textId="77777777" w:rsidR="003A21E3" w:rsidRDefault="003A21E3" w:rsidP="007D79FC">
      <w:r>
        <w:separator/>
      </w:r>
    </w:p>
  </w:endnote>
  <w:endnote w:type="continuationSeparator" w:id="0">
    <w:p w14:paraId="3661CF31" w14:textId="77777777" w:rsidR="003A21E3" w:rsidRDefault="003A21E3" w:rsidP="007D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7231955"/>
      <w:docPartObj>
        <w:docPartGallery w:val="Page Numbers (Bottom of Page)"/>
        <w:docPartUnique/>
      </w:docPartObj>
    </w:sdtPr>
    <w:sdtContent>
      <w:p w14:paraId="5B0BB9F6" w14:textId="0AD1FF81" w:rsidR="007D79FC" w:rsidRDefault="007D79F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518944" w14:textId="77777777" w:rsidR="007D79FC" w:rsidRDefault="007D7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4176519"/>
      <w:docPartObj>
        <w:docPartGallery w:val="Page Numbers (Bottom of Page)"/>
        <w:docPartUnique/>
      </w:docPartObj>
    </w:sdtPr>
    <w:sdtContent>
      <w:p w14:paraId="14754632" w14:textId="762A12BC" w:rsidR="007D79FC" w:rsidRDefault="007D79F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BC6609D" w14:textId="77777777" w:rsidR="007D79FC" w:rsidRDefault="007D7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8D70A1" w14:textId="77777777" w:rsidR="003A21E3" w:rsidRDefault="003A21E3" w:rsidP="007D79FC">
      <w:r>
        <w:separator/>
      </w:r>
    </w:p>
  </w:footnote>
  <w:footnote w:type="continuationSeparator" w:id="0">
    <w:p w14:paraId="205E75D4" w14:textId="77777777" w:rsidR="003A21E3" w:rsidRDefault="003A21E3" w:rsidP="007D79FC">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FC"/>
    <w:rsid w:val="00157BF2"/>
    <w:rsid w:val="003A21E3"/>
    <w:rsid w:val="003D7CBC"/>
    <w:rsid w:val="005824C9"/>
    <w:rsid w:val="007D7895"/>
    <w:rsid w:val="007D79FC"/>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312F980"/>
  <w15:chartTrackingRefBased/>
  <w15:docId w15:val="{EF0C4206-769C-954C-BEDD-D645ACED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9FC"/>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D79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9F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9F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9F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D79F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D79F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79F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79F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79F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9F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9F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9F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9F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D79F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D79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79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79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79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79F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9F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D79F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9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79FC"/>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D79FC"/>
    <w:rPr>
      <w:i/>
      <w:iCs/>
      <w:color w:val="404040" w:themeColor="text1" w:themeTint="BF"/>
    </w:rPr>
  </w:style>
  <w:style w:type="paragraph" w:styleId="ListParagraph">
    <w:name w:val="List Paragraph"/>
    <w:basedOn w:val="Normal"/>
    <w:uiPriority w:val="34"/>
    <w:qFormat/>
    <w:rsid w:val="007D79FC"/>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D79FC"/>
    <w:rPr>
      <w:i/>
      <w:iCs/>
      <w:color w:val="2F5496" w:themeColor="accent1" w:themeShade="BF"/>
    </w:rPr>
  </w:style>
  <w:style w:type="paragraph" w:styleId="IntenseQuote">
    <w:name w:val="Intense Quote"/>
    <w:basedOn w:val="Normal"/>
    <w:next w:val="Normal"/>
    <w:link w:val="IntenseQuoteChar"/>
    <w:uiPriority w:val="30"/>
    <w:qFormat/>
    <w:rsid w:val="007D79FC"/>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D79FC"/>
    <w:rPr>
      <w:i/>
      <w:iCs/>
      <w:color w:val="2F5496" w:themeColor="accent1" w:themeShade="BF"/>
    </w:rPr>
  </w:style>
  <w:style w:type="character" w:styleId="IntenseReference">
    <w:name w:val="Intense Reference"/>
    <w:basedOn w:val="DefaultParagraphFont"/>
    <w:uiPriority w:val="32"/>
    <w:qFormat/>
    <w:rsid w:val="007D79FC"/>
    <w:rPr>
      <w:b/>
      <w:bCs/>
      <w:smallCaps/>
      <w:color w:val="2F5496" w:themeColor="accent1" w:themeShade="BF"/>
      <w:spacing w:val="5"/>
    </w:rPr>
  </w:style>
  <w:style w:type="paragraph" w:styleId="Footer">
    <w:name w:val="footer"/>
    <w:basedOn w:val="Normal"/>
    <w:link w:val="FooterChar"/>
    <w:uiPriority w:val="99"/>
    <w:unhideWhenUsed/>
    <w:rsid w:val="007D79FC"/>
    <w:pPr>
      <w:tabs>
        <w:tab w:val="center" w:pos="4680"/>
        <w:tab w:val="right" w:pos="9360"/>
      </w:tabs>
    </w:pPr>
  </w:style>
  <w:style w:type="character" w:customStyle="1" w:styleId="FooterChar">
    <w:name w:val="Footer Char"/>
    <w:basedOn w:val="DefaultParagraphFont"/>
    <w:link w:val="Footer"/>
    <w:uiPriority w:val="99"/>
    <w:rsid w:val="007D79F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D7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1200</Words>
  <Characters>6841</Characters>
  <Application>Microsoft Office Word</Application>
  <DocSecurity>0</DocSecurity>
  <Lines>57</Lines>
  <Paragraphs>16</Paragraphs>
  <ScaleCrop>false</ScaleCrop>
  <Company/>
  <LinksUpToDate>false</LinksUpToDate>
  <CharactersWithSpaces>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2026-07-14T17:46:00Z</dcterms:created>
  <dcterms:modified xsi:type="dcterms:W3CDTF">2026-07-14T17:47:00Z</dcterms:modified>
</cp:coreProperties>
</file>