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12FE7" w14:textId="57624788" w:rsidR="00E5082C" w:rsidRPr="00205CC2" w:rsidRDefault="00E5082C" w:rsidP="008B7FF9">
      <w:pPr>
        <w:jc w:val="center"/>
        <w:rPr>
          <w:rFonts w:ascii="Sylfaen" w:hAnsi="Sylfaen"/>
          <w:sz w:val="32"/>
          <w:szCs w:val="32"/>
          <w:lang w:val="hy-AM"/>
        </w:rPr>
      </w:pPr>
      <w:r w:rsidRPr="00205CC2">
        <w:rPr>
          <w:rFonts w:ascii="Sylfaen" w:hAnsi="Sylfaen"/>
          <w:sz w:val="32"/>
          <w:szCs w:val="32"/>
          <w:lang w:val="hy-AM"/>
        </w:rPr>
        <w:t>ՀԱՐՑԱԶՐՈՅՑ ՄԵԾԻ ՏԱՆՆ ԿԻԼԻԿԻՈՅ ԿԱԹՈՂԻԿՈՍՈՒԹԵԱՆ ՄԻՋ-ԵԿԵՂԵՑԱԿԱՆ  ՅԱՐԱԲԵՐՈՒԹԻՒՆՆԵՐՈՒ ՎԱՐԻՉ</w:t>
      </w:r>
    </w:p>
    <w:p w14:paraId="3F57AE93" w14:textId="77777777" w:rsidR="00E5082C" w:rsidRPr="00205CC2" w:rsidRDefault="00E5082C" w:rsidP="00E5082C">
      <w:pPr>
        <w:jc w:val="center"/>
        <w:rPr>
          <w:rFonts w:ascii="Sylfaen" w:hAnsi="Sylfaen"/>
          <w:sz w:val="32"/>
          <w:szCs w:val="32"/>
          <w:lang w:val="hy-AM"/>
        </w:rPr>
      </w:pPr>
      <w:r w:rsidRPr="00205CC2">
        <w:rPr>
          <w:rFonts w:ascii="Sylfaen" w:hAnsi="Sylfaen"/>
          <w:sz w:val="32"/>
          <w:szCs w:val="32"/>
          <w:lang w:val="hy-AM"/>
        </w:rPr>
        <w:t>ԳԵՐՇ. Տ. ՆԱՐԵԿ ԱՐՔ. ԱԼԵԷՄԷԶԵԱՆԻ ՀԵՏ</w:t>
      </w:r>
    </w:p>
    <w:p w14:paraId="21D10855" w14:textId="77777777" w:rsidR="00E5082C" w:rsidRPr="00205CC2" w:rsidRDefault="00E5082C" w:rsidP="00E5082C">
      <w:pPr>
        <w:rPr>
          <w:rFonts w:ascii="Sylfaen" w:hAnsi="Sylfaen"/>
          <w:sz w:val="28"/>
          <w:szCs w:val="28"/>
          <w:lang w:val="hy-AM"/>
        </w:rPr>
      </w:pPr>
    </w:p>
    <w:p w14:paraId="6B3970EE" w14:textId="787285B9" w:rsidR="00E5082C" w:rsidRPr="00205CC2" w:rsidRDefault="00E5082C" w:rsidP="00E5082C">
      <w:pPr>
        <w:ind w:firstLine="720"/>
        <w:jc w:val="both"/>
        <w:rPr>
          <w:rFonts w:ascii="Sylfaen" w:hAnsi="Sylfaen"/>
          <w:b/>
          <w:iCs/>
          <w:lang w:val="hy-AM"/>
        </w:rPr>
      </w:pPr>
      <w:r w:rsidRPr="00205CC2">
        <w:rPr>
          <w:rFonts w:ascii="Sylfaen" w:hAnsi="Sylfaen"/>
          <w:b/>
          <w:iCs/>
          <w:lang w:val="hy-AM"/>
        </w:rPr>
        <w:t>Եկեղեցիներու Համաշխարհային Խորհուրդի կեդրոնական վարչութեան եւ գոր</w:t>
      </w:r>
      <w:r w:rsidR="008B7FF9">
        <w:rPr>
          <w:rFonts w:ascii="Sylfaen" w:hAnsi="Sylfaen"/>
          <w:b/>
          <w:iCs/>
          <w:lang w:val="hy-AM"/>
        </w:rPr>
        <w:t>-</w:t>
      </w:r>
      <w:r w:rsidRPr="00205CC2">
        <w:rPr>
          <w:rFonts w:ascii="Sylfaen" w:hAnsi="Sylfaen"/>
          <w:b/>
          <w:iCs/>
          <w:lang w:val="hy-AM"/>
        </w:rPr>
        <w:t>ծադիր վարչութեան անդամ՝ Գերշ. Տ. Նարեկ Արք. Ալեէմէզեան, Յուլիս ամսուան առաջին տասնօրեակին Ժընեւ կը գտնուէր. ան 1997 թուականէն ի վեր կը վարէ Մեծի Տանն Կիլիկիոյ Կաթողիկոսութեան միջ-եկեղեցական յարաբերութեան պատասխա</w:t>
      </w:r>
      <w:r w:rsidR="008B7FF9">
        <w:rPr>
          <w:rFonts w:ascii="Sylfaen" w:hAnsi="Sylfaen"/>
          <w:b/>
          <w:iCs/>
          <w:lang w:val="hy-AM"/>
        </w:rPr>
        <w:t>-</w:t>
      </w:r>
      <w:r w:rsidRPr="00205CC2">
        <w:rPr>
          <w:rFonts w:ascii="Sylfaen" w:hAnsi="Sylfaen"/>
          <w:b/>
          <w:iCs/>
          <w:lang w:val="hy-AM"/>
        </w:rPr>
        <w:t xml:space="preserve">նատուի պաշտօնը: Այս այցելութեան առիթով </w:t>
      </w:r>
      <w:r w:rsidRPr="00205CC2">
        <w:rPr>
          <w:rFonts w:ascii="Sylfaen" w:hAnsi="Sylfaen"/>
          <w:b/>
          <w:i/>
          <w:lang w:val="hy-AM"/>
        </w:rPr>
        <w:t>ԱԶԴԱԿ</w:t>
      </w:r>
      <w:r w:rsidRPr="00205CC2">
        <w:rPr>
          <w:rFonts w:ascii="Sylfaen" w:hAnsi="Sylfaen"/>
          <w:b/>
          <w:iCs/>
          <w:lang w:val="hy-AM"/>
        </w:rPr>
        <w:t>-ի աշխատակից՝ Մաթիկ Էպ</w:t>
      </w:r>
      <w:r w:rsidR="008B7FF9">
        <w:rPr>
          <w:rFonts w:ascii="Sylfaen" w:hAnsi="Sylfaen"/>
          <w:b/>
          <w:iCs/>
          <w:lang w:val="hy-AM"/>
        </w:rPr>
        <w:t>-</w:t>
      </w:r>
      <w:r w:rsidRPr="00205CC2">
        <w:rPr>
          <w:rFonts w:ascii="Sylfaen" w:hAnsi="Sylfaen"/>
          <w:b/>
          <w:iCs/>
          <w:lang w:val="hy-AM"/>
        </w:rPr>
        <w:t xml:space="preserve">լիղաթեան շահեկան հարցազրոյց մը ունեցաւ Սրբազան Հօր հետ: </w:t>
      </w:r>
    </w:p>
    <w:p w14:paraId="15AE4251" w14:textId="77777777" w:rsidR="00E5082C" w:rsidRPr="00205CC2" w:rsidRDefault="00E5082C" w:rsidP="00E5082C">
      <w:pPr>
        <w:jc w:val="both"/>
        <w:rPr>
          <w:rFonts w:ascii="Sylfaen" w:hAnsi="Sylfaen"/>
          <w:sz w:val="28"/>
          <w:szCs w:val="28"/>
          <w:lang w:val="hy-AM"/>
        </w:rPr>
      </w:pPr>
    </w:p>
    <w:p w14:paraId="5932C776" w14:textId="77777777" w:rsidR="00E5082C" w:rsidRPr="008B7FF9" w:rsidRDefault="00E5082C" w:rsidP="00E5082C">
      <w:pPr>
        <w:ind w:firstLine="720"/>
        <w:jc w:val="both"/>
        <w:rPr>
          <w:rFonts w:ascii="Sylfaen" w:hAnsi="Sylfaen"/>
          <w:bCs/>
          <w:i/>
          <w:iCs/>
          <w:sz w:val="28"/>
          <w:szCs w:val="28"/>
          <w:lang w:val="hy-AM"/>
        </w:rPr>
      </w:pPr>
      <w:r w:rsidRPr="008B7FF9">
        <w:rPr>
          <w:rFonts w:ascii="Sylfaen" w:hAnsi="Sylfaen"/>
          <w:bCs/>
          <w:i/>
          <w:iCs/>
          <w:sz w:val="28"/>
          <w:szCs w:val="28"/>
          <w:lang w:val="hy-AM"/>
        </w:rPr>
        <w:t>Հարցում. Կարել՞ի է հակիրճ պատմական մը տալ Եկեղեցիներու Համաշխարհային Խորհուրդի մասին:</w:t>
      </w:r>
    </w:p>
    <w:p w14:paraId="0C1ACFE3" w14:textId="77777777" w:rsidR="00E5082C" w:rsidRPr="00205CC2" w:rsidRDefault="00E5082C" w:rsidP="00E5082C">
      <w:pPr>
        <w:ind w:firstLine="720"/>
        <w:jc w:val="both"/>
        <w:rPr>
          <w:rFonts w:ascii="Sylfaen" w:hAnsi="Sylfaen"/>
          <w:sz w:val="28"/>
          <w:szCs w:val="28"/>
          <w:lang w:val="hy-AM"/>
        </w:rPr>
      </w:pPr>
      <w:r w:rsidRPr="00205CC2">
        <w:rPr>
          <w:rFonts w:ascii="Sylfaen" w:hAnsi="Sylfaen"/>
          <w:sz w:val="28"/>
          <w:szCs w:val="28"/>
          <w:lang w:val="hy-AM"/>
        </w:rPr>
        <w:t>Պատասխան. Եկեղեցիներու Համաշխարհային Խորհուրդը հիմ-նըւած է 1948 թուականին, Ամսթերտամի մէջ, Հոլանտա, առաջին հիմ-նադիր համաժողովով: Եկեղեցական խորհուրդ մը կազմելու գաղափարը 1900-ական թուկաններէն սկսած է մշակուիլ, սակայն համաշխարհային երկու պատերազմները ծրագիրը գործնականցնելը պարտադրաբար յե-տաձգած են: Յատկապէս համաշխարհային երկրորդ պատերազմի պատճառած համաեւրոպական աւերը ստիպած է եկեղեցիները շտա-պօրէն խորհուրդ մը կազմելու. հիմնադիր համաժողովին մասնակցած են մեծ մասամբ բողոքական եկեղեցիներ եւ մի քանի ուղղափառ եկեղեցիներ:</w:t>
      </w:r>
    </w:p>
    <w:p w14:paraId="7BA5FF05" w14:textId="77777777" w:rsidR="00E5082C" w:rsidRPr="00205CC2" w:rsidRDefault="00E5082C" w:rsidP="00E5082C">
      <w:pPr>
        <w:ind w:firstLine="720"/>
        <w:jc w:val="both"/>
        <w:rPr>
          <w:rFonts w:ascii="Sylfaen" w:hAnsi="Sylfaen"/>
          <w:sz w:val="28"/>
          <w:szCs w:val="28"/>
          <w:lang w:val="hy-AM"/>
        </w:rPr>
      </w:pPr>
      <w:r w:rsidRPr="00205CC2">
        <w:rPr>
          <w:rFonts w:ascii="Sylfaen" w:hAnsi="Sylfaen"/>
          <w:sz w:val="28"/>
          <w:szCs w:val="28"/>
          <w:lang w:val="hy-AM"/>
        </w:rPr>
        <w:t>Եկեղեցիներու Համաշխարհային Խորհուրդին նպատակը գործակ-ցութեան հասարակաց գետին մը ապահովելն է բոլոր եկեղեցիներուն համար, միաժամանակ վախճանական նպատակը մէկ եկեղեցւոյ երեւելի միութիւնը իրագործելն է:</w:t>
      </w:r>
    </w:p>
    <w:p w14:paraId="2A354E91" w14:textId="77777777" w:rsidR="00E5082C" w:rsidRPr="00205CC2" w:rsidRDefault="00E5082C" w:rsidP="00E5082C">
      <w:pPr>
        <w:ind w:firstLine="720"/>
        <w:jc w:val="both"/>
        <w:rPr>
          <w:rFonts w:ascii="Sylfaen" w:hAnsi="Sylfaen"/>
          <w:sz w:val="28"/>
          <w:szCs w:val="28"/>
          <w:lang w:val="hy-AM"/>
        </w:rPr>
      </w:pPr>
      <w:r w:rsidRPr="00205CC2">
        <w:rPr>
          <w:rFonts w:ascii="Sylfaen" w:hAnsi="Sylfaen"/>
          <w:sz w:val="28"/>
          <w:szCs w:val="28"/>
          <w:lang w:val="hy-AM"/>
        </w:rPr>
        <w:t>Եկեղեցին, որպէս Քրիստոսի ներկայութիւնը աշխարհի վրայ, միշտ կը մնայ մէկ, սակայն եկեղեցւոյ երեւելի, տեսանելի երեսը զանազան արտայայտութիւններ ունի եւ ընդհանրապէս կը բնորոշուի հետեւեալ չորս եկեղեցական ընտանիքներով.</w:t>
      </w:r>
    </w:p>
    <w:p w14:paraId="5A13CBCB" w14:textId="77777777" w:rsidR="00E5082C" w:rsidRPr="00205CC2" w:rsidRDefault="00E5082C" w:rsidP="00E5082C">
      <w:pPr>
        <w:pStyle w:val="ListParagraph"/>
        <w:numPr>
          <w:ilvl w:val="0"/>
          <w:numId w:val="1"/>
        </w:numPr>
        <w:tabs>
          <w:tab w:val="left" w:pos="1134"/>
        </w:tabs>
        <w:ind w:hanging="11"/>
        <w:jc w:val="both"/>
        <w:rPr>
          <w:rFonts w:ascii="Sylfaen" w:hAnsi="Sylfaen"/>
          <w:sz w:val="28"/>
          <w:szCs w:val="28"/>
          <w:lang w:val="hy-AM"/>
        </w:rPr>
      </w:pPr>
      <w:r w:rsidRPr="00205CC2">
        <w:rPr>
          <w:rFonts w:ascii="Sylfaen" w:hAnsi="Sylfaen"/>
          <w:sz w:val="28"/>
          <w:szCs w:val="28"/>
          <w:lang w:val="hy-AM"/>
        </w:rPr>
        <w:t>Արեւելեան Ուղղափառ, որուն անդամ է նաեւ Հայ եկեղեցին իր երկու կաթողիկոսութիւններով, եւ որուն մաս կը կազմեն եկեղեցւոյ երեք տիեզերական ժողովները ընդունող եկեղեցիները՝ Ղպտի, Ասո-րի, Եթովպացի, Հնդիկ, Էրիթերիացի եւ Հայ:</w:t>
      </w:r>
    </w:p>
    <w:p w14:paraId="447E10A6" w14:textId="77777777" w:rsidR="00E5082C" w:rsidRPr="00205CC2" w:rsidRDefault="00E5082C" w:rsidP="00E5082C">
      <w:pPr>
        <w:pStyle w:val="ListParagraph"/>
        <w:numPr>
          <w:ilvl w:val="0"/>
          <w:numId w:val="1"/>
        </w:numPr>
        <w:tabs>
          <w:tab w:val="left" w:pos="1134"/>
        </w:tabs>
        <w:ind w:hanging="11"/>
        <w:jc w:val="both"/>
        <w:rPr>
          <w:rFonts w:ascii="Sylfaen" w:hAnsi="Sylfaen"/>
          <w:sz w:val="28"/>
          <w:szCs w:val="28"/>
          <w:lang w:val="hy-AM"/>
        </w:rPr>
      </w:pPr>
      <w:r w:rsidRPr="00205CC2">
        <w:rPr>
          <w:rFonts w:ascii="Sylfaen" w:hAnsi="Sylfaen"/>
          <w:sz w:val="28"/>
          <w:szCs w:val="28"/>
          <w:lang w:val="hy-AM"/>
        </w:rPr>
        <w:lastRenderedPageBreak/>
        <w:t>Ուղղափառ, որուն մէջ կը մտնեն 451 թուականի Քաղկեդոնի ժողովը ընդունած Օրթոտոքս եկեղեցիները:</w:t>
      </w:r>
    </w:p>
    <w:p w14:paraId="33518B58" w14:textId="77777777" w:rsidR="00E5082C" w:rsidRPr="00205CC2" w:rsidRDefault="00E5082C" w:rsidP="00E5082C">
      <w:pPr>
        <w:pStyle w:val="ListParagraph"/>
        <w:numPr>
          <w:ilvl w:val="0"/>
          <w:numId w:val="1"/>
        </w:numPr>
        <w:tabs>
          <w:tab w:val="left" w:pos="1134"/>
        </w:tabs>
        <w:ind w:hanging="11"/>
        <w:jc w:val="both"/>
        <w:rPr>
          <w:rFonts w:ascii="Sylfaen" w:hAnsi="Sylfaen"/>
          <w:sz w:val="28"/>
          <w:szCs w:val="28"/>
          <w:lang w:val="hy-AM"/>
        </w:rPr>
      </w:pPr>
      <w:r w:rsidRPr="00205CC2">
        <w:rPr>
          <w:rFonts w:ascii="Sylfaen" w:hAnsi="Sylfaen" w:cs="Sylfaen"/>
          <w:sz w:val="28"/>
          <w:szCs w:val="28"/>
          <w:lang w:val="hy-AM"/>
        </w:rPr>
        <w:t>Կաթոլիկ</w:t>
      </w:r>
      <w:r w:rsidRPr="00205CC2">
        <w:rPr>
          <w:rFonts w:ascii="Sylfaen" w:hAnsi="Sylfaen"/>
          <w:sz w:val="28"/>
          <w:szCs w:val="28"/>
          <w:lang w:val="hy-AM"/>
        </w:rPr>
        <w:t>, որուն հոգեւոր պետն է Հռոմի Քահայանապետը՝ Պապը եւ վարչական կեդրոնը կը գտնուի Վատիկանի մէջ, եւ որուն կ’ան-դամակցին նաեւ Արեւելեան Կաթոլիկ եկեղեցիները՝ Հայ, Յոյն, Ասորի, Ղպտի եւ այլն..:</w:t>
      </w:r>
    </w:p>
    <w:p w14:paraId="5A5B7D0B" w14:textId="77777777" w:rsidR="00E5082C" w:rsidRPr="00205CC2" w:rsidRDefault="00E5082C" w:rsidP="00E5082C">
      <w:pPr>
        <w:pStyle w:val="ListParagraph"/>
        <w:numPr>
          <w:ilvl w:val="0"/>
          <w:numId w:val="1"/>
        </w:numPr>
        <w:tabs>
          <w:tab w:val="left" w:pos="1134"/>
        </w:tabs>
        <w:ind w:hanging="11"/>
        <w:jc w:val="both"/>
        <w:rPr>
          <w:rFonts w:ascii="Sylfaen" w:hAnsi="Sylfaen"/>
          <w:sz w:val="28"/>
          <w:szCs w:val="28"/>
          <w:lang w:val="hy-AM"/>
        </w:rPr>
      </w:pPr>
      <w:r w:rsidRPr="00205CC2">
        <w:rPr>
          <w:rFonts w:ascii="Sylfaen" w:hAnsi="Sylfaen" w:cs="Sylfaen"/>
          <w:sz w:val="28"/>
          <w:szCs w:val="28"/>
          <w:lang w:val="hy-AM"/>
        </w:rPr>
        <w:t>Բողոքական</w:t>
      </w:r>
      <w:r w:rsidRPr="00205CC2">
        <w:rPr>
          <w:rFonts w:ascii="Sylfaen" w:hAnsi="Sylfaen"/>
          <w:sz w:val="28"/>
          <w:szCs w:val="28"/>
          <w:lang w:val="hy-AM"/>
        </w:rPr>
        <w:t>, որոնք ծնունդ առին 16-րդ դարու Լուտերեան Բարեկարգութեան շարժումէն. այս ընտանիքին մէջ կան նաեւ Հայ բողոքականներ կամ աւետարանականներ:</w:t>
      </w:r>
    </w:p>
    <w:p w14:paraId="02D8F32E" w14:textId="77777777" w:rsidR="00E5082C" w:rsidRPr="00205CC2" w:rsidRDefault="00E5082C" w:rsidP="00E5082C">
      <w:pPr>
        <w:pStyle w:val="ListParagraph"/>
        <w:ind w:left="0" w:firstLine="709"/>
        <w:jc w:val="both"/>
        <w:rPr>
          <w:rFonts w:ascii="Sylfaen" w:hAnsi="Sylfaen"/>
          <w:sz w:val="28"/>
          <w:szCs w:val="28"/>
          <w:lang w:val="hy-AM"/>
        </w:rPr>
      </w:pPr>
      <w:r w:rsidRPr="00205CC2">
        <w:rPr>
          <w:rFonts w:ascii="Sylfaen" w:hAnsi="Sylfaen"/>
          <w:sz w:val="28"/>
          <w:szCs w:val="28"/>
          <w:lang w:val="hy-AM"/>
        </w:rPr>
        <w:t>Այս չորս դասական եկեղեցական ընտանիքներուն վրայ պէտք է աւելցնել հինգերորդ ընտանիք մը՝ Նոր կամ Ազատ եկեղեցիները, որոնց մէջ կը մտնեն Հոգեգալստականներ կամ անոնց նման այլ խմբաւորումներ:</w:t>
      </w:r>
    </w:p>
    <w:p w14:paraId="57F5D991" w14:textId="77777777" w:rsidR="00E5082C" w:rsidRPr="00205CC2" w:rsidRDefault="00E5082C" w:rsidP="00E5082C">
      <w:pPr>
        <w:pStyle w:val="ListParagraph"/>
        <w:ind w:left="0" w:firstLine="709"/>
        <w:jc w:val="both"/>
        <w:rPr>
          <w:rFonts w:ascii="Sylfaen" w:hAnsi="Sylfaen"/>
          <w:sz w:val="28"/>
          <w:szCs w:val="28"/>
          <w:lang w:val="hy-AM"/>
        </w:rPr>
      </w:pPr>
      <w:r w:rsidRPr="00205CC2">
        <w:rPr>
          <w:rFonts w:ascii="Sylfaen" w:hAnsi="Sylfaen"/>
          <w:sz w:val="28"/>
          <w:szCs w:val="28"/>
          <w:lang w:val="hy-AM"/>
        </w:rPr>
        <w:t>Անշուշտ պէտք է զգոյշ ըլլալ աղանդաւորական շարժումներու նկատմամբ, ինչպէս օրինակ Եհովայի Վկաները եւ Մորմոնականները, որոնք այս խմբաւորումներուն մէջ չեն ներառնուիր:</w:t>
      </w:r>
    </w:p>
    <w:p w14:paraId="0DA86FD1" w14:textId="77777777" w:rsidR="00E5082C" w:rsidRPr="00205CC2" w:rsidRDefault="00E5082C" w:rsidP="00E5082C">
      <w:pPr>
        <w:pStyle w:val="ListParagraph"/>
        <w:ind w:left="0" w:firstLine="360"/>
        <w:jc w:val="both"/>
        <w:rPr>
          <w:rFonts w:ascii="Sylfaen" w:hAnsi="Sylfaen"/>
          <w:sz w:val="28"/>
          <w:szCs w:val="28"/>
          <w:lang w:val="hy-AM"/>
        </w:rPr>
      </w:pPr>
    </w:p>
    <w:p w14:paraId="11D64AC5" w14:textId="77777777" w:rsidR="00E5082C" w:rsidRPr="00FF0CF3" w:rsidRDefault="00E5082C" w:rsidP="00E5082C">
      <w:pPr>
        <w:pStyle w:val="ListParagraph"/>
        <w:ind w:left="0" w:firstLine="709"/>
        <w:jc w:val="both"/>
        <w:rPr>
          <w:rFonts w:ascii="Sylfaen" w:hAnsi="Sylfaen"/>
          <w:bCs/>
          <w:i/>
          <w:iCs/>
          <w:sz w:val="28"/>
          <w:szCs w:val="28"/>
          <w:lang w:val="hy-AM"/>
        </w:rPr>
      </w:pPr>
      <w:r w:rsidRPr="00FF0CF3">
        <w:rPr>
          <w:rFonts w:ascii="Sylfaen" w:hAnsi="Sylfaen"/>
          <w:bCs/>
          <w:i/>
          <w:iCs/>
          <w:sz w:val="28"/>
          <w:szCs w:val="28"/>
          <w:lang w:val="hy-AM"/>
        </w:rPr>
        <w:t>Հարցում. Տիեզերական (Էքիւմենիք) անուանումը ի՞նչ սահմանում ունի:</w:t>
      </w:r>
    </w:p>
    <w:p w14:paraId="64FF10A0"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Պատասխան. Էքիւմենիք բառը կը սեռի Յունարէն oikoumene բառէն, որ կը նշանակէ բնակեցուած ամբողջ աշխարհը, հետեւաբար երբ Էքիւ-մենիք յարաբերութիւններ բացատրութիւնը կը գործածենք, կը հասնանք այն բոլոր հիմնահարցերը որոնց շուրջ եկեղեցիներ կը համախմբուին, կը քննարկեն զանոնք, որոշումներ կ’առնեն, ծրագիրներ կը մշակեն, կ’աղօ-թեն անոնց համար եւ Արարիչ Աստուծոյ կը վստահին զանոնք: Միջ-եկեղեցական շարժումը կը զբաղի այն բոլոր հարցերով որոնք համայն մարդկութիւնը եւ աստուածային ստեղծագործութիւնը կ՚ընդգրկեն:</w:t>
      </w:r>
    </w:p>
    <w:p w14:paraId="282DB8A5" w14:textId="77777777" w:rsidR="00E5082C" w:rsidRPr="00205CC2" w:rsidRDefault="00E5082C" w:rsidP="00E5082C">
      <w:pPr>
        <w:pStyle w:val="ListParagraph"/>
        <w:ind w:left="0" w:firstLine="360"/>
        <w:jc w:val="both"/>
        <w:rPr>
          <w:rFonts w:ascii="Sylfaen" w:hAnsi="Sylfaen"/>
          <w:b/>
          <w:sz w:val="28"/>
          <w:szCs w:val="28"/>
          <w:lang w:val="hy-AM"/>
        </w:rPr>
      </w:pPr>
    </w:p>
    <w:p w14:paraId="7D1168B4" w14:textId="77777777" w:rsidR="00E5082C" w:rsidRPr="00FF0CF3" w:rsidRDefault="00E5082C" w:rsidP="00E5082C">
      <w:pPr>
        <w:pStyle w:val="ListParagraph"/>
        <w:ind w:left="0" w:firstLine="709"/>
        <w:jc w:val="both"/>
        <w:rPr>
          <w:rFonts w:ascii="Sylfaen" w:hAnsi="Sylfaen"/>
          <w:bCs/>
          <w:i/>
          <w:iCs/>
          <w:sz w:val="28"/>
          <w:szCs w:val="28"/>
          <w:lang w:val="hy-AM"/>
        </w:rPr>
      </w:pPr>
      <w:r w:rsidRPr="00FF0CF3">
        <w:rPr>
          <w:rFonts w:ascii="Sylfaen" w:hAnsi="Sylfaen"/>
          <w:bCs/>
          <w:i/>
          <w:iCs/>
          <w:sz w:val="28"/>
          <w:szCs w:val="28"/>
          <w:lang w:val="hy-AM"/>
        </w:rPr>
        <w:t>Հարցում. Մեծի Տանն Կիլիկիոյ Կաթողիկոսութեան ներկայութիւնը Եկեղեցիներու Համաշխարհային Խորհուրդին մէջ ե՞րբ եւ ի՞նչ մակար-դակով եղած է:</w:t>
      </w:r>
    </w:p>
    <w:p w14:paraId="1FEACEA2"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 xml:space="preserve">Պատասխան. 1962 թուականին, Փարիզի մէջ, Հայ եկեղեցին իր երկու Կաթողիկոսութիւններով որպէս առանձին-առանձին պատուիրակութիւն անդամակցեցաւ Եկեղեցիներու Համաշխարհային Խորհուրդին: Աստի-ճանաբար Մեծի Տանն Կիլիկիոյ Կաթողիկոսութեան ներկայացուցիչները, շնորհիւ իրենց հետեւողական եւ գործօն  մասնակցութեան, գրաւեցին </w:t>
      </w:r>
      <w:r w:rsidRPr="00205CC2">
        <w:rPr>
          <w:rFonts w:ascii="Sylfaen" w:hAnsi="Sylfaen"/>
          <w:sz w:val="28"/>
          <w:szCs w:val="28"/>
          <w:lang w:val="hy-AM"/>
        </w:rPr>
        <w:lastRenderedPageBreak/>
        <w:t>պատասխանատու դիրքեր եւ ստանձնեցին կարեւոր պաշտօններ, օրի-նակ՝ Երջանկայիշատակ Գարեգին Բ. Կաթողիկոս Մեծի Տանն Կիլիկիոյ մէկ շրջան՝ եօթը տարի վարեց փոխ-ատենապետի պաշտօնը եւ Արամ Ա. Վեհափառ երկու շրջան՝ տասընչորս տարի վարեց ատենապետի պաշ-տօնը. յայտնեմ որ ատենապետութիւնը բարձրագոյն պաշտօնն է Եկե-ղեցիներու Համաշխարհային Խորհուրդէն ներս:</w:t>
      </w:r>
    </w:p>
    <w:p w14:paraId="0E05DF77" w14:textId="77777777" w:rsidR="00E5082C" w:rsidRPr="00205CC2" w:rsidRDefault="00E5082C" w:rsidP="00E5082C">
      <w:pPr>
        <w:pStyle w:val="ListParagraph"/>
        <w:ind w:left="0" w:firstLine="360"/>
        <w:jc w:val="both"/>
        <w:rPr>
          <w:rFonts w:ascii="Sylfaen" w:hAnsi="Sylfaen"/>
          <w:b/>
          <w:sz w:val="28"/>
          <w:szCs w:val="28"/>
          <w:lang w:val="hy-AM"/>
        </w:rPr>
      </w:pPr>
    </w:p>
    <w:p w14:paraId="125A9E11" w14:textId="77777777" w:rsidR="00E5082C" w:rsidRPr="00FF0CF3" w:rsidRDefault="00E5082C" w:rsidP="00E5082C">
      <w:pPr>
        <w:pStyle w:val="ListParagraph"/>
        <w:ind w:left="0" w:firstLine="709"/>
        <w:jc w:val="both"/>
        <w:rPr>
          <w:rFonts w:ascii="Sylfaen" w:hAnsi="Sylfaen"/>
          <w:bCs/>
          <w:i/>
          <w:iCs/>
          <w:sz w:val="28"/>
          <w:szCs w:val="28"/>
          <w:lang w:val="hy-AM"/>
        </w:rPr>
      </w:pPr>
      <w:r w:rsidRPr="00FF0CF3">
        <w:rPr>
          <w:rFonts w:ascii="Sylfaen" w:hAnsi="Sylfaen"/>
          <w:bCs/>
          <w:i/>
          <w:iCs/>
          <w:sz w:val="28"/>
          <w:szCs w:val="28"/>
          <w:lang w:val="hy-AM"/>
        </w:rPr>
        <w:t>Հարցում. Միջ-քրիստոնէական իմաստով ի՞նչ են Եկեղեցիներու Համաշխարհային Խորհուրդին աշխատանքի մարզերը:</w:t>
      </w:r>
    </w:p>
    <w:p w14:paraId="396EB0BE"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Պատասխան. Եկեղեցիներու Համաշխարհային Խորհուրդը կը կա-ռավարուի Ժընեւի իր կեդրոնատեղիէն. ինչպէս իր անունն իսկ կը հաս-տատէ, ան աշխարհի բոլոր ցամաքամասերուն վրայ ներկայ է շնորհիւ իր աւելի քան երեք հարիւր յիսուն անդամ եկեղեցիներուն եւ զանազան բնագաւառներու գործունէութեամբ:</w:t>
      </w:r>
    </w:p>
    <w:p w14:paraId="667F3633"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Կաթոլիկ եկեղեցին մինչեւ այսօր իրեն յատուկ եկեղեցաբանութեան պատճառով անդամ չէ Եկեղեցիներու Համաշխարհային Խորհուրդին, սակայն կարգ մը բաժանմունքներու հետ ամբողջական գործակցութիւն կը ծաւալէ. այս երեւոյթը դրական է եւ վստահ եմ հետզհետէ աւելի պիտի զարգանայ:</w:t>
      </w:r>
    </w:p>
    <w:p w14:paraId="394F1FD0"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Եկեղեցիներու Համաշխարհային Խորհուրդը ունի զանազան բա-ժանմունքներ, որոնք կը զբաղին աստուածաբանութենէն մինչեւ մարդ-կային իրաւունքներ, աւետարանչութենէն մինչեւ բնապահպանութիւն եւ կրօնական հարցերէն մինչեւ միջ-կրօնական յարաբերութիւններ: Մէկ խօսքով այն ինչ որ կապ ունի մարդկութեան հետ Եկեղեցիներու Համաշխարհային Խորհուրդի օրակարգին վրայ կարեւոր տեղ կը գրաւէ:</w:t>
      </w:r>
    </w:p>
    <w:p w14:paraId="2B844DDF" w14:textId="77777777" w:rsidR="00E5082C" w:rsidRPr="00205CC2" w:rsidRDefault="00E5082C" w:rsidP="00E5082C">
      <w:pPr>
        <w:pStyle w:val="ListParagraph"/>
        <w:ind w:left="0" w:firstLine="360"/>
        <w:jc w:val="both"/>
        <w:rPr>
          <w:rFonts w:ascii="Sylfaen" w:hAnsi="Sylfaen"/>
          <w:b/>
          <w:sz w:val="28"/>
          <w:szCs w:val="28"/>
          <w:lang w:val="hy-AM"/>
        </w:rPr>
      </w:pPr>
    </w:p>
    <w:p w14:paraId="0DAC3FA7" w14:textId="77777777" w:rsidR="00E5082C" w:rsidRPr="00FF0CF3" w:rsidRDefault="00E5082C" w:rsidP="00E5082C">
      <w:pPr>
        <w:pStyle w:val="ListParagraph"/>
        <w:ind w:left="0" w:firstLine="709"/>
        <w:jc w:val="both"/>
        <w:rPr>
          <w:rFonts w:ascii="Sylfaen" w:hAnsi="Sylfaen"/>
          <w:bCs/>
          <w:i/>
          <w:iCs/>
          <w:sz w:val="28"/>
          <w:szCs w:val="28"/>
          <w:lang w:val="hy-AM"/>
        </w:rPr>
      </w:pPr>
      <w:r w:rsidRPr="00FF0CF3">
        <w:rPr>
          <w:rFonts w:ascii="Sylfaen" w:hAnsi="Sylfaen"/>
          <w:bCs/>
          <w:i/>
          <w:iCs/>
          <w:sz w:val="28"/>
          <w:szCs w:val="28"/>
          <w:lang w:val="hy-AM"/>
        </w:rPr>
        <w:t>Հարցում. Եկեղեցիներու Համաշխարհային Խորհուրդը այլ կրօնք-ներու հետ երկխօսութեան կը ձեռնարկէ՞:</w:t>
      </w:r>
    </w:p>
    <w:p w14:paraId="2412A2C4"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 xml:space="preserve">Պատասխան. Եկեղեցիներու Համաշխարհային Խորհուրդը ունի յա-տուկ բաժանմունք մը, որուն պարտականութիւնն է ոչ-քրիստոնեայ կրօնքներու հետ յարաբերութիւն մշակել. ինչպէս գիտէք այսօր քիչ մը ամեն տեղ քրիստոնեաներ, ներառեալ հայեր, կ’ապրինք բազմակրօն ընկերութիւններու մէջ, եւ միջ-կրօնական յարաբերութիւնները կրնան մեծապէս նպաստել անհատական եւ հաւաքական բարի դրացնութեան: </w:t>
      </w:r>
    </w:p>
    <w:p w14:paraId="79FAFC69" w14:textId="77777777" w:rsidR="00E5082C" w:rsidRPr="00205CC2" w:rsidRDefault="00E5082C" w:rsidP="00E5082C">
      <w:pPr>
        <w:pStyle w:val="ListParagraph"/>
        <w:ind w:left="0" w:firstLine="360"/>
        <w:jc w:val="both"/>
        <w:rPr>
          <w:rFonts w:ascii="Sylfaen" w:hAnsi="Sylfaen"/>
          <w:b/>
          <w:sz w:val="28"/>
          <w:szCs w:val="28"/>
          <w:lang w:val="hy-AM"/>
        </w:rPr>
      </w:pPr>
    </w:p>
    <w:p w14:paraId="2CB245BA" w14:textId="34F8365A" w:rsidR="00E5082C" w:rsidRPr="00B75150" w:rsidRDefault="00E5082C" w:rsidP="00E5082C">
      <w:pPr>
        <w:pStyle w:val="ListParagraph"/>
        <w:ind w:left="0" w:firstLine="709"/>
        <w:jc w:val="both"/>
        <w:rPr>
          <w:rFonts w:ascii="Sylfaen" w:hAnsi="Sylfaen"/>
          <w:bCs/>
          <w:i/>
          <w:iCs/>
          <w:sz w:val="28"/>
          <w:szCs w:val="28"/>
          <w:lang w:val="hy-AM"/>
        </w:rPr>
      </w:pPr>
      <w:r w:rsidRPr="00B75150">
        <w:rPr>
          <w:rFonts w:ascii="Sylfaen" w:hAnsi="Sylfaen"/>
          <w:bCs/>
          <w:i/>
          <w:iCs/>
          <w:sz w:val="28"/>
          <w:szCs w:val="28"/>
          <w:lang w:val="hy-AM"/>
        </w:rPr>
        <w:lastRenderedPageBreak/>
        <w:t>Հարցում. Ներկայ դարու քրիստոնէական ըմբռնումներու կամ մարդ</w:t>
      </w:r>
      <w:r w:rsidR="00B75150" w:rsidRPr="00B75150">
        <w:rPr>
          <w:rFonts w:ascii="Sylfaen" w:hAnsi="Sylfaen"/>
          <w:bCs/>
          <w:i/>
          <w:iCs/>
          <w:sz w:val="28"/>
          <w:szCs w:val="28"/>
          <w:lang w:val="hy-AM"/>
        </w:rPr>
        <w:t>-</w:t>
      </w:r>
      <w:r w:rsidRPr="00B75150">
        <w:rPr>
          <w:rFonts w:ascii="Sylfaen" w:hAnsi="Sylfaen"/>
          <w:bCs/>
          <w:i/>
          <w:iCs/>
          <w:sz w:val="28"/>
          <w:szCs w:val="28"/>
          <w:lang w:val="hy-AM"/>
        </w:rPr>
        <w:t xml:space="preserve">կային կենցաղին ի տես ի՞նչ միջոցառումներ կամ քայլեր կ’որդեգրուին: </w:t>
      </w:r>
    </w:p>
    <w:p w14:paraId="4E29B488"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Պատասխան. Եկեղեցիներու Համաշխարհային Խորհուրդը զանա-զան աշխարհագրական տարածքներու մէջ գտնուող եւ յարանուանութ-իւններու պատկանող քրիստոնեաներու համախմբում մըն է, եղբայ-րութիւն մը, սակայն իւրաքանչիւր անդամ եկեղեցի կը պահէ իր աւան-դութիւնը եւ իր կառոյցին յատուկ գործունէութեան եղանակը. որոշումներ կ’առնուին եւ կը յղուին եկեղեցիներուն առ ի քննարկում եւ գործադրութիւն ու իւրաքանչիւր եկեղեցի ազատ է իր ընտրութեան եւ գործադրութեան մէջ. ամենէն հրատապ հարցերն անգամ չեն պարտադրուիր եկեղեցիներուն, այլ կը մնան ազատ որոշումի սահմաններուն մէջ. այս մէկը պատճառ կ’ըլլայ որ քրիստոնէական աւանդական սկզբունքները խախտին, ինչպէս օրինակ՝ այր եւ կնոջ սուրբ պսակի խորհուրդով միացումը եւ ընտանիք կազմելը:</w:t>
      </w:r>
    </w:p>
    <w:p w14:paraId="30FF9595" w14:textId="77777777" w:rsidR="00E5082C" w:rsidRPr="00205CC2" w:rsidRDefault="00E5082C" w:rsidP="00E5082C">
      <w:pPr>
        <w:pStyle w:val="ListParagraph"/>
        <w:ind w:left="0" w:firstLine="360"/>
        <w:jc w:val="both"/>
        <w:rPr>
          <w:rFonts w:ascii="Sylfaen" w:hAnsi="Sylfaen"/>
          <w:b/>
          <w:sz w:val="28"/>
          <w:szCs w:val="28"/>
          <w:lang w:val="hy-AM"/>
        </w:rPr>
      </w:pPr>
    </w:p>
    <w:p w14:paraId="581A363E" w14:textId="77777777" w:rsidR="00E5082C" w:rsidRPr="00B75150" w:rsidRDefault="00E5082C" w:rsidP="00E5082C">
      <w:pPr>
        <w:pStyle w:val="ListParagraph"/>
        <w:ind w:left="0" w:firstLine="709"/>
        <w:jc w:val="both"/>
        <w:rPr>
          <w:rFonts w:ascii="Sylfaen" w:hAnsi="Sylfaen"/>
          <w:bCs/>
          <w:i/>
          <w:iCs/>
          <w:sz w:val="28"/>
          <w:szCs w:val="28"/>
          <w:lang w:val="hy-AM"/>
        </w:rPr>
      </w:pPr>
      <w:r w:rsidRPr="00B75150">
        <w:rPr>
          <w:rFonts w:ascii="Sylfaen" w:hAnsi="Sylfaen"/>
          <w:bCs/>
          <w:i/>
          <w:iCs/>
          <w:sz w:val="28"/>
          <w:szCs w:val="28"/>
          <w:lang w:val="hy-AM"/>
        </w:rPr>
        <w:t>Հարցում. Հայկական Ցեղասպանութեան ճանաչումը ի՞նչ մակար-դակի է այս միջ-եկեղեցական շարժումէն ներս, հարիւրամեակի գծով զօրակցական արտայայտութիւններ կան:</w:t>
      </w:r>
    </w:p>
    <w:p w14:paraId="009FBC73" w14:textId="77777777" w:rsidR="00E5082C" w:rsidRPr="00205CC2" w:rsidRDefault="00E5082C" w:rsidP="00E5082C">
      <w:pPr>
        <w:pStyle w:val="ListParagraph"/>
        <w:ind w:left="0" w:firstLine="709"/>
        <w:jc w:val="both"/>
        <w:rPr>
          <w:rFonts w:ascii="Sylfaen" w:hAnsi="Sylfaen"/>
          <w:b/>
          <w:sz w:val="28"/>
          <w:szCs w:val="28"/>
          <w:lang w:val="hy-AM"/>
        </w:rPr>
      </w:pPr>
      <w:r w:rsidRPr="00205CC2">
        <w:rPr>
          <w:rFonts w:ascii="Sylfaen" w:hAnsi="Sylfaen"/>
          <w:sz w:val="28"/>
          <w:szCs w:val="28"/>
          <w:lang w:val="hy-AM"/>
        </w:rPr>
        <w:t>Պատասխան. Ինծի ուղղուած յաճախակի հարցումներէն մէկը հե-տեւելն է.</w:t>
      </w:r>
      <w:r w:rsidRPr="00205CC2">
        <w:rPr>
          <w:rFonts w:ascii="Sylfaen" w:hAnsi="Sylfaen"/>
          <w:sz w:val="28"/>
          <w:szCs w:val="28"/>
        </w:rPr>
        <w:t xml:space="preserve"> </w:t>
      </w:r>
      <w:r w:rsidRPr="00205CC2">
        <w:rPr>
          <w:rFonts w:ascii="Sylfaen" w:hAnsi="Sylfaen"/>
          <w:sz w:val="28"/>
          <w:szCs w:val="28"/>
          <w:lang w:val="hy-AM"/>
        </w:rPr>
        <w:t>«Մենք ի՞նչ կ’օգտուինք միջ</w:t>
      </w:r>
      <w:r w:rsidRPr="00205CC2">
        <w:rPr>
          <w:rFonts w:ascii="Sylfaen" w:hAnsi="Sylfaen"/>
          <w:sz w:val="28"/>
          <w:szCs w:val="28"/>
        </w:rPr>
        <w:t>-</w:t>
      </w:r>
      <w:r w:rsidRPr="00205CC2">
        <w:rPr>
          <w:rFonts w:ascii="Sylfaen" w:hAnsi="Sylfaen"/>
          <w:sz w:val="28"/>
          <w:szCs w:val="28"/>
          <w:lang w:val="hy-AM"/>
        </w:rPr>
        <w:t>եկեղեցական շարժումէն», ես ալ միշտ հետեւեալը կը պատասխանեմ. «Միջ-եկեղեցական շարժումը մեզ կը դնէ միջազգային հրապարակին վրայ, ուր ոչ միայն մեր եկեղեցւոյ հարցերը կը ներկայացնենք, այլ նաեւ մեր պահանջատիրութիւնը, Հայ դատը»:</w:t>
      </w:r>
      <w:r w:rsidRPr="00205CC2">
        <w:rPr>
          <w:rFonts w:ascii="Sylfaen" w:hAnsi="Sylfaen"/>
          <w:b/>
          <w:sz w:val="28"/>
          <w:szCs w:val="28"/>
          <w:lang w:val="hy-AM"/>
        </w:rPr>
        <w:t xml:space="preserve"> </w:t>
      </w:r>
      <w:r w:rsidRPr="00205CC2">
        <w:rPr>
          <w:rFonts w:ascii="Sylfaen" w:hAnsi="Sylfaen"/>
          <w:sz w:val="28"/>
          <w:szCs w:val="28"/>
          <w:lang w:val="hy-AM"/>
        </w:rPr>
        <w:t>Եկեղեցիներու Համաշխարհային Խորհուրդի բաժանմունքներէն մէկը կը զբաղի արդարութեան, մարդկային իրաւունքներու եւ միջազգային յարաբերութիւններու հարցերով ու շնորհիւ Հայ եկեղեցւոյ ներկայա-ցուցիչներուն Հայոց Ցեղասպանութեան հարցը մնայուն կերպով Եկեղե-ցիներու Համաշխարհային Խորհուրդին օրակարգին վրայ մնացած է:</w:t>
      </w:r>
      <w:r w:rsidRPr="00205CC2">
        <w:rPr>
          <w:rFonts w:ascii="Sylfaen" w:hAnsi="Sylfaen"/>
          <w:b/>
          <w:sz w:val="28"/>
          <w:szCs w:val="28"/>
          <w:lang w:val="hy-AM"/>
        </w:rPr>
        <w:t xml:space="preserve"> </w:t>
      </w:r>
      <w:r w:rsidRPr="00205CC2">
        <w:rPr>
          <w:rFonts w:ascii="Sylfaen" w:hAnsi="Sylfaen"/>
          <w:sz w:val="28"/>
          <w:szCs w:val="28"/>
          <w:lang w:val="hy-AM"/>
        </w:rPr>
        <w:t xml:space="preserve">1983 թուկանին Եկեղեցիներու Համաշխարհային Խորհուրդը յատուկ բազմա-լեզու գրքոյկի մը` </w:t>
      </w:r>
      <w:r w:rsidRPr="00205CC2">
        <w:rPr>
          <w:rFonts w:ascii="Sylfaen" w:hAnsi="Sylfaen"/>
          <w:i/>
          <w:iCs/>
          <w:sz w:val="28"/>
          <w:szCs w:val="28"/>
          <w:lang w:val="hy-AM"/>
        </w:rPr>
        <w:t>Շարունակուող Ողբերգութիւն</w:t>
      </w:r>
      <w:r w:rsidRPr="00205CC2">
        <w:rPr>
          <w:rFonts w:ascii="Sylfaen" w:hAnsi="Sylfaen"/>
          <w:sz w:val="28"/>
          <w:szCs w:val="28"/>
          <w:lang w:val="hy-AM"/>
        </w:rPr>
        <w:t xml:space="preserve"> հրատարակութեամբ, բո-լոր եկեղեցիներուն ուշադրութիւնը հրաւիրեց Հայոց Ցեղասպանութեան վրայ:</w:t>
      </w:r>
      <w:r w:rsidRPr="00205CC2">
        <w:rPr>
          <w:rFonts w:ascii="Sylfaen" w:hAnsi="Sylfaen"/>
          <w:b/>
          <w:sz w:val="28"/>
          <w:szCs w:val="28"/>
          <w:lang w:val="hy-AM"/>
        </w:rPr>
        <w:t xml:space="preserve"> </w:t>
      </w:r>
      <w:r w:rsidRPr="00205CC2">
        <w:rPr>
          <w:rFonts w:ascii="Sylfaen" w:hAnsi="Sylfaen"/>
          <w:sz w:val="28"/>
          <w:szCs w:val="28"/>
          <w:lang w:val="hy-AM"/>
        </w:rPr>
        <w:t xml:space="preserve">Եկեղեցիներու Համաշխարհային Խորհուրդի տասերորդ համաժո-ղովին, 2013 թուականին, յատուկ բանաձեւ որդեգրուեցաւ Հայոց Ցեղաս-պանութեան հարիւրամեակի յիշատակման գծով, 2015-ին Ժընեւի մէջ տեղի պիտի ունենայ միջազգային համագումար մը` համապատասխան </w:t>
      </w:r>
      <w:r w:rsidRPr="00205CC2">
        <w:rPr>
          <w:rFonts w:ascii="Sylfaen" w:hAnsi="Sylfaen"/>
          <w:sz w:val="28"/>
          <w:szCs w:val="28"/>
          <w:lang w:val="hy-AM"/>
        </w:rPr>
        <w:lastRenderedPageBreak/>
        <w:t>կրօնական արարողութեամբ. զանազան եկեղեցիներ եւս Հայոց Ցեղաս-պանութեան հարիւրամեակի գծով ծրագիրներ մշակած են:</w:t>
      </w:r>
    </w:p>
    <w:p w14:paraId="0B0D25AD" w14:textId="77777777" w:rsidR="00E5082C" w:rsidRPr="00205CC2" w:rsidRDefault="00E5082C" w:rsidP="00E5082C">
      <w:pPr>
        <w:pStyle w:val="ListParagraph"/>
        <w:ind w:left="0" w:firstLine="360"/>
        <w:jc w:val="both"/>
        <w:rPr>
          <w:rFonts w:ascii="Sylfaen" w:hAnsi="Sylfaen"/>
          <w:b/>
          <w:sz w:val="28"/>
          <w:szCs w:val="28"/>
          <w:lang w:val="hy-AM"/>
        </w:rPr>
      </w:pPr>
    </w:p>
    <w:p w14:paraId="126B2389" w14:textId="77777777" w:rsidR="00E5082C" w:rsidRPr="00B75150" w:rsidRDefault="00E5082C" w:rsidP="00E5082C">
      <w:pPr>
        <w:pStyle w:val="ListParagraph"/>
        <w:ind w:left="0" w:firstLine="709"/>
        <w:jc w:val="both"/>
        <w:rPr>
          <w:rFonts w:ascii="Sylfaen" w:hAnsi="Sylfaen"/>
          <w:bCs/>
          <w:i/>
          <w:iCs/>
          <w:sz w:val="28"/>
          <w:szCs w:val="28"/>
          <w:lang w:val="hy-AM"/>
        </w:rPr>
      </w:pPr>
      <w:r w:rsidRPr="00B75150">
        <w:rPr>
          <w:rFonts w:ascii="Sylfaen" w:hAnsi="Sylfaen"/>
          <w:bCs/>
          <w:i/>
          <w:iCs/>
          <w:sz w:val="28"/>
          <w:szCs w:val="28"/>
          <w:lang w:val="hy-AM"/>
        </w:rPr>
        <w:t>Հարցում. Միջ-եկեղեցական շարժումին մէջ ի՞նչ է Հայ եկեղեցւոյ դերը այսօր:</w:t>
      </w:r>
    </w:p>
    <w:p w14:paraId="333EFAE7" w14:textId="77777777" w:rsidR="00E5082C" w:rsidRPr="00205CC2" w:rsidRDefault="00E5082C" w:rsidP="00E5082C">
      <w:pPr>
        <w:pStyle w:val="ListParagraph"/>
        <w:ind w:left="0" w:firstLine="709"/>
        <w:jc w:val="both"/>
        <w:rPr>
          <w:rFonts w:ascii="Sylfaen" w:hAnsi="Sylfaen"/>
          <w:b/>
          <w:sz w:val="28"/>
          <w:szCs w:val="28"/>
        </w:rPr>
      </w:pPr>
      <w:r w:rsidRPr="00205CC2">
        <w:rPr>
          <w:rFonts w:ascii="Sylfaen" w:hAnsi="Sylfaen"/>
          <w:sz w:val="28"/>
          <w:szCs w:val="28"/>
          <w:lang w:val="hy-AM"/>
        </w:rPr>
        <w:t>Պատասխան. Միջ</w:t>
      </w:r>
      <w:r w:rsidRPr="00205CC2">
        <w:rPr>
          <w:rFonts w:ascii="Sylfaen" w:hAnsi="Sylfaen"/>
          <w:sz w:val="28"/>
          <w:szCs w:val="28"/>
        </w:rPr>
        <w:t>-</w:t>
      </w:r>
      <w:r w:rsidRPr="00205CC2">
        <w:rPr>
          <w:rFonts w:ascii="Sylfaen" w:hAnsi="Sylfaen"/>
          <w:sz w:val="28"/>
          <w:szCs w:val="28"/>
          <w:lang w:val="hy-AM"/>
        </w:rPr>
        <w:t>եկեղեցական շարժումը շարունակականօրէն ծաւալուող եւ խորացող ընթացք մըն է, շարժում մը</w:t>
      </w:r>
      <w:r w:rsidRPr="00205CC2">
        <w:rPr>
          <w:rFonts w:ascii="Sylfaen" w:hAnsi="Sylfaen"/>
          <w:sz w:val="28"/>
          <w:szCs w:val="28"/>
        </w:rPr>
        <w:t>`</w:t>
      </w:r>
      <w:r w:rsidRPr="00205CC2">
        <w:rPr>
          <w:rFonts w:ascii="Sylfaen" w:hAnsi="Sylfaen"/>
          <w:sz w:val="28"/>
          <w:szCs w:val="28"/>
          <w:lang w:val="hy-AM"/>
        </w:rPr>
        <w:t xml:space="preserve"> ինչպէս անունն իսկ կը թելադրէ:</w:t>
      </w:r>
      <w:r w:rsidRPr="00205CC2">
        <w:rPr>
          <w:rFonts w:ascii="Sylfaen" w:hAnsi="Sylfaen"/>
          <w:b/>
          <w:sz w:val="28"/>
          <w:szCs w:val="28"/>
        </w:rPr>
        <w:t xml:space="preserve"> </w:t>
      </w:r>
      <w:r w:rsidRPr="00205CC2">
        <w:rPr>
          <w:rFonts w:ascii="Sylfaen" w:hAnsi="Sylfaen"/>
          <w:sz w:val="28"/>
          <w:szCs w:val="28"/>
          <w:lang w:val="hy-AM"/>
        </w:rPr>
        <w:t>Որպէս եկեղեցի շարժող իրականութեան մը մաս կազմելով</w:t>
      </w:r>
      <w:r w:rsidRPr="00205CC2">
        <w:rPr>
          <w:rFonts w:ascii="Sylfaen" w:hAnsi="Sylfaen"/>
          <w:sz w:val="28"/>
          <w:szCs w:val="28"/>
        </w:rPr>
        <w:t>,</w:t>
      </w:r>
      <w:r w:rsidRPr="00205CC2">
        <w:rPr>
          <w:rFonts w:ascii="Sylfaen" w:hAnsi="Sylfaen"/>
          <w:sz w:val="28"/>
          <w:szCs w:val="28"/>
          <w:lang w:val="hy-AM"/>
        </w:rPr>
        <w:t xml:space="preserve"> չենք կրնար անշարժ մնալ, այլապէս կրնանք ոտքի կոխան դառնալ: Միջ</w:t>
      </w:r>
      <w:r w:rsidRPr="00205CC2">
        <w:rPr>
          <w:rFonts w:ascii="Sylfaen" w:hAnsi="Sylfaen"/>
          <w:sz w:val="28"/>
          <w:szCs w:val="28"/>
        </w:rPr>
        <w:t>-</w:t>
      </w:r>
      <w:r w:rsidRPr="00205CC2">
        <w:rPr>
          <w:rFonts w:ascii="Sylfaen" w:hAnsi="Sylfaen"/>
          <w:sz w:val="28"/>
          <w:szCs w:val="28"/>
          <w:lang w:val="hy-AM"/>
        </w:rPr>
        <w:t>եկեղեցական շարժումին որպէս մասնակից հետեւեալ կէտերը կենսական կը նկատեմ</w:t>
      </w:r>
      <w:r w:rsidRPr="00205CC2">
        <w:rPr>
          <w:rFonts w:ascii="Sylfaen" w:hAnsi="Sylfaen"/>
          <w:sz w:val="28"/>
          <w:szCs w:val="28"/>
        </w:rPr>
        <w:t>.</w:t>
      </w:r>
    </w:p>
    <w:p w14:paraId="122C2DA0" w14:textId="77777777" w:rsidR="00E5082C" w:rsidRPr="00205CC2" w:rsidRDefault="00E5082C" w:rsidP="00E5082C">
      <w:pPr>
        <w:pStyle w:val="ListParagraph"/>
        <w:ind w:left="0" w:firstLine="709"/>
        <w:jc w:val="both"/>
        <w:rPr>
          <w:rFonts w:ascii="Sylfaen" w:hAnsi="Sylfaen"/>
          <w:b/>
          <w:sz w:val="28"/>
          <w:szCs w:val="28"/>
        </w:rPr>
      </w:pPr>
      <w:r w:rsidRPr="00205CC2">
        <w:rPr>
          <w:rFonts w:ascii="Sylfaen" w:hAnsi="Sylfaen"/>
          <w:sz w:val="28"/>
          <w:szCs w:val="28"/>
          <w:lang w:val="hy-AM"/>
        </w:rPr>
        <w:t>Ա. Յարգանք մեզմէ տարբեր եկեղեցիներուն եւ այլ կրօններու հանդէպ</w:t>
      </w:r>
      <w:r w:rsidRPr="00205CC2">
        <w:rPr>
          <w:rFonts w:ascii="Sylfaen" w:hAnsi="Sylfaen"/>
          <w:sz w:val="28"/>
          <w:szCs w:val="28"/>
        </w:rPr>
        <w:t>.</w:t>
      </w:r>
      <w:r w:rsidRPr="00205CC2">
        <w:rPr>
          <w:rFonts w:ascii="Sylfaen" w:hAnsi="Sylfaen"/>
          <w:sz w:val="28"/>
          <w:szCs w:val="28"/>
          <w:lang w:val="hy-AM"/>
        </w:rPr>
        <w:t xml:space="preserve"> այս յարգանքը կը սնուցուի զանոնք լաւապէս ճանչնալով եւ անոնց հետ աննախապաշար կապեր հաստատելով:</w:t>
      </w:r>
    </w:p>
    <w:p w14:paraId="43DF09B6" w14:textId="77777777" w:rsidR="00E5082C" w:rsidRPr="00205CC2" w:rsidRDefault="00E5082C" w:rsidP="00E5082C">
      <w:pPr>
        <w:pStyle w:val="ListParagraph"/>
        <w:ind w:left="0" w:firstLine="709"/>
        <w:jc w:val="both"/>
        <w:rPr>
          <w:rFonts w:ascii="Sylfaen" w:hAnsi="Sylfaen"/>
          <w:b/>
          <w:sz w:val="28"/>
          <w:szCs w:val="28"/>
        </w:rPr>
      </w:pPr>
      <w:r w:rsidRPr="00205CC2">
        <w:rPr>
          <w:rFonts w:ascii="Sylfaen" w:hAnsi="Sylfaen"/>
          <w:sz w:val="28"/>
          <w:szCs w:val="28"/>
          <w:lang w:val="hy-AM"/>
        </w:rPr>
        <w:t>Բ. Մեր պատմութեան, մշակոյթին եւ ներկայ պահանջներուն ամբող-ջական գիտակցութիւն եւ զանոնք երկխօսութեան ճամբով ուրիշներուն փոխանցելու պատրաստակամութիւն:</w:t>
      </w:r>
    </w:p>
    <w:p w14:paraId="5E845E40" w14:textId="77777777" w:rsidR="00E5082C" w:rsidRPr="00205CC2" w:rsidRDefault="00E5082C" w:rsidP="00E5082C">
      <w:pPr>
        <w:pStyle w:val="ListParagraph"/>
        <w:ind w:left="0" w:firstLine="709"/>
        <w:jc w:val="both"/>
        <w:rPr>
          <w:rFonts w:ascii="Sylfaen" w:hAnsi="Sylfaen"/>
          <w:b/>
          <w:sz w:val="28"/>
          <w:szCs w:val="28"/>
        </w:rPr>
      </w:pPr>
      <w:r w:rsidRPr="00205CC2">
        <w:rPr>
          <w:rFonts w:ascii="Sylfaen" w:hAnsi="Sylfaen"/>
          <w:sz w:val="28"/>
          <w:szCs w:val="28"/>
          <w:lang w:val="hy-AM"/>
        </w:rPr>
        <w:t>Գ. Հոգեւորական եւ աշխարհական ներկայացուցիչներու խնամեալ պատրաստութիւն</w:t>
      </w:r>
      <w:r w:rsidRPr="00205CC2">
        <w:rPr>
          <w:rFonts w:ascii="Sylfaen" w:hAnsi="Sylfaen"/>
          <w:sz w:val="28"/>
          <w:szCs w:val="28"/>
        </w:rPr>
        <w:t>`</w:t>
      </w:r>
      <w:r w:rsidRPr="00205CC2">
        <w:rPr>
          <w:rFonts w:ascii="Sylfaen" w:hAnsi="Sylfaen"/>
          <w:sz w:val="28"/>
          <w:szCs w:val="28"/>
          <w:lang w:val="hy-AM"/>
        </w:rPr>
        <w:t xml:space="preserve"> իւրաքանչիւր բնագաւառի համապատասխան: Հոս կ</w:t>
      </w:r>
      <w:r w:rsidRPr="00205CC2">
        <w:rPr>
          <w:rFonts w:ascii="Sylfaen" w:hAnsi="Sylfaen"/>
          <w:sz w:val="28"/>
          <w:szCs w:val="28"/>
        </w:rPr>
        <w:t>’</w:t>
      </w:r>
      <w:r w:rsidRPr="00205CC2">
        <w:rPr>
          <w:rFonts w:ascii="Sylfaen" w:hAnsi="Sylfaen"/>
          <w:sz w:val="28"/>
          <w:szCs w:val="28"/>
          <w:lang w:val="hy-AM"/>
        </w:rPr>
        <w:t>ուզեմ յատուկ կերպով ընդգծել Հայ երիտասարդութեան գործօն ներ-կայութիւնը նախ մեր համահայկական կառոյցներէն ներս եւ զուգա-հեռաբար նաեւ միջ</w:t>
      </w:r>
      <w:r w:rsidRPr="00205CC2">
        <w:rPr>
          <w:rFonts w:ascii="Sylfaen" w:hAnsi="Sylfaen"/>
          <w:sz w:val="28"/>
          <w:szCs w:val="28"/>
        </w:rPr>
        <w:t>-</w:t>
      </w:r>
      <w:r w:rsidRPr="00205CC2">
        <w:rPr>
          <w:rFonts w:ascii="Sylfaen" w:hAnsi="Sylfaen"/>
          <w:sz w:val="28"/>
          <w:szCs w:val="28"/>
          <w:lang w:val="hy-AM"/>
        </w:rPr>
        <w:t>եկեղեցական շարժումին մէջ:</w:t>
      </w:r>
    </w:p>
    <w:p w14:paraId="1720984A" w14:textId="77777777" w:rsidR="00E5082C" w:rsidRPr="00205CC2" w:rsidRDefault="00E5082C" w:rsidP="00E5082C">
      <w:pPr>
        <w:pStyle w:val="ListParagraph"/>
        <w:ind w:left="0" w:firstLine="709"/>
        <w:jc w:val="both"/>
        <w:rPr>
          <w:rFonts w:ascii="Sylfaen" w:hAnsi="Sylfaen"/>
          <w:sz w:val="28"/>
          <w:szCs w:val="28"/>
          <w:lang w:val="hy-AM"/>
        </w:rPr>
      </w:pPr>
      <w:r w:rsidRPr="00205CC2">
        <w:rPr>
          <w:rFonts w:ascii="Sylfaen" w:hAnsi="Sylfaen"/>
          <w:sz w:val="28"/>
          <w:szCs w:val="28"/>
          <w:lang w:val="hy-AM"/>
        </w:rPr>
        <w:t>Մեծի Տանն Կիլիկիոյ Կաթողիկոսութիւնը այս նախանձախնդրութ-եամբ կը մասնակցի միջ</w:t>
      </w:r>
      <w:r w:rsidRPr="00205CC2">
        <w:rPr>
          <w:rFonts w:ascii="Sylfaen" w:hAnsi="Sylfaen"/>
          <w:sz w:val="28"/>
          <w:szCs w:val="28"/>
        </w:rPr>
        <w:t>-</w:t>
      </w:r>
      <w:r w:rsidRPr="00205CC2">
        <w:rPr>
          <w:rFonts w:ascii="Sylfaen" w:hAnsi="Sylfaen"/>
          <w:sz w:val="28"/>
          <w:szCs w:val="28"/>
          <w:lang w:val="hy-AM"/>
        </w:rPr>
        <w:t>եկեղեցական շարժումին</w:t>
      </w:r>
      <w:r w:rsidRPr="00205CC2">
        <w:rPr>
          <w:rFonts w:ascii="Sylfaen" w:hAnsi="Sylfaen"/>
          <w:sz w:val="28"/>
          <w:szCs w:val="28"/>
        </w:rPr>
        <w:t>`</w:t>
      </w:r>
      <w:r w:rsidRPr="00205CC2">
        <w:rPr>
          <w:rFonts w:ascii="Sylfaen" w:hAnsi="Sylfaen"/>
          <w:sz w:val="28"/>
          <w:szCs w:val="28"/>
          <w:lang w:val="hy-AM"/>
        </w:rPr>
        <w:t xml:space="preserve"> ի շահ մեր ժողովուրդի ամբողջական ձգտումներուն:</w:t>
      </w:r>
    </w:p>
    <w:p w14:paraId="2261D3B4"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17ECDC" w14:textId="77777777" w:rsidR="00D70E7E" w:rsidRDefault="00D70E7E" w:rsidP="00E5082C">
      <w:r>
        <w:separator/>
      </w:r>
    </w:p>
  </w:endnote>
  <w:endnote w:type="continuationSeparator" w:id="0">
    <w:p w14:paraId="43CD6D02" w14:textId="77777777" w:rsidR="00D70E7E" w:rsidRDefault="00D70E7E" w:rsidP="00E50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7608294"/>
      <w:docPartObj>
        <w:docPartGallery w:val="Page Numbers (Bottom of Page)"/>
        <w:docPartUnique/>
      </w:docPartObj>
    </w:sdtPr>
    <w:sdtContent>
      <w:p w14:paraId="21C99B07" w14:textId="00B87CCA" w:rsidR="00E5082C" w:rsidRDefault="00E5082C"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E0F953" w14:textId="77777777" w:rsidR="00E5082C" w:rsidRDefault="00E508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4509979"/>
      <w:docPartObj>
        <w:docPartGallery w:val="Page Numbers (Bottom of Page)"/>
        <w:docPartUnique/>
      </w:docPartObj>
    </w:sdtPr>
    <w:sdtContent>
      <w:p w14:paraId="391E486D" w14:textId="6158ABC8" w:rsidR="00E5082C" w:rsidRDefault="00E5082C"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07A9120" w14:textId="77777777" w:rsidR="00E5082C" w:rsidRDefault="00E50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AC909E" w14:textId="77777777" w:rsidR="00D70E7E" w:rsidRDefault="00D70E7E" w:rsidP="00E5082C">
      <w:r>
        <w:separator/>
      </w:r>
    </w:p>
  </w:footnote>
  <w:footnote w:type="continuationSeparator" w:id="0">
    <w:p w14:paraId="0379ED9A" w14:textId="77777777" w:rsidR="00D70E7E" w:rsidRDefault="00D70E7E" w:rsidP="00E50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2643BF"/>
    <w:multiLevelType w:val="hybridMultilevel"/>
    <w:tmpl w:val="B852D81A"/>
    <w:lvl w:ilvl="0" w:tplc="64C20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8110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82C"/>
    <w:rsid w:val="000A71DC"/>
    <w:rsid w:val="003D7CBC"/>
    <w:rsid w:val="00452579"/>
    <w:rsid w:val="005824C9"/>
    <w:rsid w:val="007D7895"/>
    <w:rsid w:val="008B7FF9"/>
    <w:rsid w:val="00B41865"/>
    <w:rsid w:val="00B75150"/>
    <w:rsid w:val="00D32638"/>
    <w:rsid w:val="00D70E7E"/>
    <w:rsid w:val="00E5082C"/>
    <w:rsid w:val="00FF0CF3"/>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4B55241"/>
  <w15:chartTrackingRefBased/>
  <w15:docId w15:val="{B201F6F8-A203-1D48-BA65-8C5767FB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82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508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08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082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082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5082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5082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082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082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082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8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08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082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082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5082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5082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082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082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082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08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82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5082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82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08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082C"/>
    <w:rPr>
      <w:i/>
      <w:iCs/>
      <w:color w:val="404040" w:themeColor="text1" w:themeTint="BF"/>
    </w:rPr>
  </w:style>
  <w:style w:type="paragraph" w:styleId="ListParagraph">
    <w:name w:val="List Paragraph"/>
    <w:basedOn w:val="Normal"/>
    <w:uiPriority w:val="34"/>
    <w:qFormat/>
    <w:rsid w:val="00E5082C"/>
    <w:pPr>
      <w:ind w:left="720"/>
      <w:contextualSpacing/>
    </w:pPr>
  </w:style>
  <w:style w:type="character" w:styleId="IntenseEmphasis">
    <w:name w:val="Intense Emphasis"/>
    <w:basedOn w:val="DefaultParagraphFont"/>
    <w:uiPriority w:val="21"/>
    <w:qFormat/>
    <w:rsid w:val="00E5082C"/>
    <w:rPr>
      <w:i/>
      <w:iCs/>
      <w:color w:val="2F5496" w:themeColor="accent1" w:themeShade="BF"/>
    </w:rPr>
  </w:style>
  <w:style w:type="paragraph" w:styleId="IntenseQuote">
    <w:name w:val="Intense Quote"/>
    <w:basedOn w:val="Normal"/>
    <w:next w:val="Normal"/>
    <w:link w:val="IntenseQuoteChar"/>
    <w:uiPriority w:val="30"/>
    <w:qFormat/>
    <w:rsid w:val="00E508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82C"/>
    <w:rPr>
      <w:i/>
      <w:iCs/>
      <w:color w:val="2F5496" w:themeColor="accent1" w:themeShade="BF"/>
    </w:rPr>
  </w:style>
  <w:style w:type="character" w:styleId="IntenseReference">
    <w:name w:val="Intense Reference"/>
    <w:basedOn w:val="DefaultParagraphFont"/>
    <w:uiPriority w:val="32"/>
    <w:qFormat/>
    <w:rsid w:val="00E5082C"/>
    <w:rPr>
      <w:b/>
      <w:bCs/>
      <w:smallCaps/>
      <w:color w:val="2F5496" w:themeColor="accent1" w:themeShade="BF"/>
      <w:spacing w:val="5"/>
    </w:rPr>
  </w:style>
  <w:style w:type="paragraph" w:styleId="Footer">
    <w:name w:val="footer"/>
    <w:basedOn w:val="Normal"/>
    <w:link w:val="FooterChar"/>
    <w:uiPriority w:val="99"/>
    <w:unhideWhenUsed/>
    <w:rsid w:val="00E5082C"/>
    <w:pPr>
      <w:tabs>
        <w:tab w:val="center" w:pos="4680"/>
        <w:tab w:val="right" w:pos="9360"/>
      </w:tabs>
    </w:pPr>
  </w:style>
  <w:style w:type="character" w:customStyle="1" w:styleId="FooterChar">
    <w:name w:val="Footer Char"/>
    <w:basedOn w:val="DefaultParagraphFont"/>
    <w:link w:val="Footer"/>
    <w:uiPriority w:val="99"/>
    <w:rsid w:val="00E5082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50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2026-07-28T22:29:00Z</dcterms:created>
  <dcterms:modified xsi:type="dcterms:W3CDTF">2026-07-28T22:36:00Z</dcterms:modified>
</cp:coreProperties>
</file>