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B760DF" w14:textId="77777777" w:rsidR="007C002F" w:rsidRPr="00061B24" w:rsidRDefault="007C002F" w:rsidP="007C002F">
      <w:pPr>
        <w:pageBreakBefore/>
        <w:jc w:val="center"/>
        <w:rPr>
          <w:rFonts w:ascii="Sylfaen" w:hAnsi="Sylfaen"/>
          <w:sz w:val="32"/>
          <w:szCs w:val="32"/>
          <w:lang w:val="hy-AM"/>
        </w:rPr>
      </w:pPr>
      <w:r w:rsidRPr="00061B24">
        <w:rPr>
          <w:rFonts w:ascii="Sylfaen" w:hAnsi="Sylfaen"/>
          <w:sz w:val="32"/>
          <w:szCs w:val="32"/>
          <w:lang w:val="hy-AM"/>
        </w:rPr>
        <w:t xml:space="preserve">ԱՍՏՈՒԾՈՅ ԴԱՌՆԱՆՔ ԵՒ ԼԻԲԱՆԱՆԻ </w:t>
      </w:r>
    </w:p>
    <w:p w14:paraId="1E0C08FB" w14:textId="77777777" w:rsidR="007C002F" w:rsidRPr="00061B24" w:rsidRDefault="007C002F" w:rsidP="007C002F">
      <w:pPr>
        <w:jc w:val="center"/>
        <w:rPr>
          <w:rFonts w:ascii="Sylfaen" w:hAnsi="Sylfaen"/>
          <w:sz w:val="32"/>
          <w:szCs w:val="32"/>
          <w:lang w:val="hy-AM"/>
        </w:rPr>
      </w:pPr>
      <w:r w:rsidRPr="00061B24">
        <w:rPr>
          <w:rFonts w:ascii="Sylfaen" w:hAnsi="Sylfaen"/>
          <w:sz w:val="32"/>
          <w:szCs w:val="32"/>
          <w:lang w:val="hy-AM"/>
        </w:rPr>
        <w:t>ԽԱՂԱՂՈՒԹԵԱՆ ՀԱՄԱՐ ԱՂՕԹԵՆՔ</w:t>
      </w:r>
    </w:p>
    <w:p w14:paraId="4EC140FA" w14:textId="77777777" w:rsidR="007C002F" w:rsidRPr="00061B24" w:rsidRDefault="007C002F" w:rsidP="007C002F">
      <w:pPr>
        <w:jc w:val="center"/>
        <w:rPr>
          <w:rFonts w:ascii="Sylfaen" w:hAnsi="Sylfaen"/>
          <w:sz w:val="32"/>
          <w:szCs w:val="32"/>
          <w:lang w:val="hy-AM"/>
        </w:rPr>
      </w:pPr>
      <w:r w:rsidRPr="00061B24">
        <w:rPr>
          <w:rFonts w:ascii="Sylfaen" w:hAnsi="Sylfaen"/>
          <w:sz w:val="32"/>
          <w:szCs w:val="32"/>
          <w:lang w:val="hy-AM"/>
        </w:rPr>
        <w:t>(10 դեկտեմբեր 2019, Ս. Վարդանանց եկեղեցի, Պուրճ Համուտ)</w:t>
      </w:r>
    </w:p>
    <w:p w14:paraId="66E68EB6" w14:textId="77777777" w:rsidR="007C002F" w:rsidRPr="00EA6720" w:rsidRDefault="007C002F" w:rsidP="002251B7">
      <w:pPr>
        <w:pStyle w:val="ListParagraph"/>
        <w:ind w:left="0"/>
        <w:rPr>
          <w:rFonts w:ascii="Sylfaen" w:hAnsi="Sylfaen"/>
          <w:sz w:val="28"/>
          <w:szCs w:val="28"/>
          <w:lang w:val="hy-AM"/>
        </w:rPr>
      </w:pPr>
    </w:p>
    <w:p w14:paraId="35FDB86E" w14:textId="77777777" w:rsidR="007C002F" w:rsidRPr="00736AA8" w:rsidRDefault="007C002F" w:rsidP="007C002F">
      <w:pPr>
        <w:pStyle w:val="ListParagraph"/>
        <w:ind w:left="0"/>
        <w:jc w:val="center"/>
        <w:rPr>
          <w:rFonts w:ascii="Sylfaen" w:hAnsi="Sylfaen"/>
          <w:sz w:val="28"/>
          <w:szCs w:val="28"/>
          <w:lang w:val="hy-AM"/>
        </w:rPr>
      </w:pPr>
      <w:r w:rsidRPr="00736AA8">
        <w:rPr>
          <w:rFonts w:ascii="Sylfaen" w:hAnsi="Sylfaen"/>
          <w:sz w:val="28"/>
          <w:szCs w:val="28"/>
          <w:lang w:val="hy-AM"/>
        </w:rPr>
        <w:t>ՔՐԻՍՏՈՍԻ ԽԱՂԱՂՈՒԹԻՒՆԸ</w:t>
      </w:r>
    </w:p>
    <w:p w14:paraId="61992568" w14:textId="77777777" w:rsidR="007C002F" w:rsidRPr="002251B7" w:rsidRDefault="007C002F" w:rsidP="007C002F">
      <w:pPr>
        <w:pStyle w:val="ListParagraph"/>
        <w:ind w:left="0"/>
        <w:jc w:val="center"/>
        <w:rPr>
          <w:rFonts w:ascii="Sylfaen" w:hAnsi="Sylfaen"/>
          <w:sz w:val="28"/>
          <w:szCs w:val="28"/>
          <w:lang w:val="hy-AM"/>
        </w:rPr>
      </w:pPr>
      <w:r w:rsidRPr="002251B7">
        <w:rPr>
          <w:rFonts w:ascii="Sylfaen" w:hAnsi="Sylfaen"/>
          <w:sz w:val="28"/>
          <w:szCs w:val="28"/>
          <w:lang w:val="hy-AM"/>
        </w:rPr>
        <w:t>(Աւետարան ըստ Յովհաննէսի 14.27–31)</w:t>
      </w:r>
    </w:p>
    <w:p w14:paraId="4B3CF1A1" w14:textId="77777777" w:rsidR="007C002F" w:rsidRPr="00EA6720" w:rsidRDefault="007C002F" w:rsidP="007C002F">
      <w:pPr>
        <w:pStyle w:val="ListParagraph"/>
        <w:ind w:left="0"/>
        <w:jc w:val="both"/>
        <w:rPr>
          <w:rFonts w:ascii="Sylfaen" w:hAnsi="Sylfaen"/>
          <w:sz w:val="28"/>
          <w:szCs w:val="28"/>
          <w:lang w:val="hy-AM"/>
        </w:rPr>
      </w:pPr>
    </w:p>
    <w:p w14:paraId="7C0E8813"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 xml:space="preserve">Յանուն Հօր եւ Որդւոյ եւ Հոգւոյն Սրբոյ. ամէն։ </w:t>
      </w:r>
    </w:p>
    <w:p w14:paraId="548731E5"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 xml:space="preserve">Այս օրհնեալ պահուն, երբ որպէս լիբանանահայութիւն Աստուծոյ դառնալու եւ Լիբանանի խաղաղութեան համար աղօթելու հրաւէրով հաւաքուած ենք Աստուծոյ եւ ազգին այս տան մէջ, Քրիստոս ի՛ր խաղաղութիւնը կը բաշխէ մեզի, ըսելով. </w:t>
      </w:r>
      <w:r w:rsidRPr="002C77A8">
        <w:rPr>
          <w:rFonts w:ascii="Sylfaen" w:hAnsi="Sylfaen"/>
          <w:i/>
          <w:iCs/>
          <w:sz w:val="28"/>
          <w:szCs w:val="28"/>
          <w:lang w:val="hy-AM"/>
        </w:rPr>
        <w:t>«Իմ խաղաղութիւնս է որ կու տամ ձեզի, որ այս աշխարհի տուած խաղաղութենէն տարբեր է»</w:t>
      </w:r>
      <w:r w:rsidRPr="00EA6720">
        <w:rPr>
          <w:rFonts w:ascii="Sylfaen" w:hAnsi="Sylfaen"/>
          <w:sz w:val="28"/>
          <w:szCs w:val="28"/>
          <w:lang w:val="hy-AM"/>
        </w:rPr>
        <w:t xml:space="preserve">։ </w:t>
      </w:r>
    </w:p>
    <w:p w14:paraId="6191F4BB"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Արարիչ եւ արարածներ հանդիպման օղակն է Քրիստոսի խաղա</w:t>
      </w:r>
      <w:r>
        <w:rPr>
          <w:rFonts w:ascii="Sylfaen" w:hAnsi="Sylfaen"/>
          <w:sz w:val="28"/>
          <w:szCs w:val="28"/>
          <w:lang w:val="hy-AM"/>
        </w:rPr>
        <w:t>-</w:t>
      </w:r>
      <w:r w:rsidRPr="00EA6720">
        <w:rPr>
          <w:rFonts w:ascii="Sylfaen" w:hAnsi="Sylfaen"/>
          <w:sz w:val="28"/>
          <w:szCs w:val="28"/>
          <w:lang w:val="hy-AM"/>
        </w:rPr>
        <w:t>ղութիւնը. աւելին` Քրիստոս ինք։ Սա եզակի առանձնաշնորհում մըն է, որ մեզ, որպէս խաղաղութեան առաքեալներ, կը տանի ամբողջ Լիբանանին։</w:t>
      </w:r>
    </w:p>
    <w:p w14:paraId="3766A245"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Քրիստոսի խաղաղութիւնը սիրոյ ուխտն է Աստուծոյ եւ մարդոց միջեւ, որ կը կնքուի աստուածսիրութեամբ եւ մարդասիրութեամբ։ Այս իսկ պատճառաւ Քրիստոս կ</w:t>
      </w:r>
      <w:r>
        <w:rPr>
          <w:rFonts w:ascii="Sylfaen" w:hAnsi="Sylfaen"/>
          <w:sz w:val="28"/>
          <w:szCs w:val="28"/>
          <w:lang w:val="hy-AM"/>
        </w:rPr>
        <w:t>՚</w:t>
      </w:r>
      <w:r w:rsidRPr="00EA6720">
        <w:rPr>
          <w:rFonts w:ascii="Sylfaen" w:hAnsi="Sylfaen"/>
          <w:sz w:val="28"/>
          <w:szCs w:val="28"/>
          <w:lang w:val="hy-AM"/>
        </w:rPr>
        <w:t xml:space="preserve">ըսէ. </w:t>
      </w:r>
      <w:r w:rsidRPr="00EA6720">
        <w:rPr>
          <w:rFonts w:ascii="Sylfaen" w:hAnsi="Sylfaen"/>
          <w:i/>
          <w:iCs/>
          <w:sz w:val="28"/>
          <w:szCs w:val="28"/>
          <w:lang w:val="hy-AM"/>
        </w:rPr>
        <w:t>«Եթէ զիս սիրէիք, ուրախ պիտի ըլլայիք որ Հօրս կ</w:t>
      </w:r>
      <w:r>
        <w:rPr>
          <w:rFonts w:ascii="Sylfaen" w:hAnsi="Sylfaen"/>
          <w:i/>
          <w:iCs/>
          <w:sz w:val="28"/>
          <w:szCs w:val="28"/>
          <w:lang w:val="hy-AM"/>
        </w:rPr>
        <w:t>՚</w:t>
      </w:r>
      <w:r w:rsidRPr="00EA6720">
        <w:rPr>
          <w:rFonts w:ascii="Sylfaen" w:hAnsi="Sylfaen"/>
          <w:i/>
          <w:iCs/>
          <w:sz w:val="28"/>
          <w:szCs w:val="28"/>
          <w:lang w:val="hy-AM"/>
        </w:rPr>
        <w:t>երթամ. ահա կ</w:t>
      </w:r>
      <w:r>
        <w:rPr>
          <w:rFonts w:ascii="Sylfaen" w:hAnsi="Sylfaen"/>
          <w:i/>
          <w:iCs/>
          <w:sz w:val="28"/>
          <w:szCs w:val="28"/>
          <w:lang w:val="hy-AM"/>
        </w:rPr>
        <w:t>՚</w:t>
      </w:r>
      <w:r w:rsidRPr="00EA6720">
        <w:rPr>
          <w:rFonts w:ascii="Sylfaen" w:hAnsi="Sylfaen"/>
          <w:i/>
          <w:iCs/>
          <w:sz w:val="28"/>
          <w:szCs w:val="28"/>
          <w:lang w:val="hy-AM"/>
        </w:rPr>
        <w:t>երթամ, բայց կրկին պիտի գամ ձեզի»</w:t>
      </w:r>
      <w:r w:rsidRPr="00EA6720">
        <w:rPr>
          <w:rFonts w:ascii="Sylfaen" w:hAnsi="Sylfaen"/>
          <w:sz w:val="28"/>
          <w:szCs w:val="28"/>
          <w:lang w:val="hy-AM"/>
        </w:rPr>
        <w:t>։ Քրիստոս Հօրմէն եկաւ սիրոյ կեանքը մեզի պարգեւելու համար, որպէսզի մեղքի պատնէշը քանդուի Աստուծոյ եւ մարդոց միջեւ ու մենք դառնանք Աստուծոյ զաւակները եւ իրարու եղբայրներն ու քոյրերը։</w:t>
      </w:r>
    </w:p>
    <w:p w14:paraId="776BFFF6"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 xml:space="preserve">Չմոռնանք. Քրիստոս դարձեալ պիտի գայ դատելու, թէ սիրոյ ի՛նչ պտուղներ բերինք։ Գիտակցինք, թէ մեր կեանքը միայն այս աշխարհի համար չէ, այլ` մանաւանդ յաւիտենականին։ Այս աշխարհի մէջ արդար կամ անարդար միջոցներով մեր ձեռք բերածները հոս պիտի մնան եւ օր մը հոս ալ փճանան. մենք միայն մեր հոգի՛ն պիտի տանինք մեր երկնաւոր Հօր եւ յաւիտենական երանութեան պիտի արժանանանք կամ յաւիտենական դատապարտութեան ենթարկուինք։ </w:t>
      </w:r>
    </w:p>
    <w:p w14:paraId="05478AD7"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 xml:space="preserve">Եթէ մինչեւ այսօր Լիբանանի մէջ մեր դրացիներուն </w:t>
      </w:r>
      <w:r w:rsidRPr="00EA6720">
        <w:rPr>
          <w:rFonts w:ascii="Sylfaen" w:hAnsi="Sylfaen"/>
          <w:b/>
          <w:bCs/>
          <w:sz w:val="28"/>
          <w:szCs w:val="28"/>
          <w:lang w:val="hy-AM"/>
        </w:rPr>
        <w:t>կողքին</w:t>
      </w:r>
      <w:r w:rsidRPr="00EA6720">
        <w:rPr>
          <w:rFonts w:ascii="Sylfaen" w:hAnsi="Sylfaen"/>
          <w:sz w:val="28"/>
          <w:szCs w:val="28"/>
          <w:lang w:val="hy-AM"/>
        </w:rPr>
        <w:t xml:space="preserve"> ապրե</w:t>
      </w:r>
      <w:r>
        <w:rPr>
          <w:rFonts w:ascii="Sylfaen" w:hAnsi="Sylfaen"/>
          <w:sz w:val="28"/>
          <w:szCs w:val="28"/>
          <w:lang w:val="hy-AM"/>
        </w:rPr>
        <w:t>-</w:t>
      </w:r>
      <w:r w:rsidRPr="00EA6720">
        <w:rPr>
          <w:rFonts w:ascii="Sylfaen" w:hAnsi="Sylfaen"/>
          <w:sz w:val="28"/>
          <w:szCs w:val="28"/>
          <w:lang w:val="hy-AM"/>
        </w:rPr>
        <w:t xml:space="preserve">ցանք, աստուածային սէրը կը հրաւիրէ մեզ այլեւս մեր դրացիներուն </w:t>
      </w:r>
      <w:r w:rsidRPr="00EA6720">
        <w:rPr>
          <w:rFonts w:ascii="Sylfaen" w:hAnsi="Sylfaen"/>
          <w:b/>
          <w:bCs/>
          <w:sz w:val="28"/>
          <w:szCs w:val="28"/>
          <w:lang w:val="hy-AM"/>
        </w:rPr>
        <w:t>հետ</w:t>
      </w:r>
      <w:r w:rsidRPr="00EA6720">
        <w:rPr>
          <w:rFonts w:ascii="Sylfaen" w:hAnsi="Sylfaen"/>
          <w:sz w:val="28"/>
          <w:szCs w:val="28"/>
          <w:lang w:val="hy-AM"/>
        </w:rPr>
        <w:t xml:space="preserve"> ապրելու, որովհետեւ Քրիստոսի խաղաղութիւնը սիրազեղ եւ վստահալից յարաբերութեան պարգեւն է, որ հակառակ ամեն նեղութիւններու` կը գո</w:t>
      </w:r>
      <w:r>
        <w:rPr>
          <w:rFonts w:ascii="Sylfaen" w:hAnsi="Sylfaen"/>
          <w:sz w:val="28"/>
          <w:szCs w:val="28"/>
          <w:lang w:val="hy-AM"/>
        </w:rPr>
        <w:t>-</w:t>
      </w:r>
      <w:r w:rsidRPr="00EA6720">
        <w:rPr>
          <w:rFonts w:ascii="Sylfaen" w:hAnsi="Sylfaen"/>
          <w:sz w:val="28"/>
          <w:szCs w:val="28"/>
          <w:lang w:val="hy-AM"/>
        </w:rPr>
        <w:lastRenderedPageBreak/>
        <w:t>յատեւէ եւ մեզ աստուածային ներքին հոգեւոր խաղաղութեան գործակից կը դարձնէ։ Առաւել` այսպիսի խաղաղութիւն ո՛չ մէկ քաղաքական համա</w:t>
      </w:r>
      <w:r>
        <w:rPr>
          <w:rFonts w:ascii="Sylfaen" w:hAnsi="Sylfaen"/>
          <w:sz w:val="28"/>
          <w:szCs w:val="28"/>
          <w:lang w:val="hy-AM"/>
        </w:rPr>
        <w:t>-</w:t>
      </w:r>
      <w:r w:rsidRPr="00EA6720">
        <w:rPr>
          <w:rFonts w:ascii="Sylfaen" w:hAnsi="Sylfaen"/>
          <w:sz w:val="28"/>
          <w:szCs w:val="28"/>
          <w:lang w:val="hy-AM"/>
        </w:rPr>
        <w:t xml:space="preserve">կարգ կրնայ երաշխաւորել։ </w:t>
      </w:r>
    </w:p>
    <w:p w14:paraId="24A600FF" w14:textId="77777777" w:rsidR="007C002F" w:rsidRPr="00EA6720" w:rsidRDefault="007C002F" w:rsidP="007C002F">
      <w:pPr>
        <w:pStyle w:val="ListParagraph"/>
        <w:ind w:left="0"/>
        <w:jc w:val="both"/>
        <w:rPr>
          <w:rFonts w:ascii="Sylfaen" w:hAnsi="Sylfaen"/>
          <w:i/>
          <w:iCs/>
          <w:sz w:val="28"/>
          <w:szCs w:val="28"/>
          <w:lang w:val="hy-AM"/>
        </w:rPr>
      </w:pPr>
      <w:r w:rsidRPr="00EA6720">
        <w:rPr>
          <w:rFonts w:ascii="Sylfaen" w:hAnsi="Sylfaen"/>
          <w:sz w:val="28"/>
          <w:szCs w:val="28"/>
          <w:lang w:val="hy-AM"/>
        </w:rPr>
        <w:tab/>
        <w:t>Լիբանանի խաղաղութեան համար կատարուող այսօրուան աղօթքը լիբանանցիներո՛ւն համար է, մեզի՛ համար է։ Լիբանանը մե՛նք ենք։ Լիբանանը աշխարհագրական տարածք չէ, այլ հայրենիք է։ Հայրենիքը մեթրով չի՛ չափուիր, այլ` ոգիով, նուիրումով, կապուածութեամբ, ընկե</w:t>
      </w:r>
      <w:r>
        <w:rPr>
          <w:rFonts w:ascii="Sylfaen" w:hAnsi="Sylfaen"/>
          <w:sz w:val="28"/>
          <w:szCs w:val="28"/>
          <w:lang w:val="hy-AM"/>
        </w:rPr>
        <w:t>-</w:t>
      </w:r>
      <w:r w:rsidRPr="00EA6720">
        <w:rPr>
          <w:rFonts w:ascii="Sylfaen" w:hAnsi="Sylfaen"/>
          <w:sz w:val="28"/>
          <w:szCs w:val="28"/>
          <w:lang w:val="hy-AM"/>
        </w:rPr>
        <w:t>րային արդարութեամբ, իրաւ համակեցութեամբ, ու մանաւանդ` աստ</w:t>
      </w:r>
      <w:r>
        <w:rPr>
          <w:rFonts w:ascii="Sylfaen" w:hAnsi="Sylfaen"/>
          <w:sz w:val="28"/>
          <w:szCs w:val="28"/>
          <w:lang w:val="hy-AM"/>
        </w:rPr>
        <w:t>-</w:t>
      </w:r>
      <w:r w:rsidRPr="00EA6720">
        <w:rPr>
          <w:rFonts w:ascii="Sylfaen" w:hAnsi="Sylfaen"/>
          <w:sz w:val="28"/>
          <w:szCs w:val="28"/>
          <w:lang w:val="hy-AM"/>
        </w:rPr>
        <w:t>ւածսիրութեամբ եւ մարդասիրութեամբ։</w:t>
      </w:r>
      <w:r w:rsidRPr="00EA6720">
        <w:rPr>
          <w:rFonts w:ascii="Sylfaen" w:hAnsi="Sylfaen"/>
          <w:i/>
          <w:iCs/>
          <w:sz w:val="28"/>
          <w:szCs w:val="28"/>
          <w:lang w:val="hy-AM"/>
        </w:rPr>
        <w:t xml:space="preserve"> </w:t>
      </w:r>
    </w:p>
    <w:p w14:paraId="0F80F488"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 xml:space="preserve">Քրիստոս </w:t>
      </w:r>
      <w:r w:rsidRPr="00EA6720">
        <w:rPr>
          <w:rFonts w:ascii="Sylfaen" w:hAnsi="Sylfaen"/>
          <w:i/>
          <w:iCs/>
          <w:sz w:val="28"/>
          <w:szCs w:val="28"/>
          <w:lang w:val="hy-AM"/>
        </w:rPr>
        <w:t>«Իմ խաղաղութիւնս կու տամ ձեզի»</w:t>
      </w:r>
      <w:r w:rsidRPr="00EA6720">
        <w:rPr>
          <w:rFonts w:ascii="Sylfaen" w:hAnsi="Sylfaen"/>
          <w:sz w:val="28"/>
          <w:szCs w:val="28"/>
          <w:lang w:val="hy-AM"/>
        </w:rPr>
        <w:t xml:space="preserve"> ըսաւ խաչի ճանա</w:t>
      </w:r>
      <w:r>
        <w:rPr>
          <w:rFonts w:ascii="Sylfaen" w:hAnsi="Sylfaen"/>
          <w:sz w:val="28"/>
          <w:szCs w:val="28"/>
          <w:lang w:val="hy-AM"/>
        </w:rPr>
        <w:t>-</w:t>
      </w:r>
      <w:r w:rsidRPr="00EA6720">
        <w:rPr>
          <w:rFonts w:ascii="Sylfaen" w:hAnsi="Sylfaen"/>
          <w:sz w:val="28"/>
          <w:szCs w:val="28"/>
          <w:lang w:val="hy-AM"/>
        </w:rPr>
        <w:t>պարհը առնելէ անմիջապէս առաջ։ Քրիստոնեային կեանքը Մեծ խաչա</w:t>
      </w:r>
      <w:r>
        <w:rPr>
          <w:rFonts w:ascii="Sylfaen" w:hAnsi="Sylfaen"/>
          <w:sz w:val="28"/>
          <w:szCs w:val="28"/>
          <w:lang w:val="hy-AM"/>
        </w:rPr>
        <w:t>-</w:t>
      </w:r>
      <w:r w:rsidRPr="00EA6720">
        <w:rPr>
          <w:rFonts w:ascii="Sylfaen" w:hAnsi="Sylfaen"/>
          <w:sz w:val="28"/>
          <w:szCs w:val="28"/>
          <w:lang w:val="hy-AM"/>
        </w:rPr>
        <w:t>կիրին հետ խաչ կրելու յանձնառութիւն է, որ տառապանքէն յաղթական դուրս գալով խաղաղ կեանք ապրիլն իսկ է, որովհետեւ խաչելութենէն ետք կու գայ յարութիւնը։</w:t>
      </w:r>
    </w:p>
    <w:p w14:paraId="6131BA3B" w14:textId="77777777" w:rsidR="007C002F" w:rsidRPr="00EA6720" w:rsidRDefault="007C002F" w:rsidP="007C002F">
      <w:pPr>
        <w:pStyle w:val="ListParagraph"/>
        <w:ind w:left="0"/>
        <w:jc w:val="both"/>
        <w:rPr>
          <w:rFonts w:ascii="Sylfaen" w:hAnsi="Sylfaen"/>
          <w:sz w:val="28"/>
          <w:szCs w:val="28"/>
          <w:lang w:val="hy-AM"/>
        </w:rPr>
      </w:pPr>
      <w:r w:rsidRPr="00EA6720">
        <w:rPr>
          <w:rFonts w:ascii="Sylfaen" w:hAnsi="Sylfaen"/>
          <w:sz w:val="28"/>
          <w:szCs w:val="28"/>
          <w:lang w:val="hy-AM"/>
        </w:rPr>
        <w:tab/>
        <w:t xml:space="preserve">Քրիստոս </w:t>
      </w:r>
      <w:r w:rsidRPr="00EA6720">
        <w:rPr>
          <w:rFonts w:ascii="Sylfaen" w:hAnsi="Sylfaen"/>
          <w:i/>
          <w:iCs/>
          <w:sz w:val="28"/>
          <w:szCs w:val="28"/>
          <w:lang w:val="hy-AM"/>
        </w:rPr>
        <w:t>«Ահա կու գայ այս աշխարհի իշխանը, որ իմ վրաս ո՛չ մէկ իշխանութիւն ունի»</w:t>
      </w:r>
      <w:r w:rsidRPr="00EA6720">
        <w:rPr>
          <w:rFonts w:ascii="Sylfaen" w:hAnsi="Sylfaen"/>
          <w:sz w:val="28"/>
          <w:szCs w:val="28"/>
          <w:lang w:val="hy-AM"/>
        </w:rPr>
        <w:t xml:space="preserve"> խօսքերով կ</w:t>
      </w:r>
      <w:r>
        <w:rPr>
          <w:rFonts w:ascii="Sylfaen" w:hAnsi="Sylfaen"/>
          <w:sz w:val="28"/>
          <w:szCs w:val="28"/>
          <w:lang w:val="hy-AM"/>
        </w:rPr>
        <w:t>՚</w:t>
      </w:r>
      <w:r w:rsidRPr="00EA6720">
        <w:rPr>
          <w:rFonts w:ascii="Sylfaen" w:hAnsi="Sylfaen"/>
          <w:sz w:val="28"/>
          <w:szCs w:val="28"/>
          <w:lang w:val="hy-AM"/>
        </w:rPr>
        <w:t xml:space="preserve">ամրապնդէ մեզ այսօր։ Եկէ՛ք, այսօրուընէ սկսեալ երկինքի թագաւորին` Քրիստոսի գործակից դառնալու ճամբուն հետեւինք։ Պատրա՞ստ ենք այս հոգեփոխիչ վճռական քայլը առնելու։ Մեզմէ իւրաքանչիւրը ի՛ր կեանքով պիտի պատասխանէ այս հարցումին եւ այն ատեն միայն Քրիստոսի </w:t>
      </w:r>
      <w:r w:rsidRPr="00EA6720">
        <w:rPr>
          <w:rFonts w:ascii="Sylfaen" w:hAnsi="Sylfaen"/>
          <w:i/>
          <w:iCs/>
          <w:sz w:val="28"/>
          <w:szCs w:val="28"/>
          <w:lang w:val="hy-AM"/>
        </w:rPr>
        <w:t xml:space="preserve">«Մի՛ խռովիք ու մի՛ վախնաք» </w:t>
      </w:r>
      <w:r w:rsidRPr="00EA6720">
        <w:rPr>
          <w:rFonts w:ascii="Sylfaen" w:hAnsi="Sylfaen"/>
          <w:sz w:val="28"/>
          <w:szCs w:val="28"/>
          <w:lang w:val="hy-AM"/>
        </w:rPr>
        <w:t>հրահանգը պիտի առաջնորդէ մեզ վաղուան աւելի լաւ եւ մեր ցանկացած Լիբանանի կերտումին, որով օրհնեալ էք յաւիտեանս յաւիտենից. ամէն։</w:t>
      </w:r>
    </w:p>
    <w:p w14:paraId="4BC24572" w14:textId="77777777" w:rsidR="007C002F" w:rsidRPr="00EA6720" w:rsidRDefault="007C002F" w:rsidP="007C002F">
      <w:pPr>
        <w:pStyle w:val="ListParagraph"/>
        <w:ind w:left="0"/>
        <w:jc w:val="both"/>
        <w:rPr>
          <w:rFonts w:ascii="Sylfaen" w:hAnsi="Sylfaen"/>
          <w:sz w:val="28"/>
          <w:szCs w:val="28"/>
          <w:lang w:val="hy-AM"/>
        </w:rPr>
      </w:pPr>
    </w:p>
    <w:p w14:paraId="76EF0259" w14:textId="77777777" w:rsidR="007C002F" w:rsidRPr="00A40F01" w:rsidRDefault="007C002F" w:rsidP="007C002F">
      <w:pPr>
        <w:pStyle w:val="ListParagraph"/>
        <w:ind w:left="0"/>
        <w:rPr>
          <w:rFonts w:ascii="Sylfaen" w:hAnsi="Sylfaen"/>
          <w:sz w:val="28"/>
          <w:szCs w:val="28"/>
          <w:lang w:val="hy-AM"/>
        </w:rPr>
      </w:pPr>
      <w:r w:rsidRPr="00EA6720">
        <w:rPr>
          <w:rFonts w:ascii="Sylfaen" w:hAnsi="Sylfaen"/>
          <w:lang w:val="hy-AM"/>
        </w:rPr>
        <w:tab/>
        <w:t xml:space="preserve">      </w:t>
      </w:r>
      <w:r>
        <w:rPr>
          <w:rFonts w:ascii="Sylfaen" w:hAnsi="Sylfaen"/>
          <w:lang w:val="hy-AM"/>
        </w:rPr>
        <w:tab/>
      </w:r>
      <w:r>
        <w:rPr>
          <w:rFonts w:ascii="Sylfaen" w:hAnsi="Sylfaen"/>
          <w:lang w:val="hy-AM"/>
        </w:rPr>
        <w:tab/>
      </w:r>
      <w:r>
        <w:rPr>
          <w:rFonts w:ascii="Sylfaen" w:hAnsi="Sylfaen"/>
          <w:lang w:val="hy-AM"/>
        </w:rPr>
        <w:tab/>
      </w:r>
      <w:r>
        <w:rPr>
          <w:rFonts w:ascii="Sylfaen" w:hAnsi="Sylfaen"/>
          <w:lang w:val="hy-AM"/>
        </w:rPr>
        <w:tab/>
      </w:r>
      <w:r>
        <w:rPr>
          <w:rFonts w:ascii="Sylfaen" w:hAnsi="Sylfaen"/>
          <w:lang w:val="hy-AM"/>
        </w:rPr>
        <w:tab/>
      </w:r>
      <w:r>
        <w:rPr>
          <w:rFonts w:ascii="Sylfaen" w:hAnsi="Sylfaen"/>
          <w:lang w:val="hy-AM"/>
        </w:rPr>
        <w:tab/>
        <w:t xml:space="preserve">          </w:t>
      </w:r>
      <w:r w:rsidRPr="00A40F01">
        <w:rPr>
          <w:rFonts w:ascii="Sylfaen" w:hAnsi="Sylfaen"/>
          <w:sz w:val="28"/>
          <w:szCs w:val="28"/>
          <w:lang w:val="hy-AM"/>
        </w:rPr>
        <w:t>Նարեկ արքեպիսկոպոս</w:t>
      </w:r>
    </w:p>
    <w:p w14:paraId="4A3A0BAA" w14:textId="77777777" w:rsidR="007C002F" w:rsidRPr="00A40F01" w:rsidRDefault="007C002F" w:rsidP="007C002F">
      <w:pPr>
        <w:ind w:left="5040"/>
        <w:rPr>
          <w:rFonts w:ascii="Sylfaen" w:hAnsi="Sylfaen"/>
          <w:sz w:val="28"/>
          <w:szCs w:val="28"/>
          <w:lang w:val="hy-AM"/>
        </w:rPr>
      </w:pPr>
      <w:r>
        <w:rPr>
          <w:rFonts w:ascii="Sylfaen" w:hAnsi="Sylfaen"/>
          <w:sz w:val="28"/>
          <w:szCs w:val="28"/>
          <w:lang w:val="hy-AM"/>
        </w:rPr>
        <w:t xml:space="preserve">         </w:t>
      </w:r>
      <w:r w:rsidRPr="00A40F01">
        <w:rPr>
          <w:rFonts w:ascii="Sylfaen" w:hAnsi="Sylfaen"/>
          <w:sz w:val="28"/>
          <w:szCs w:val="28"/>
          <w:lang w:val="hy-AM"/>
        </w:rPr>
        <w:t>Առաջնորդ Լիբանանի հայոց</w:t>
      </w:r>
    </w:p>
    <w:p w14:paraId="4DF03DFC"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BD91B" w14:textId="77777777" w:rsidR="00A24800" w:rsidRDefault="00A24800" w:rsidP="007C002F">
      <w:r>
        <w:separator/>
      </w:r>
    </w:p>
  </w:endnote>
  <w:endnote w:type="continuationSeparator" w:id="0">
    <w:p w14:paraId="74D9F01D" w14:textId="77777777" w:rsidR="00A24800" w:rsidRDefault="00A24800" w:rsidP="007C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7852841"/>
      <w:docPartObj>
        <w:docPartGallery w:val="Page Numbers (Bottom of Page)"/>
        <w:docPartUnique/>
      </w:docPartObj>
    </w:sdtPr>
    <w:sdtContent>
      <w:p w14:paraId="3EA00C50" w14:textId="6BE614EF" w:rsidR="007C002F" w:rsidRDefault="007C002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624939" w14:textId="77777777" w:rsidR="007C002F" w:rsidRDefault="007C0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50531749"/>
      <w:docPartObj>
        <w:docPartGallery w:val="Page Numbers (Bottom of Page)"/>
        <w:docPartUnique/>
      </w:docPartObj>
    </w:sdtPr>
    <w:sdtContent>
      <w:p w14:paraId="01317076" w14:textId="0A1F0F07" w:rsidR="007C002F" w:rsidRDefault="007C002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93A6B40" w14:textId="77777777" w:rsidR="007C002F" w:rsidRDefault="007C0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3340E5" w14:textId="77777777" w:rsidR="00A24800" w:rsidRDefault="00A24800" w:rsidP="007C002F">
      <w:r>
        <w:separator/>
      </w:r>
    </w:p>
  </w:footnote>
  <w:footnote w:type="continuationSeparator" w:id="0">
    <w:p w14:paraId="1B2EA8AF" w14:textId="77777777" w:rsidR="00A24800" w:rsidRDefault="00A24800" w:rsidP="007C002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2F"/>
    <w:rsid w:val="002251B7"/>
    <w:rsid w:val="003D7CBC"/>
    <w:rsid w:val="005824C9"/>
    <w:rsid w:val="00593A03"/>
    <w:rsid w:val="007C002F"/>
    <w:rsid w:val="007D7895"/>
    <w:rsid w:val="00A24800"/>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AAD7ADA"/>
  <w15:chartTrackingRefBased/>
  <w15:docId w15:val="{50AE0C0E-3BA4-2943-97B2-6B472C33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02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C00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00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002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002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002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C002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002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002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002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0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00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002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002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C002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C00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C00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C00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C00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C00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02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C00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0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C002F"/>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7C002F"/>
    <w:rPr>
      <w:i/>
      <w:iCs/>
      <w:color w:val="404040" w:themeColor="text1" w:themeTint="BF"/>
    </w:rPr>
  </w:style>
  <w:style w:type="paragraph" w:styleId="ListParagraph">
    <w:name w:val="List Paragraph"/>
    <w:basedOn w:val="Normal"/>
    <w:uiPriority w:val="34"/>
    <w:qFormat/>
    <w:rsid w:val="007C002F"/>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7C002F"/>
    <w:rPr>
      <w:i/>
      <w:iCs/>
      <w:color w:val="2F5496" w:themeColor="accent1" w:themeShade="BF"/>
    </w:rPr>
  </w:style>
  <w:style w:type="paragraph" w:styleId="IntenseQuote">
    <w:name w:val="Intense Quote"/>
    <w:basedOn w:val="Normal"/>
    <w:next w:val="Normal"/>
    <w:link w:val="IntenseQuoteChar"/>
    <w:uiPriority w:val="30"/>
    <w:qFormat/>
    <w:rsid w:val="007C002F"/>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7C002F"/>
    <w:rPr>
      <w:i/>
      <w:iCs/>
      <w:color w:val="2F5496" w:themeColor="accent1" w:themeShade="BF"/>
    </w:rPr>
  </w:style>
  <w:style w:type="character" w:styleId="IntenseReference">
    <w:name w:val="Intense Reference"/>
    <w:basedOn w:val="DefaultParagraphFont"/>
    <w:uiPriority w:val="32"/>
    <w:qFormat/>
    <w:rsid w:val="007C002F"/>
    <w:rPr>
      <w:b/>
      <w:bCs/>
      <w:smallCaps/>
      <w:color w:val="2F5496" w:themeColor="accent1" w:themeShade="BF"/>
      <w:spacing w:val="5"/>
    </w:rPr>
  </w:style>
  <w:style w:type="paragraph" w:styleId="Footer">
    <w:name w:val="footer"/>
    <w:basedOn w:val="Normal"/>
    <w:link w:val="FooterChar"/>
    <w:uiPriority w:val="99"/>
    <w:unhideWhenUsed/>
    <w:rsid w:val="007C002F"/>
    <w:pPr>
      <w:tabs>
        <w:tab w:val="center" w:pos="4680"/>
        <w:tab w:val="right" w:pos="9360"/>
      </w:tabs>
    </w:pPr>
  </w:style>
  <w:style w:type="character" w:customStyle="1" w:styleId="FooterChar">
    <w:name w:val="Footer Char"/>
    <w:basedOn w:val="DefaultParagraphFont"/>
    <w:link w:val="Footer"/>
    <w:uiPriority w:val="99"/>
    <w:rsid w:val="007C002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C0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2026-07-23T15:08:00Z</dcterms:created>
  <dcterms:modified xsi:type="dcterms:W3CDTF">2026-07-23T15:10:00Z</dcterms:modified>
</cp:coreProperties>
</file>