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5A6C6" w14:textId="7046259D" w:rsidR="00DA464B" w:rsidRDefault="00DA464B" w:rsidP="00DA464B">
      <w:pPr>
        <w:rPr>
          <w:rFonts w:ascii="Sylfaen" w:hAnsi="Sylfaen"/>
          <w:sz w:val="28"/>
          <w:szCs w:val="28"/>
        </w:rPr>
      </w:pPr>
      <w:r w:rsidRPr="00D73F15">
        <w:rPr>
          <w:rFonts w:ascii="Sylfaen" w:hAnsi="Sylfaen"/>
          <w:b/>
          <w:bCs/>
          <w:u w:val="single"/>
          <w:lang w:val="hy-AM"/>
        </w:rPr>
        <w:t>ԳԻՐՔԵՐՈՒ ՀԵՏ</w:t>
      </w:r>
    </w:p>
    <w:p w14:paraId="017E95D1" w14:textId="77777777" w:rsidR="00DA464B" w:rsidRDefault="00DA464B" w:rsidP="00DA464B">
      <w:pPr>
        <w:rPr>
          <w:rFonts w:ascii="Sylfaen" w:hAnsi="Sylfaen"/>
          <w:sz w:val="28"/>
          <w:szCs w:val="28"/>
        </w:rPr>
      </w:pPr>
    </w:p>
    <w:p w14:paraId="491562D4" w14:textId="77777777" w:rsidR="00DA464B" w:rsidRPr="00DA464B" w:rsidRDefault="00DA464B" w:rsidP="00DA464B">
      <w:pPr>
        <w:rPr>
          <w:rFonts w:ascii="Sylfaen" w:hAnsi="Sylfaen"/>
          <w:sz w:val="28"/>
          <w:szCs w:val="28"/>
        </w:rPr>
      </w:pPr>
    </w:p>
    <w:p w14:paraId="2C423F7F" w14:textId="6CB73629" w:rsidR="00674210" w:rsidRPr="00536A17" w:rsidRDefault="00674210" w:rsidP="00674210">
      <w:pPr>
        <w:jc w:val="center"/>
        <w:rPr>
          <w:rFonts w:ascii="Sylfaen" w:hAnsi="Sylfaen"/>
          <w:sz w:val="32"/>
          <w:szCs w:val="32"/>
        </w:rPr>
      </w:pPr>
      <w:r w:rsidRPr="00536A17">
        <w:rPr>
          <w:rFonts w:ascii="Sylfaen" w:hAnsi="Sylfaen"/>
          <w:sz w:val="32"/>
          <w:szCs w:val="32"/>
        </w:rPr>
        <w:t>G</w:t>
      </w:r>
      <w:r>
        <w:rPr>
          <w:rFonts w:ascii="Sylfaen" w:hAnsi="Sylfaen"/>
          <w:sz w:val="32"/>
          <w:szCs w:val="32"/>
        </w:rPr>
        <w:t xml:space="preserve">ABRIEL </w:t>
      </w:r>
      <w:r w:rsidRPr="00536A17">
        <w:rPr>
          <w:rFonts w:ascii="Sylfaen" w:hAnsi="Sylfaen"/>
          <w:sz w:val="32"/>
          <w:szCs w:val="32"/>
        </w:rPr>
        <w:t>Q</w:t>
      </w:r>
      <w:r>
        <w:rPr>
          <w:rFonts w:ascii="Sylfaen" w:hAnsi="Sylfaen"/>
          <w:sz w:val="32"/>
          <w:szCs w:val="32"/>
        </w:rPr>
        <w:t>UICKE</w:t>
      </w:r>
      <w:r w:rsidRPr="00536A17">
        <w:rPr>
          <w:rFonts w:ascii="Sylfaen" w:hAnsi="Sylfaen"/>
          <w:sz w:val="32"/>
          <w:szCs w:val="32"/>
        </w:rPr>
        <w:t xml:space="preserve">, </w:t>
      </w:r>
      <w:r w:rsidRPr="00536A17">
        <w:rPr>
          <w:rFonts w:ascii="Sylfaen" w:hAnsi="Sylfaen"/>
          <w:i/>
          <w:iCs/>
          <w:sz w:val="32"/>
          <w:szCs w:val="32"/>
        </w:rPr>
        <w:t>A S</w:t>
      </w:r>
      <w:r>
        <w:rPr>
          <w:rFonts w:ascii="Sylfaen" w:hAnsi="Sylfaen"/>
          <w:i/>
          <w:iCs/>
          <w:sz w:val="32"/>
          <w:szCs w:val="32"/>
        </w:rPr>
        <w:t>PIRITUAL</w:t>
      </w:r>
      <w:r w:rsidRPr="00536A17">
        <w:rPr>
          <w:rFonts w:ascii="Sylfaen" w:hAnsi="Sylfaen"/>
          <w:i/>
          <w:iCs/>
          <w:sz w:val="32"/>
          <w:szCs w:val="32"/>
        </w:rPr>
        <w:t xml:space="preserve"> D</w:t>
      </w:r>
      <w:r>
        <w:rPr>
          <w:rFonts w:ascii="Sylfaen" w:hAnsi="Sylfaen"/>
          <w:i/>
          <w:iCs/>
          <w:sz w:val="32"/>
          <w:szCs w:val="32"/>
        </w:rPr>
        <w:t>ISCOVERY OF THE</w:t>
      </w:r>
      <w:r w:rsidRPr="00536A17">
        <w:rPr>
          <w:rFonts w:ascii="Sylfaen" w:hAnsi="Sylfaen"/>
          <w:i/>
          <w:iCs/>
          <w:sz w:val="32"/>
          <w:szCs w:val="32"/>
        </w:rPr>
        <w:t xml:space="preserve"> C</w:t>
      </w:r>
      <w:r>
        <w:rPr>
          <w:rFonts w:ascii="Sylfaen" w:hAnsi="Sylfaen"/>
          <w:i/>
          <w:iCs/>
          <w:sz w:val="32"/>
          <w:szCs w:val="32"/>
        </w:rPr>
        <w:t>HRISTIANS</w:t>
      </w:r>
      <w:r w:rsidRPr="00536A17">
        <w:rPr>
          <w:rFonts w:ascii="Sylfaen" w:hAnsi="Sylfaen"/>
          <w:i/>
          <w:iCs/>
          <w:sz w:val="32"/>
          <w:szCs w:val="32"/>
        </w:rPr>
        <w:t xml:space="preserve"> </w:t>
      </w:r>
      <w:r>
        <w:rPr>
          <w:rFonts w:ascii="Sylfaen" w:hAnsi="Sylfaen"/>
          <w:i/>
          <w:iCs/>
          <w:sz w:val="32"/>
          <w:szCs w:val="32"/>
        </w:rPr>
        <w:t>IN THE</w:t>
      </w:r>
      <w:r w:rsidRPr="00536A17">
        <w:rPr>
          <w:rFonts w:ascii="Sylfaen" w:hAnsi="Sylfaen"/>
          <w:i/>
          <w:iCs/>
          <w:sz w:val="32"/>
          <w:szCs w:val="32"/>
        </w:rPr>
        <w:t xml:space="preserve"> M</w:t>
      </w:r>
      <w:r>
        <w:rPr>
          <w:rFonts w:ascii="Sylfaen" w:hAnsi="Sylfaen"/>
          <w:i/>
          <w:iCs/>
          <w:sz w:val="32"/>
          <w:szCs w:val="32"/>
        </w:rPr>
        <w:t xml:space="preserve">IDDLE </w:t>
      </w:r>
      <w:r w:rsidRPr="00536A17">
        <w:rPr>
          <w:rFonts w:ascii="Sylfaen" w:hAnsi="Sylfaen"/>
          <w:i/>
          <w:iCs/>
          <w:sz w:val="32"/>
          <w:szCs w:val="32"/>
        </w:rPr>
        <w:t>E</w:t>
      </w:r>
      <w:r>
        <w:rPr>
          <w:rFonts w:ascii="Sylfaen" w:hAnsi="Sylfaen"/>
          <w:i/>
          <w:iCs/>
          <w:sz w:val="32"/>
          <w:szCs w:val="32"/>
        </w:rPr>
        <w:t>AST</w:t>
      </w:r>
      <w:r w:rsidRPr="00536A17">
        <w:rPr>
          <w:rFonts w:ascii="Sylfaen" w:hAnsi="Sylfaen"/>
          <w:sz w:val="32"/>
          <w:szCs w:val="32"/>
        </w:rPr>
        <w:t>, G</w:t>
      </w:r>
      <w:r>
        <w:rPr>
          <w:rFonts w:ascii="Sylfaen" w:hAnsi="Sylfaen"/>
          <w:sz w:val="32"/>
          <w:szCs w:val="32"/>
        </w:rPr>
        <w:t>OMPEL</w:t>
      </w:r>
      <w:r w:rsidRPr="00536A17">
        <w:rPr>
          <w:rFonts w:ascii="Sylfaen" w:hAnsi="Sylfaen"/>
          <w:sz w:val="32"/>
          <w:szCs w:val="32"/>
        </w:rPr>
        <w:t>&amp;S</w:t>
      </w:r>
      <w:r>
        <w:rPr>
          <w:rFonts w:ascii="Sylfaen" w:hAnsi="Sylfaen"/>
          <w:sz w:val="32"/>
          <w:szCs w:val="32"/>
        </w:rPr>
        <w:t>VACINA</w:t>
      </w:r>
      <w:r w:rsidRPr="00536A17">
        <w:rPr>
          <w:rFonts w:ascii="Sylfaen" w:hAnsi="Sylfaen"/>
          <w:sz w:val="32"/>
          <w:szCs w:val="32"/>
        </w:rPr>
        <w:t>, B</w:t>
      </w:r>
      <w:r>
        <w:rPr>
          <w:rFonts w:ascii="Sylfaen" w:hAnsi="Sylfaen"/>
          <w:sz w:val="32"/>
          <w:szCs w:val="32"/>
        </w:rPr>
        <w:t>ELGIUM</w:t>
      </w:r>
      <w:r w:rsidRPr="00536A17">
        <w:rPr>
          <w:rFonts w:ascii="Sylfaen" w:hAnsi="Sylfaen"/>
          <w:sz w:val="32"/>
          <w:szCs w:val="32"/>
        </w:rPr>
        <w:t>, c2020</w:t>
      </w:r>
    </w:p>
    <w:p w14:paraId="048AA428" w14:textId="77777777" w:rsidR="00674210" w:rsidRPr="0061107E" w:rsidRDefault="00674210" w:rsidP="00674210">
      <w:pPr>
        <w:jc w:val="center"/>
        <w:rPr>
          <w:rFonts w:ascii="Sylfaen" w:hAnsi="Sylfaen"/>
          <w:i/>
          <w:iCs/>
          <w:sz w:val="32"/>
          <w:szCs w:val="32"/>
          <w:lang w:val="hy-AM"/>
        </w:rPr>
      </w:pPr>
      <w:r w:rsidRPr="00674210">
        <w:rPr>
          <w:rFonts w:ascii="Sylfaen" w:hAnsi="Sylfaen"/>
          <w:sz w:val="32"/>
          <w:szCs w:val="32"/>
          <w:lang w:val="hy-AM"/>
        </w:rPr>
        <w:t>(</w:t>
      </w:r>
      <w:r w:rsidRPr="0061107E">
        <w:rPr>
          <w:rFonts w:ascii="Sylfaen" w:hAnsi="Sylfaen"/>
          <w:i/>
          <w:iCs/>
          <w:sz w:val="32"/>
          <w:szCs w:val="32"/>
          <w:lang w:val="hy-AM"/>
        </w:rPr>
        <w:t xml:space="preserve">ԲԱՑԱՅԱՅՏՈՒՄ ՄԸ ՄԻՋԻՆ ԱՐԵՒԵԼՔԻ </w:t>
      </w:r>
    </w:p>
    <w:p w14:paraId="55C84721" w14:textId="77777777" w:rsidR="00674210" w:rsidRPr="00674210" w:rsidRDefault="00674210" w:rsidP="00674210">
      <w:pPr>
        <w:jc w:val="center"/>
        <w:rPr>
          <w:rFonts w:ascii="Sylfaen" w:hAnsi="Sylfaen"/>
          <w:sz w:val="32"/>
          <w:szCs w:val="32"/>
          <w:lang w:val="hy-AM"/>
        </w:rPr>
      </w:pPr>
      <w:r w:rsidRPr="0061107E">
        <w:rPr>
          <w:rFonts w:ascii="Sylfaen" w:hAnsi="Sylfaen"/>
          <w:i/>
          <w:iCs/>
          <w:sz w:val="32"/>
          <w:szCs w:val="32"/>
          <w:lang w:val="hy-AM"/>
        </w:rPr>
        <w:t>ՔՐԻՍՏՈՆԵԱՆԵՐՈՒ ՀՈԳԵՒՈՐՈՒԹԵԱՆ</w:t>
      </w:r>
      <w:r w:rsidRPr="00674210">
        <w:rPr>
          <w:rFonts w:ascii="Sylfaen" w:hAnsi="Sylfaen"/>
          <w:sz w:val="32"/>
          <w:szCs w:val="32"/>
          <w:lang w:val="hy-AM"/>
        </w:rPr>
        <w:t>)</w:t>
      </w:r>
    </w:p>
    <w:p w14:paraId="7F5DAA74" w14:textId="77777777" w:rsidR="00674210" w:rsidRPr="0061107E" w:rsidRDefault="00674210" w:rsidP="00674210">
      <w:pPr>
        <w:rPr>
          <w:rFonts w:ascii="Sylfaen" w:hAnsi="Sylfaen"/>
          <w:sz w:val="28"/>
          <w:szCs w:val="28"/>
        </w:rPr>
      </w:pPr>
      <w:r w:rsidRPr="0061107E">
        <w:rPr>
          <w:rFonts w:ascii="Sylfaen" w:hAnsi="Sylfaen"/>
          <w:sz w:val="28"/>
          <w:szCs w:val="28"/>
        </w:rPr>
        <w:t xml:space="preserve"> </w:t>
      </w:r>
    </w:p>
    <w:p w14:paraId="476132CE" w14:textId="77777777" w:rsidR="00674210" w:rsidRPr="00AA6239" w:rsidRDefault="00674210" w:rsidP="00674210">
      <w:pPr>
        <w:ind w:firstLine="720"/>
        <w:jc w:val="both"/>
        <w:rPr>
          <w:rFonts w:ascii="Sylfaen" w:hAnsi="Sylfaen"/>
          <w:sz w:val="28"/>
          <w:szCs w:val="28"/>
          <w:lang w:val="hy-AM"/>
        </w:rPr>
      </w:pPr>
      <w:r w:rsidRPr="00AA6239">
        <w:rPr>
          <w:rFonts w:ascii="Sylfaen" w:hAnsi="Sylfaen"/>
          <w:sz w:val="28"/>
          <w:szCs w:val="28"/>
        </w:rPr>
        <w:t xml:space="preserve">10 </w:t>
      </w:r>
      <w:r w:rsidRPr="00AA6239">
        <w:rPr>
          <w:rFonts w:ascii="Sylfaen" w:hAnsi="Sylfaen"/>
          <w:sz w:val="28"/>
          <w:szCs w:val="28"/>
          <w:lang w:val="hy-AM"/>
        </w:rPr>
        <w:t xml:space="preserve">դեկտեմբեր </w:t>
      </w:r>
      <w:r w:rsidRPr="00AA6239">
        <w:rPr>
          <w:rFonts w:ascii="Sylfaen" w:hAnsi="Sylfaen"/>
          <w:sz w:val="28"/>
          <w:szCs w:val="28"/>
        </w:rPr>
        <w:t>2023</w:t>
      </w:r>
      <w:r w:rsidRPr="00AA6239">
        <w:rPr>
          <w:rFonts w:ascii="Sylfaen" w:hAnsi="Sylfaen"/>
          <w:sz w:val="28"/>
          <w:szCs w:val="28"/>
          <w:lang w:val="hy-AM"/>
        </w:rPr>
        <w:t xml:space="preserve">-ին, Հռոմի մէջ, բարեկամական ջերմ եւ երկար զրոյցի մը աւարտին, </w:t>
      </w:r>
      <w:r w:rsidRPr="00AA6239">
        <w:rPr>
          <w:rFonts w:ascii="Sylfaen" w:hAnsi="Sylfaen"/>
          <w:i/>
          <w:iCs/>
          <w:sz w:val="28"/>
          <w:szCs w:val="28"/>
        </w:rPr>
        <w:t>A Spiritual Discovery of the Christians in the Middle East</w:t>
      </w:r>
      <w:r w:rsidRPr="00AA6239">
        <w:rPr>
          <w:rFonts w:ascii="Sylfaen" w:hAnsi="Sylfaen"/>
          <w:i/>
          <w:iCs/>
          <w:sz w:val="28"/>
          <w:szCs w:val="28"/>
          <w:lang w:val="hy-AM"/>
        </w:rPr>
        <w:t xml:space="preserve"> </w:t>
      </w:r>
      <w:r w:rsidRPr="00AA6239">
        <w:rPr>
          <w:rFonts w:ascii="Sylfaen" w:hAnsi="Sylfaen"/>
          <w:sz w:val="28"/>
          <w:szCs w:val="28"/>
          <w:lang w:val="hy-AM"/>
        </w:rPr>
        <w:t>հատորը հեղինակը</w:t>
      </w:r>
      <w:r w:rsidRPr="00AA6239">
        <w:rPr>
          <w:rFonts w:ascii="Sylfaen" w:hAnsi="Sylfaen"/>
          <w:i/>
          <w:iCs/>
          <w:sz w:val="28"/>
          <w:szCs w:val="28"/>
        </w:rPr>
        <w:t xml:space="preserve"> </w:t>
      </w:r>
      <w:r w:rsidRPr="00AA6239">
        <w:rPr>
          <w:rFonts w:ascii="Sylfaen" w:hAnsi="Sylfaen"/>
          <w:sz w:val="28"/>
          <w:szCs w:val="28"/>
          <w:lang w:val="hy-AM"/>
        </w:rPr>
        <w:t xml:space="preserve">ինծի նուիրեց՝ ընթերցելու եւ տպաւորութիւններս իրեն փոխանցելու խնդրանքով։ Իրեն գրելու կողքին, </w:t>
      </w:r>
      <w:r w:rsidRPr="005213D7">
        <w:rPr>
          <w:rFonts w:ascii="Sylfaen" w:hAnsi="Sylfaen"/>
          <w:i/>
          <w:iCs/>
          <w:sz w:val="28"/>
          <w:szCs w:val="28"/>
          <w:lang w:val="hy-AM"/>
        </w:rPr>
        <w:t>ՀԱՍԿ</w:t>
      </w:r>
      <w:r w:rsidRPr="00AA6239">
        <w:rPr>
          <w:rFonts w:ascii="Sylfaen" w:hAnsi="Sylfaen"/>
          <w:sz w:val="28"/>
          <w:szCs w:val="28"/>
          <w:lang w:val="hy-AM"/>
        </w:rPr>
        <w:t xml:space="preserve">-ի էջերով մեր ընթերցողները եւս հաղորդ կը դարձնեմ 127 էջերէ բաղկացած այս հատորին ընդհանուր գիծերուն եւ իւրայատկութեան, որոնք կարեւոր նպաստ կը բերեն Միջին Արեւելքի քրիստոնէական վկայութեան։ </w:t>
      </w:r>
    </w:p>
    <w:p w14:paraId="76E6DCAD" w14:textId="77777777" w:rsidR="00674210" w:rsidRPr="00AA6239" w:rsidRDefault="00674210" w:rsidP="00674210">
      <w:pPr>
        <w:ind w:firstLine="720"/>
        <w:jc w:val="both"/>
        <w:rPr>
          <w:rFonts w:ascii="Sylfaen" w:hAnsi="Sylfaen"/>
          <w:sz w:val="28"/>
          <w:szCs w:val="28"/>
          <w:lang w:val="hy-AM"/>
        </w:rPr>
      </w:pPr>
      <w:r>
        <w:rPr>
          <w:rFonts w:ascii="Sylfaen" w:hAnsi="Sylfaen"/>
          <w:sz w:val="28"/>
          <w:szCs w:val="28"/>
          <w:lang w:val="hy-AM"/>
        </w:rPr>
        <w:t>Հ</w:t>
      </w:r>
      <w:r w:rsidRPr="00AA6239">
        <w:rPr>
          <w:rFonts w:ascii="Sylfaen" w:hAnsi="Sylfaen"/>
          <w:sz w:val="28"/>
          <w:szCs w:val="28"/>
          <w:lang w:val="hy-AM"/>
        </w:rPr>
        <w:t>եղինակ</w:t>
      </w:r>
      <w:r>
        <w:rPr>
          <w:rFonts w:ascii="Sylfaen" w:hAnsi="Sylfaen"/>
          <w:sz w:val="28"/>
          <w:szCs w:val="28"/>
          <w:lang w:val="hy-AM"/>
        </w:rPr>
        <w:t>ը՝</w:t>
      </w:r>
      <w:r w:rsidRPr="00AA6239">
        <w:rPr>
          <w:rFonts w:ascii="Sylfaen" w:hAnsi="Sylfaen"/>
          <w:sz w:val="28"/>
          <w:szCs w:val="28"/>
          <w:lang w:val="hy-AM"/>
        </w:rPr>
        <w:t xml:space="preserve"> Հայր Գաբրիէլ Քուիքէ, որ նաեւ արժանացած է պապին կողմէ շնորհուած “</w:t>
      </w:r>
      <w:r w:rsidRPr="005F697B">
        <w:rPr>
          <w:rFonts w:ascii="Sylfaen" w:hAnsi="Sylfaen"/>
          <w:sz w:val="28"/>
          <w:szCs w:val="28"/>
          <w:lang w:val="hy-AM"/>
        </w:rPr>
        <w:t>M</w:t>
      </w:r>
      <w:r w:rsidRPr="00AA6239">
        <w:rPr>
          <w:rFonts w:ascii="Sylfaen" w:hAnsi="Sylfaen"/>
          <w:sz w:val="28"/>
          <w:szCs w:val="28"/>
          <w:lang w:val="hy-AM"/>
        </w:rPr>
        <w:t>onsignor” տիտղոսին, պելճիքացի կաթողիկէ վարդա</w:t>
      </w:r>
      <w:r>
        <w:rPr>
          <w:rFonts w:ascii="Sylfaen" w:hAnsi="Sylfaen"/>
          <w:sz w:val="28"/>
          <w:szCs w:val="28"/>
          <w:lang w:val="hy-AM"/>
        </w:rPr>
        <w:t>-</w:t>
      </w:r>
      <w:r w:rsidRPr="00AA6239">
        <w:rPr>
          <w:rFonts w:ascii="Sylfaen" w:hAnsi="Sylfaen"/>
          <w:sz w:val="28"/>
          <w:szCs w:val="28"/>
          <w:lang w:val="hy-AM"/>
        </w:rPr>
        <w:t>պետ մըն է եւ 2009–2018-ին եղած է Վատիկանի Միջ-եկեղեցական բաժան</w:t>
      </w:r>
      <w:r>
        <w:rPr>
          <w:rFonts w:ascii="Sylfaen" w:hAnsi="Sylfaen"/>
          <w:sz w:val="28"/>
          <w:szCs w:val="28"/>
          <w:lang w:val="hy-AM"/>
        </w:rPr>
        <w:t>-</w:t>
      </w:r>
      <w:r w:rsidRPr="00AA6239">
        <w:rPr>
          <w:rFonts w:ascii="Sylfaen" w:hAnsi="Sylfaen"/>
          <w:sz w:val="28"/>
          <w:szCs w:val="28"/>
          <w:lang w:val="hy-AM"/>
        </w:rPr>
        <w:t>մունքի Ուղղափառ եւ Արեւելեան ուղղափառ եկեղեցիներու հետ յարաբե</w:t>
      </w:r>
      <w:r>
        <w:rPr>
          <w:rFonts w:ascii="Sylfaen" w:hAnsi="Sylfaen"/>
          <w:sz w:val="28"/>
          <w:szCs w:val="28"/>
          <w:lang w:val="hy-AM"/>
        </w:rPr>
        <w:t>-</w:t>
      </w:r>
      <w:r w:rsidRPr="00AA6239">
        <w:rPr>
          <w:rFonts w:ascii="Sylfaen" w:hAnsi="Sylfaen"/>
          <w:sz w:val="28"/>
          <w:szCs w:val="28"/>
          <w:lang w:val="hy-AM"/>
        </w:rPr>
        <w:t>րութիւններու քարտուղարը։ Այս մարզին մէջ</w:t>
      </w:r>
      <w:r>
        <w:rPr>
          <w:rFonts w:ascii="Sylfaen" w:hAnsi="Sylfaen"/>
          <w:sz w:val="28"/>
          <w:szCs w:val="28"/>
          <w:lang w:val="hy-AM"/>
        </w:rPr>
        <w:t>,</w:t>
      </w:r>
      <w:r w:rsidRPr="00AA6239">
        <w:rPr>
          <w:rFonts w:ascii="Sylfaen" w:hAnsi="Sylfaen"/>
          <w:sz w:val="28"/>
          <w:szCs w:val="28"/>
          <w:lang w:val="hy-AM"/>
        </w:rPr>
        <w:t xml:space="preserve"> ի պաշտօնէ գործակցած եւ մտերմացած եմ իր հետ։ 2008–2009-ին ան ուսուցած եւ ծառայած է Լիբանանի մէջ, այցելած է Միջին Արեւելքի երկիրները եւ մօտէն ճանչցած շրջանի եկեղեցիները։</w:t>
      </w:r>
      <w:r>
        <w:rPr>
          <w:rFonts w:ascii="Sylfaen" w:hAnsi="Sylfaen"/>
          <w:sz w:val="28"/>
          <w:szCs w:val="28"/>
          <w:lang w:val="hy-AM"/>
        </w:rPr>
        <w:t xml:space="preserve"> Հոս նաեւ</w:t>
      </w:r>
      <w:r w:rsidRPr="00AA6239">
        <w:rPr>
          <w:rFonts w:ascii="Sylfaen" w:hAnsi="Sylfaen"/>
          <w:sz w:val="28"/>
          <w:szCs w:val="28"/>
          <w:lang w:val="hy-AM"/>
        </w:rPr>
        <w:t xml:space="preserve"> </w:t>
      </w:r>
      <w:r>
        <w:rPr>
          <w:rFonts w:ascii="Sylfaen" w:hAnsi="Sylfaen"/>
          <w:sz w:val="28"/>
          <w:szCs w:val="28"/>
          <w:lang w:val="hy-AM"/>
        </w:rPr>
        <w:t xml:space="preserve">ան մասնագիտացած է ասորերէնի, արա-բերէնի եւ իսլամագիտութեան մէջ։ </w:t>
      </w:r>
      <w:r w:rsidRPr="00AA6239">
        <w:rPr>
          <w:rFonts w:ascii="Sylfaen" w:hAnsi="Sylfaen"/>
          <w:sz w:val="28"/>
          <w:szCs w:val="28"/>
          <w:lang w:val="hy-AM"/>
        </w:rPr>
        <w:t xml:space="preserve">Այժմ ան </w:t>
      </w:r>
      <w:r>
        <w:rPr>
          <w:rFonts w:ascii="Sylfaen" w:hAnsi="Sylfaen"/>
          <w:sz w:val="28"/>
          <w:szCs w:val="28"/>
          <w:lang w:val="hy-AM"/>
        </w:rPr>
        <w:t xml:space="preserve">հովուական, </w:t>
      </w:r>
      <w:r w:rsidRPr="00AA6239">
        <w:rPr>
          <w:rFonts w:ascii="Sylfaen" w:hAnsi="Sylfaen"/>
          <w:sz w:val="28"/>
          <w:szCs w:val="28"/>
          <w:lang w:val="hy-AM"/>
        </w:rPr>
        <w:t>ակադեմական ու վարչական պաշտօններ կը վարէ Հռոմի մէջ։</w:t>
      </w:r>
    </w:p>
    <w:p w14:paraId="11ACE2DE" w14:textId="77777777" w:rsidR="00674210" w:rsidRDefault="00674210" w:rsidP="00674210">
      <w:pPr>
        <w:ind w:firstLine="720"/>
        <w:jc w:val="both"/>
        <w:rPr>
          <w:rFonts w:ascii="Sylfaen" w:hAnsi="Sylfaen"/>
          <w:sz w:val="28"/>
          <w:szCs w:val="28"/>
          <w:lang w:val="hy-AM"/>
        </w:rPr>
      </w:pPr>
      <w:r w:rsidRPr="00AA6239">
        <w:rPr>
          <w:rFonts w:ascii="Sylfaen" w:hAnsi="Sylfaen"/>
          <w:i/>
          <w:iCs/>
          <w:sz w:val="28"/>
          <w:szCs w:val="28"/>
        </w:rPr>
        <w:t>A Spiritual Discovery of the Christians in the Middle East</w:t>
      </w:r>
      <w:r w:rsidRPr="00AA6239">
        <w:rPr>
          <w:rFonts w:ascii="Sylfaen" w:hAnsi="Sylfaen"/>
          <w:i/>
          <w:iCs/>
          <w:sz w:val="28"/>
          <w:szCs w:val="28"/>
          <w:lang w:val="hy-AM"/>
        </w:rPr>
        <w:t xml:space="preserve"> </w:t>
      </w:r>
      <w:r w:rsidRPr="00AA6239">
        <w:rPr>
          <w:rFonts w:ascii="Sylfaen" w:hAnsi="Sylfaen"/>
          <w:sz w:val="28"/>
          <w:szCs w:val="28"/>
          <w:lang w:val="hy-AM"/>
        </w:rPr>
        <w:t xml:space="preserve">հատորը ունի հետեւեալ բովանդակութիւնը. </w:t>
      </w:r>
    </w:p>
    <w:p w14:paraId="30882874"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cs="Sylfaen"/>
          <w:sz w:val="28"/>
          <w:szCs w:val="28"/>
          <w:lang w:val="hy-AM"/>
        </w:rPr>
        <w:t>Ն</w:t>
      </w:r>
      <w:r w:rsidRPr="005F697B">
        <w:rPr>
          <w:rFonts w:ascii="Sylfaen" w:hAnsi="Sylfaen"/>
          <w:sz w:val="28"/>
          <w:szCs w:val="28"/>
          <w:lang w:val="hy-AM"/>
        </w:rPr>
        <w:t xml:space="preserve">ախաբան, </w:t>
      </w:r>
    </w:p>
    <w:p w14:paraId="7284C0C1"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 xml:space="preserve">Քրիստոնէութեան ժամանակագրական տախտակ, </w:t>
      </w:r>
    </w:p>
    <w:p w14:paraId="69E3AB6A"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Վեց գլուխ (Ա. Աշխարհագրական դրուածքը, Բ. Ուղղափառ եւ Արեւելեան ուղղափառ եկեղեցիներու զանազանութիւնն ու բա</w:t>
      </w:r>
      <w:r>
        <w:rPr>
          <w:rFonts w:ascii="Sylfaen" w:hAnsi="Sylfaen"/>
          <w:sz w:val="28"/>
          <w:szCs w:val="28"/>
          <w:lang w:val="hy-AM"/>
        </w:rPr>
        <w:t>-</w:t>
      </w:r>
      <w:r w:rsidRPr="005F697B">
        <w:rPr>
          <w:rFonts w:ascii="Sylfaen" w:hAnsi="Sylfaen"/>
          <w:sz w:val="28"/>
          <w:szCs w:val="28"/>
          <w:lang w:val="hy-AM"/>
        </w:rPr>
        <w:t>ժանումը, Գ. Հոգեւոր աւանդութիւն, Դ. Մարտիրոսներու եկե</w:t>
      </w:r>
      <w:r>
        <w:rPr>
          <w:rFonts w:ascii="Sylfaen" w:hAnsi="Sylfaen"/>
          <w:sz w:val="28"/>
          <w:szCs w:val="28"/>
          <w:lang w:val="hy-AM"/>
        </w:rPr>
        <w:t>-</w:t>
      </w:r>
      <w:r w:rsidRPr="005F697B">
        <w:rPr>
          <w:rFonts w:ascii="Sylfaen" w:hAnsi="Sylfaen"/>
          <w:sz w:val="28"/>
          <w:szCs w:val="28"/>
          <w:lang w:val="hy-AM"/>
        </w:rPr>
        <w:lastRenderedPageBreak/>
        <w:t>ղեցի, Ե. Քրիստոնեաներու դերը Միջին Արեւելքի մէջ, Զ. Արեւ</w:t>
      </w:r>
      <w:r>
        <w:rPr>
          <w:rFonts w:ascii="Sylfaen" w:hAnsi="Sylfaen"/>
          <w:sz w:val="28"/>
          <w:szCs w:val="28"/>
          <w:lang w:val="hy-AM"/>
        </w:rPr>
        <w:t>-</w:t>
      </w:r>
      <w:r w:rsidRPr="005F697B">
        <w:rPr>
          <w:rFonts w:ascii="Sylfaen" w:hAnsi="Sylfaen"/>
          <w:sz w:val="28"/>
          <w:szCs w:val="28"/>
          <w:lang w:val="hy-AM"/>
        </w:rPr>
        <w:t xml:space="preserve">մուտքի պատասխանատըւութիւնը քրիստոնեաներուն հանդէպ), </w:t>
      </w:r>
    </w:p>
    <w:p w14:paraId="5E33F2B9"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 xml:space="preserve">Վերջաբան, </w:t>
      </w:r>
    </w:p>
    <w:p w14:paraId="09F38EA8"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Եկեղեցիներու ցանկը ըստ անոնց վարդապետութեան,</w:t>
      </w:r>
    </w:p>
    <w:p w14:paraId="5FB488A3"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 xml:space="preserve">Եկեղեցիներու ցանկը ըստ անոնց ծէսին, </w:t>
      </w:r>
    </w:p>
    <w:p w14:paraId="2BEACB9A" w14:textId="77777777" w:rsidR="00674210"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 xml:space="preserve">Օգտագործուած աղբիւրներ, </w:t>
      </w:r>
    </w:p>
    <w:p w14:paraId="6991AC7B" w14:textId="77777777" w:rsidR="00674210" w:rsidRPr="005F697B" w:rsidRDefault="00674210" w:rsidP="00674210">
      <w:pPr>
        <w:pStyle w:val="ListParagraph"/>
        <w:numPr>
          <w:ilvl w:val="0"/>
          <w:numId w:val="1"/>
        </w:numPr>
        <w:ind w:left="1134" w:hanging="425"/>
        <w:jc w:val="both"/>
        <w:rPr>
          <w:rFonts w:ascii="Sylfaen" w:hAnsi="Sylfaen"/>
          <w:sz w:val="28"/>
          <w:szCs w:val="28"/>
          <w:lang w:val="hy-AM"/>
        </w:rPr>
      </w:pPr>
      <w:r w:rsidRPr="005F697B">
        <w:rPr>
          <w:rFonts w:ascii="Sylfaen" w:hAnsi="Sylfaen"/>
          <w:sz w:val="28"/>
          <w:szCs w:val="28"/>
          <w:lang w:val="hy-AM"/>
        </w:rPr>
        <w:t>Հեղինակի կենսագրական։</w:t>
      </w:r>
    </w:p>
    <w:p w14:paraId="1492ED36" w14:textId="64F338FF" w:rsidR="00674210" w:rsidRPr="00AA6239" w:rsidRDefault="00674210" w:rsidP="00674210">
      <w:pPr>
        <w:ind w:firstLine="720"/>
        <w:jc w:val="both"/>
        <w:rPr>
          <w:rFonts w:ascii="Sylfaen" w:hAnsi="Sylfaen"/>
          <w:sz w:val="28"/>
          <w:szCs w:val="28"/>
          <w:lang w:val="hy-AM"/>
        </w:rPr>
      </w:pPr>
      <w:r w:rsidRPr="00AA6239">
        <w:rPr>
          <w:rFonts w:ascii="Sylfaen" w:hAnsi="Sylfaen"/>
          <w:sz w:val="28"/>
          <w:szCs w:val="28"/>
          <w:lang w:val="hy-AM"/>
        </w:rPr>
        <w:t>Նախաբանը կը բացատրէ, թէ հատորը ինչո՞ւ կը կրէ «բացայայտում հոգեւորութեան» եզրը, որ լատիներէն ‘spirare’ (‘to breathe’ – «շնչել») բայէն սերելով անգլերէնի մէջ ‘spirituality’ թարգմանուած է (տե՛ս էջ 9)։</w:t>
      </w:r>
      <w:r w:rsidR="00E5721E">
        <w:rPr>
          <w:rStyle w:val="FootnoteReference"/>
          <w:rFonts w:ascii="Sylfaen" w:hAnsi="Sylfaen"/>
          <w:sz w:val="28"/>
          <w:szCs w:val="28"/>
          <w:lang w:val="hy-AM"/>
        </w:rPr>
        <w:footnoteReference w:id="1"/>
      </w:r>
      <w:r w:rsidR="00E5721E">
        <w:rPr>
          <w:rFonts w:ascii="Sylfaen" w:hAnsi="Sylfaen"/>
          <w:sz w:val="28"/>
          <w:szCs w:val="28"/>
          <w:lang w:val="hy-AM"/>
        </w:rPr>
        <w:t xml:space="preserve"> </w:t>
      </w:r>
      <w:r w:rsidRPr="00AA6239">
        <w:rPr>
          <w:rFonts w:ascii="Sylfaen" w:hAnsi="Sylfaen"/>
          <w:sz w:val="28"/>
          <w:szCs w:val="28"/>
          <w:lang w:val="hy-AM"/>
        </w:rPr>
        <w:t>Ապա, կ՚ուրուագծէ գիրքին բովանդակութիւնը։ Հեղինակը շեշտադրած է հոգեւո</w:t>
      </w:r>
      <w:r>
        <w:rPr>
          <w:rFonts w:ascii="Sylfaen" w:hAnsi="Sylfaen"/>
          <w:sz w:val="28"/>
          <w:szCs w:val="28"/>
          <w:lang w:val="hy-AM"/>
        </w:rPr>
        <w:t>-</w:t>
      </w:r>
      <w:r w:rsidRPr="00AA6239">
        <w:rPr>
          <w:rFonts w:ascii="Sylfaen" w:hAnsi="Sylfaen"/>
          <w:sz w:val="28"/>
          <w:szCs w:val="28"/>
          <w:lang w:val="hy-AM"/>
        </w:rPr>
        <w:t>րութեան կենսականութիւնը, որովհետեւ «Այս գիրքով կը ջանամ Միջին Արեւելքի քրիստոնեաներուն հոգեւորութիւնը պեղել», կը գրէ ան (էջ 10)։ Նկատողութեան պէտք է առնել, թէ նեղ իմաստով եկեղեցաբանութիւն մը չի</w:t>
      </w:r>
      <w:r>
        <w:rPr>
          <w:rFonts w:ascii="Sylfaen" w:hAnsi="Sylfaen"/>
          <w:sz w:val="28"/>
          <w:szCs w:val="28"/>
          <w:lang w:val="hy-AM"/>
        </w:rPr>
        <w:t>՛</w:t>
      </w:r>
      <w:r w:rsidRPr="00AA6239">
        <w:rPr>
          <w:rFonts w:ascii="Sylfaen" w:hAnsi="Sylfaen"/>
          <w:sz w:val="28"/>
          <w:szCs w:val="28"/>
          <w:lang w:val="hy-AM"/>
        </w:rPr>
        <w:t xml:space="preserve"> ներկայացներ հատորը, այլ քրիստոնեաներու կեանքին մէջէն եկեղե</w:t>
      </w:r>
      <w:r>
        <w:rPr>
          <w:rFonts w:ascii="Sylfaen" w:hAnsi="Sylfaen"/>
          <w:sz w:val="28"/>
          <w:szCs w:val="28"/>
          <w:lang w:val="hy-AM"/>
        </w:rPr>
        <w:t>-</w:t>
      </w:r>
      <w:r w:rsidRPr="00AA6239">
        <w:rPr>
          <w:rFonts w:ascii="Sylfaen" w:hAnsi="Sylfaen"/>
          <w:sz w:val="28"/>
          <w:szCs w:val="28"/>
          <w:lang w:val="hy-AM"/>
        </w:rPr>
        <w:t>ցիներուն</w:t>
      </w:r>
      <w:r>
        <w:rPr>
          <w:rFonts w:ascii="Sylfaen" w:hAnsi="Sylfaen"/>
          <w:sz w:val="28"/>
          <w:szCs w:val="28"/>
          <w:lang w:val="hy-AM"/>
        </w:rPr>
        <w:t>,</w:t>
      </w:r>
      <w:r w:rsidRPr="00AA6239">
        <w:rPr>
          <w:rFonts w:ascii="Sylfaen" w:hAnsi="Sylfaen"/>
          <w:sz w:val="28"/>
          <w:szCs w:val="28"/>
          <w:lang w:val="hy-AM"/>
        </w:rPr>
        <w:t>–թէ՛ նուիրապետական կառոյց եւ թէ՛ Քրիստոսի անունով հաւատացեալներու համատեղում</w:t>
      </w:r>
      <w:r>
        <w:rPr>
          <w:rFonts w:ascii="Sylfaen" w:hAnsi="Sylfaen"/>
          <w:sz w:val="28"/>
          <w:szCs w:val="28"/>
          <w:lang w:val="hy-AM"/>
        </w:rPr>
        <w:t>,</w:t>
      </w:r>
      <w:r w:rsidRPr="00AA6239">
        <w:rPr>
          <w:rFonts w:ascii="Sylfaen" w:hAnsi="Sylfaen"/>
          <w:sz w:val="28"/>
          <w:szCs w:val="28"/>
          <w:lang w:val="hy-AM"/>
        </w:rPr>
        <w:t xml:space="preserve">– հոգեւոր երեսը կը բանայ ընթերցողին։ </w:t>
      </w:r>
    </w:p>
    <w:p w14:paraId="63A2F420" w14:textId="77777777" w:rsidR="00674210" w:rsidRPr="00AA6239" w:rsidRDefault="00674210" w:rsidP="00674210">
      <w:pPr>
        <w:ind w:firstLine="720"/>
        <w:jc w:val="both"/>
        <w:rPr>
          <w:rFonts w:ascii="Sylfaen" w:hAnsi="Sylfaen"/>
          <w:sz w:val="28"/>
          <w:szCs w:val="28"/>
          <w:lang w:val="hy-AM"/>
        </w:rPr>
      </w:pPr>
      <w:r w:rsidRPr="00AA6239">
        <w:rPr>
          <w:rFonts w:ascii="Sylfaen" w:hAnsi="Sylfaen"/>
          <w:sz w:val="28"/>
          <w:szCs w:val="28"/>
          <w:lang w:val="hy-AM"/>
        </w:rPr>
        <w:t>Առաջին գլուխը</w:t>
      </w:r>
      <w:r>
        <w:rPr>
          <w:rFonts w:ascii="Sylfaen" w:hAnsi="Sylfaen"/>
          <w:sz w:val="28"/>
          <w:szCs w:val="28"/>
          <w:lang w:val="hy-AM"/>
        </w:rPr>
        <w:t>,</w:t>
      </w:r>
      <w:r w:rsidRPr="00AA6239">
        <w:rPr>
          <w:rFonts w:ascii="Sylfaen" w:hAnsi="Sylfaen"/>
          <w:sz w:val="28"/>
          <w:szCs w:val="28"/>
          <w:lang w:val="hy-AM"/>
        </w:rPr>
        <w:t>–«Աշխարհագրական դրուածքը»</w:t>
      </w:r>
      <w:r>
        <w:rPr>
          <w:rFonts w:ascii="Sylfaen" w:hAnsi="Sylfaen"/>
          <w:sz w:val="28"/>
          <w:szCs w:val="28"/>
          <w:lang w:val="hy-AM"/>
        </w:rPr>
        <w:t>,</w:t>
      </w:r>
      <w:r w:rsidRPr="00AA6239">
        <w:rPr>
          <w:rFonts w:ascii="Sylfaen" w:hAnsi="Sylfaen"/>
          <w:sz w:val="28"/>
          <w:szCs w:val="28"/>
          <w:lang w:val="hy-AM"/>
        </w:rPr>
        <w:t>– կը ներկայացնէ Եգիպտոսի, Լիբանանի, Սուրիոյ, Իսրայէլի, Պաղեստինի, Յորդանանի, Թուրքիոյ, Իրաքի եւ Իրանի քրիստոնեաներուն պատմական արմատները, շրջանէն արտագաղթը եւ նոր</w:t>
      </w:r>
      <w:r>
        <w:rPr>
          <w:rFonts w:ascii="Sylfaen" w:hAnsi="Sylfaen"/>
          <w:sz w:val="28"/>
          <w:szCs w:val="28"/>
          <w:lang w:val="hy-AM"/>
        </w:rPr>
        <w:t>ահաստատ</w:t>
      </w:r>
      <w:r w:rsidRPr="00AA6239">
        <w:rPr>
          <w:rFonts w:ascii="Sylfaen" w:hAnsi="Sylfaen"/>
          <w:sz w:val="28"/>
          <w:szCs w:val="28"/>
          <w:lang w:val="hy-AM"/>
        </w:rPr>
        <w:t xml:space="preserve"> երկիրներու մէջ անոնց դի</w:t>
      </w:r>
      <w:r>
        <w:rPr>
          <w:rFonts w:ascii="Sylfaen" w:hAnsi="Sylfaen"/>
          <w:sz w:val="28"/>
          <w:szCs w:val="28"/>
          <w:lang w:val="hy-AM"/>
        </w:rPr>
        <w:t>-</w:t>
      </w:r>
      <w:r w:rsidRPr="00AA6239">
        <w:rPr>
          <w:rFonts w:ascii="Sylfaen" w:hAnsi="Sylfaen"/>
          <w:sz w:val="28"/>
          <w:szCs w:val="28"/>
          <w:lang w:val="hy-AM"/>
        </w:rPr>
        <w:t>մագրաւած մարտահրաւէրները։</w:t>
      </w:r>
    </w:p>
    <w:p w14:paraId="7D7C62B6" w14:textId="77777777" w:rsidR="00674210" w:rsidRPr="00AA6239" w:rsidRDefault="00674210" w:rsidP="00674210">
      <w:pPr>
        <w:ind w:firstLine="720"/>
        <w:jc w:val="both"/>
        <w:rPr>
          <w:rFonts w:ascii="Sylfaen" w:hAnsi="Sylfaen"/>
          <w:sz w:val="28"/>
          <w:szCs w:val="28"/>
          <w:lang w:val="hy-AM"/>
        </w:rPr>
      </w:pPr>
      <w:r w:rsidRPr="00AA6239">
        <w:rPr>
          <w:rFonts w:ascii="Sylfaen" w:hAnsi="Sylfaen"/>
          <w:sz w:val="28"/>
          <w:szCs w:val="28"/>
          <w:lang w:val="hy-AM"/>
        </w:rPr>
        <w:t>Երկրորդ գլուխը</w:t>
      </w:r>
      <w:r>
        <w:rPr>
          <w:rFonts w:ascii="Sylfaen" w:hAnsi="Sylfaen"/>
          <w:sz w:val="28"/>
          <w:szCs w:val="28"/>
          <w:lang w:val="hy-AM"/>
        </w:rPr>
        <w:t>,</w:t>
      </w:r>
      <w:r w:rsidRPr="00AA6239">
        <w:rPr>
          <w:rFonts w:ascii="Sylfaen" w:hAnsi="Sylfaen"/>
          <w:sz w:val="28"/>
          <w:szCs w:val="28"/>
          <w:lang w:val="hy-AM"/>
        </w:rPr>
        <w:t>–«Ուղղափառ եւ Արեւելեան ուղղափառ եկեղե</w:t>
      </w:r>
      <w:r>
        <w:rPr>
          <w:rFonts w:ascii="Sylfaen" w:hAnsi="Sylfaen"/>
          <w:sz w:val="28"/>
          <w:szCs w:val="28"/>
          <w:lang w:val="hy-AM"/>
        </w:rPr>
        <w:t>-</w:t>
      </w:r>
      <w:r w:rsidRPr="00AA6239">
        <w:rPr>
          <w:rFonts w:ascii="Sylfaen" w:hAnsi="Sylfaen"/>
          <w:sz w:val="28"/>
          <w:szCs w:val="28"/>
          <w:lang w:val="hy-AM"/>
        </w:rPr>
        <w:t>ցիներու զանազանութիւնն ու բաժանումը»</w:t>
      </w:r>
      <w:r>
        <w:rPr>
          <w:rFonts w:ascii="Sylfaen" w:hAnsi="Sylfaen"/>
          <w:sz w:val="28"/>
          <w:szCs w:val="28"/>
          <w:lang w:val="hy-AM"/>
        </w:rPr>
        <w:t>,</w:t>
      </w:r>
      <w:r w:rsidRPr="00AA6239">
        <w:rPr>
          <w:rFonts w:ascii="Sylfaen" w:hAnsi="Sylfaen"/>
          <w:sz w:val="28"/>
          <w:szCs w:val="28"/>
          <w:lang w:val="hy-AM"/>
        </w:rPr>
        <w:t xml:space="preserve">– հաստատելէ ետք, թէ միջ-եկեղեցական շարժումը իր մղիչ ուժը կը ստանայ Քրիստոսի խնդրանքէն՝ </w:t>
      </w:r>
      <w:r w:rsidRPr="00AA6239">
        <w:rPr>
          <w:rFonts w:ascii="Sylfaen" w:hAnsi="Sylfaen"/>
          <w:i/>
          <w:iCs/>
          <w:sz w:val="28"/>
          <w:szCs w:val="28"/>
          <w:lang w:val="hy-AM"/>
        </w:rPr>
        <w:t>«Կ՚աղօթեմ որ անոնք բոլորն ալ մէկ ըլլան, ինչպէս որ դուն, ո՜վ Հայր, իմ մէջս ես եւ ես քու մէջդ, այնպէս ալ անոնք մեր մէջ ըլլան, որպէսզի աշխարհը հաւատայ, որ դուն ղրկեցիր զիս»</w:t>
      </w:r>
      <w:r w:rsidRPr="00AA6239">
        <w:rPr>
          <w:rFonts w:ascii="Sylfaen" w:hAnsi="Sylfaen"/>
          <w:sz w:val="28"/>
          <w:szCs w:val="28"/>
          <w:lang w:val="hy-AM"/>
        </w:rPr>
        <w:t xml:space="preserve"> (Յհ 17.21), կու տայ Արեւելքի ասորի եկեղեցիի, Արեւելեան ուղղափառ եկեղեցիներու (ղպտի, եթով</w:t>
      </w:r>
      <w:r>
        <w:rPr>
          <w:rFonts w:ascii="Sylfaen" w:hAnsi="Sylfaen"/>
          <w:sz w:val="28"/>
          <w:szCs w:val="28"/>
          <w:lang w:val="hy-AM"/>
        </w:rPr>
        <w:t>-</w:t>
      </w:r>
      <w:r w:rsidRPr="00AA6239">
        <w:rPr>
          <w:rFonts w:ascii="Sylfaen" w:hAnsi="Sylfaen"/>
          <w:sz w:val="28"/>
          <w:szCs w:val="28"/>
          <w:lang w:val="hy-AM"/>
        </w:rPr>
        <w:t>պացի, էրիթրիացի, հայ [Ս. Էջմիածնի կաթողիկոսութիւն, Մեծի Տանն Կիլիկիոյ կաթողիկոսութիւն, Երուսաղէմի պատրիարքութիւն, Կոստանդ</w:t>
      </w:r>
      <w:r>
        <w:rPr>
          <w:rFonts w:ascii="Sylfaen" w:hAnsi="Sylfaen"/>
          <w:sz w:val="28"/>
          <w:szCs w:val="28"/>
          <w:lang w:val="hy-AM"/>
        </w:rPr>
        <w:t>-</w:t>
      </w:r>
      <w:r w:rsidRPr="00AA6239">
        <w:rPr>
          <w:rFonts w:ascii="Sylfaen" w:hAnsi="Sylfaen"/>
          <w:sz w:val="28"/>
          <w:szCs w:val="28"/>
          <w:lang w:val="hy-AM"/>
        </w:rPr>
        <w:t xml:space="preserve">նուպոլսոյ պատրիարքութիւն], ասորի, հնդիկ), Ուղղափառ եկեղեցիներու, </w:t>
      </w:r>
      <w:r w:rsidRPr="00AA6239">
        <w:rPr>
          <w:rFonts w:ascii="Sylfaen" w:hAnsi="Sylfaen"/>
          <w:sz w:val="28"/>
          <w:szCs w:val="28"/>
          <w:lang w:val="hy-AM"/>
        </w:rPr>
        <w:lastRenderedPageBreak/>
        <w:t xml:space="preserve">Արեւելեան կաթողիկէ եկեղեցիներու (մարոնի, քաղդէացի, հայ, ղպտի, ասորի, եթովպացի, ասորի-մալապար [հնդիկ], ասորի-մալանքարա [հնդիկ], յոյն, այլք) պատմականն ու ներկայ վիճակը՝ իւրաքանչիւրին հոգեւոր պետին անուան, հաւատացեալներու թիւին եւ հասցէին նշումով։  </w:t>
      </w:r>
    </w:p>
    <w:p w14:paraId="27E3E052" w14:textId="51469405" w:rsidR="00674210" w:rsidRPr="00CF5424" w:rsidRDefault="00674210" w:rsidP="00674210">
      <w:pPr>
        <w:ind w:firstLine="720"/>
        <w:jc w:val="both"/>
        <w:rPr>
          <w:rFonts w:ascii="Sylfaen" w:hAnsi="Sylfaen"/>
          <w:sz w:val="28"/>
          <w:szCs w:val="28"/>
          <w:lang w:val="hy-AM"/>
        </w:rPr>
      </w:pPr>
      <w:r w:rsidRPr="00AA6239">
        <w:rPr>
          <w:rFonts w:ascii="Sylfaen" w:hAnsi="Sylfaen"/>
          <w:sz w:val="28"/>
          <w:szCs w:val="28"/>
          <w:lang w:val="hy-AM"/>
        </w:rPr>
        <w:t>Երրորդ գլուխը</w:t>
      </w:r>
      <w:r>
        <w:rPr>
          <w:rFonts w:ascii="Sylfaen" w:hAnsi="Sylfaen"/>
          <w:sz w:val="28"/>
          <w:szCs w:val="28"/>
          <w:lang w:val="hy-AM"/>
        </w:rPr>
        <w:t>,</w:t>
      </w:r>
      <w:r w:rsidRPr="00AA6239">
        <w:rPr>
          <w:rFonts w:ascii="Sylfaen" w:hAnsi="Sylfaen"/>
          <w:sz w:val="28"/>
          <w:szCs w:val="28"/>
          <w:lang w:val="hy-AM"/>
        </w:rPr>
        <w:t>–«Հոգեւոր աւանդութիւն»</w:t>
      </w:r>
      <w:r>
        <w:rPr>
          <w:rFonts w:ascii="Sylfaen" w:hAnsi="Sylfaen"/>
          <w:sz w:val="28"/>
          <w:szCs w:val="28"/>
          <w:lang w:val="hy-AM"/>
        </w:rPr>
        <w:t>,</w:t>
      </w:r>
      <w:r w:rsidRPr="00AA6239">
        <w:rPr>
          <w:rFonts w:ascii="Sylfaen" w:hAnsi="Sylfaen"/>
          <w:sz w:val="28"/>
          <w:szCs w:val="28"/>
          <w:lang w:val="hy-AM"/>
        </w:rPr>
        <w:t>– առանձին ենթաբաժինով նախ կ՚ամփոփէ Յովհաննէս-Պօղոս Բ. պապին 2 մայիս 1995-ին հրապա</w:t>
      </w:r>
      <w:r>
        <w:rPr>
          <w:rFonts w:ascii="Sylfaen" w:hAnsi="Sylfaen"/>
          <w:sz w:val="28"/>
          <w:szCs w:val="28"/>
          <w:lang w:val="hy-AM"/>
        </w:rPr>
        <w:t>-</w:t>
      </w:r>
      <w:r w:rsidRPr="00AA6239">
        <w:rPr>
          <w:rFonts w:ascii="Sylfaen" w:hAnsi="Sylfaen"/>
          <w:sz w:val="28"/>
          <w:szCs w:val="28"/>
          <w:lang w:val="hy-AM"/>
        </w:rPr>
        <w:t>րակած ‘Orientale Lumen’ («Արեւելեան լոյսը») կոնդակը</w:t>
      </w:r>
      <w:r w:rsidR="00023FB0">
        <w:rPr>
          <w:rStyle w:val="FootnoteReference"/>
          <w:rFonts w:ascii="Sylfaen" w:hAnsi="Sylfaen"/>
          <w:sz w:val="28"/>
          <w:szCs w:val="28"/>
          <w:lang w:val="hy-AM"/>
        </w:rPr>
        <w:footnoteReference w:id="2"/>
      </w:r>
      <w:r>
        <w:rPr>
          <w:rFonts w:ascii="Sylfaen" w:hAnsi="Sylfaen"/>
          <w:sz w:val="28"/>
          <w:szCs w:val="28"/>
          <w:lang w:val="hy-AM"/>
        </w:rPr>
        <w:t xml:space="preserve"> </w:t>
      </w:r>
      <w:r w:rsidRPr="00AA6239">
        <w:rPr>
          <w:rFonts w:ascii="Sylfaen" w:hAnsi="Sylfaen"/>
          <w:sz w:val="28"/>
          <w:szCs w:val="28"/>
          <w:lang w:val="hy-AM"/>
        </w:rPr>
        <w:t>եւ ապա յաջոր</w:t>
      </w:r>
      <w:r>
        <w:rPr>
          <w:rFonts w:ascii="Sylfaen" w:hAnsi="Sylfaen"/>
          <w:sz w:val="28"/>
          <w:szCs w:val="28"/>
          <w:lang w:val="hy-AM"/>
        </w:rPr>
        <w:t>-</w:t>
      </w:r>
      <w:r w:rsidRPr="00AA6239">
        <w:rPr>
          <w:rFonts w:ascii="Sylfaen" w:hAnsi="Sylfaen"/>
          <w:sz w:val="28"/>
          <w:szCs w:val="28"/>
          <w:lang w:val="hy-AM"/>
        </w:rPr>
        <w:t>դական ենթաբաժիններով</w:t>
      </w:r>
      <w:r>
        <w:rPr>
          <w:rFonts w:ascii="Sylfaen" w:hAnsi="Sylfaen"/>
          <w:sz w:val="28"/>
          <w:szCs w:val="28"/>
          <w:lang w:val="hy-AM"/>
        </w:rPr>
        <w:t>՝</w:t>
      </w:r>
      <w:r w:rsidRPr="00AA6239">
        <w:rPr>
          <w:rFonts w:ascii="Sylfaen" w:hAnsi="Sylfaen"/>
          <w:sz w:val="28"/>
          <w:szCs w:val="28"/>
          <w:lang w:val="hy-AM"/>
        </w:rPr>
        <w:t xml:space="preserve"> «Արեւելեան աւանդութեան հոգեւոր ժառան</w:t>
      </w:r>
      <w:r>
        <w:rPr>
          <w:rFonts w:ascii="Sylfaen" w:hAnsi="Sylfaen"/>
          <w:sz w:val="28"/>
          <w:szCs w:val="28"/>
          <w:lang w:val="hy-AM"/>
        </w:rPr>
        <w:t>-</w:t>
      </w:r>
      <w:r w:rsidRPr="00AA6239">
        <w:rPr>
          <w:rFonts w:ascii="Sylfaen" w:hAnsi="Sylfaen"/>
          <w:sz w:val="28"/>
          <w:szCs w:val="28"/>
          <w:lang w:val="hy-AM"/>
        </w:rPr>
        <w:t xml:space="preserve">գութիւնը» կը մանրամասնէ </w:t>
      </w:r>
      <w:r>
        <w:rPr>
          <w:rFonts w:ascii="Sylfaen" w:hAnsi="Sylfaen"/>
          <w:sz w:val="28"/>
          <w:szCs w:val="28"/>
          <w:lang w:val="hy-AM"/>
        </w:rPr>
        <w:t xml:space="preserve">հետեւեալ </w:t>
      </w:r>
      <w:r w:rsidRPr="00AA6239">
        <w:rPr>
          <w:rFonts w:ascii="Sylfaen" w:hAnsi="Sylfaen"/>
          <w:sz w:val="28"/>
          <w:szCs w:val="28"/>
          <w:lang w:val="hy-AM"/>
        </w:rPr>
        <w:t>հատուածներով</w:t>
      </w:r>
      <w:r>
        <w:rPr>
          <w:rFonts w:ascii="Sylfaen" w:hAnsi="Sylfaen"/>
          <w:sz w:val="28"/>
          <w:szCs w:val="28"/>
          <w:lang w:val="hy-AM"/>
        </w:rPr>
        <w:t>.</w:t>
      </w:r>
      <w:r w:rsidRPr="00AA6239">
        <w:rPr>
          <w:rFonts w:ascii="Sylfaen" w:hAnsi="Sylfaen"/>
          <w:sz w:val="28"/>
          <w:szCs w:val="28"/>
          <w:lang w:val="hy-AM"/>
        </w:rPr>
        <w:t xml:space="preserve"> «Ս. Հոգիին դերա</w:t>
      </w:r>
      <w:r>
        <w:rPr>
          <w:rFonts w:ascii="Sylfaen" w:hAnsi="Sylfaen"/>
          <w:sz w:val="28"/>
          <w:szCs w:val="28"/>
          <w:lang w:val="hy-AM"/>
        </w:rPr>
        <w:t>-</w:t>
      </w:r>
      <w:r w:rsidRPr="00AA6239">
        <w:rPr>
          <w:rFonts w:ascii="Sylfaen" w:hAnsi="Sylfaen"/>
          <w:sz w:val="28"/>
          <w:szCs w:val="28"/>
          <w:lang w:val="hy-AM"/>
        </w:rPr>
        <w:t>կատարութիւնը», «Ս. Հոգին ‘Եկեղեցւոյ հոգին է’», «Ս. Հոգին հաւատաց</w:t>
      </w:r>
      <w:r>
        <w:rPr>
          <w:rFonts w:ascii="Sylfaen" w:hAnsi="Sylfaen"/>
          <w:sz w:val="28"/>
          <w:szCs w:val="28"/>
          <w:lang w:val="hy-AM"/>
        </w:rPr>
        <w:t>-</w:t>
      </w:r>
      <w:r w:rsidRPr="00AA6239">
        <w:rPr>
          <w:rFonts w:ascii="Sylfaen" w:hAnsi="Sylfaen"/>
          <w:sz w:val="28"/>
          <w:szCs w:val="28"/>
          <w:lang w:val="hy-AM"/>
        </w:rPr>
        <w:t xml:space="preserve">եալները ի հաղորդութիւն կը բերէ», «Ս. Հոգին կենարար է», «Ս. Հոգին ստեղծագործութիւնը կը վերանորոգէ», «Վանականութիւն»։ Իսկ վերջին ենթաբաժինով՝ «Աստուածաբանական աւանդութիւններ» կը ներկայացնէ </w:t>
      </w:r>
      <w:r>
        <w:rPr>
          <w:rFonts w:ascii="Sylfaen" w:hAnsi="Sylfaen"/>
          <w:sz w:val="28"/>
          <w:szCs w:val="28"/>
          <w:lang w:val="hy-AM"/>
        </w:rPr>
        <w:t xml:space="preserve">երեք՝ </w:t>
      </w:r>
      <w:r w:rsidRPr="00AA6239">
        <w:rPr>
          <w:rFonts w:ascii="Sylfaen" w:hAnsi="Sylfaen"/>
          <w:sz w:val="28"/>
          <w:szCs w:val="28"/>
          <w:lang w:val="hy-AM"/>
        </w:rPr>
        <w:t>ղպտի-եթովպացի-էրիթրիացի, ասորի-հնդիկ եւ հայ աւանդութիւն</w:t>
      </w:r>
      <w:r>
        <w:rPr>
          <w:rFonts w:ascii="Sylfaen" w:hAnsi="Sylfaen"/>
          <w:sz w:val="28"/>
          <w:szCs w:val="28"/>
          <w:lang w:val="hy-AM"/>
        </w:rPr>
        <w:t>-</w:t>
      </w:r>
      <w:r w:rsidRPr="00AA6239">
        <w:rPr>
          <w:rFonts w:ascii="Sylfaen" w:hAnsi="Sylfaen"/>
          <w:sz w:val="28"/>
          <w:szCs w:val="28"/>
          <w:lang w:val="hy-AM"/>
        </w:rPr>
        <w:t>ները։ Օրինակ, Հայ եկեղեցւոյ աստուածաբանական աւանդութեան յատ</w:t>
      </w:r>
      <w:r>
        <w:rPr>
          <w:rFonts w:ascii="Sylfaen" w:hAnsi="Sylfaen"/>
          <w:sz w:val="28"/>
          <w:szCs w:val="28"/>
          <w:lang w:val="hy-AM"/>
        </w:rPr>
        <w:t>-</w:t>
      </w:r>
      <w:r w:rsidRPr="00AA6239">
        <w:rPr>
          <w:rFonts w:ascii="Sylfaen" w:hAnsi="Sylfaen"/>
          <w:sz w:val="28"/>
          <w:szCs w:val="28"/>
          <w:lang w:val="hy-AM"/>
        </w:rPr>
        <w:t xml:space="preserve">կացուած էջերուն մէջ կը խօսի Ս. Մեսրոպ Մաշտոցի, հայ գիրերու գիւտի, Աստուածաշունչի եւ Եկեղեցւոյ հայրերու հայերէն թարգմանութեան, Ս. Ներսէս Շնորհալիի եւ Ս. Գրիգոր Նարեկացիի մասին, նշելով, թէ 12 ապրիլ 2015-ին Ֆրանսիս պապը Ս. Գրիգոր Նարեկացին դասեց Եկեղեցւոյ 36 «Տիեզերական վարդապետներու» </w:t>
      </w:r>
      <w:r w:rsidRPr="00CF5424">
        <w:rPr>
          <w:rFonts w:ascii="Sylfaen" w:hAnsi="Sylfaen"/>
          <w:sz w:val="28"/>
          <w:szCs w:val="28"/>
          <w:lang w:val="hy-AM"/>
        </w:rPr>
        <w:t xml:space="preserve">կարգին։       </w:t>
      </w:r>
    </w:p>
    <w:p w14:paraId="6C217B89" w14:textId="77777777" w:rsidR="00674210" w:rsidRPr="00684C1A" w:rsidRDefault="00674210" w:rsidP="00674210">
      <w:pPr>
        <w:ind w:firstLine="720"/>
        <w:jc w:val="both"/>
        <w:rPr>
          <w:rFonts w:ascii="Sylfaen" w:hAnsi="Sylfaen"/>
          <w:sz w:val="28"/>
          <w:szCs w:val="28"/>
          <w:lang w:val="hy-AM"/>
        </w:rPr>
      </w:pPr>
      <w:r w:rsidRPr="00CF5424">
        <w:rPr>
          <w:rFonts w:ascii="Sylfaen" w:hAnsi="Sylfaen"/>
          <w:sz w:val="28"/>
          <w:szCs w:val="28"/>
          <w:lang w:val="hy-AM"/>
        </w:rPr>
        <w:t>Չորրորդ գլուխը</w:t>
      </w:r>
      <w:r>
        <w:rPr>
          <w:rFonts w:ascii="Sylfaen" w:hAnsi="Sylfaen"/>
          <w:sz w:val="28"/>
          <w:szCs w:val="28"/>
          <w:lang w:val="hy-AM"/>
        </w:rPr>
        <w:t>,</w:t>
      </w:r>
      <w:r w:rsidRPr="00CF5424">
        <w:rPr>
          <w:rFonts w:ascii="Sylfaen" w:hAnsi="Sylfaen"/>
          <w:sz w:val="28"/>
          <w:szCs w:val="28"/>
          <w:lang w:val="hy-AM"/>
        </w:rPr>
        <w:t>–«Մարտիրոսներու եկեղեցի»</w:t>
      </w:r>
      <w:r>
        <w:rPr>
          <w:rFonts w:ascii="Sylfaen" w:hAnsi="Sylfaen"/>
          <w:sz w:val="28"/>
          <w:szCs w:val="28"/>
          <w:lang w:val="hy-AM"/>
        </w:rPr>
        <w:t>,</w:t>
      </w:r>
      <w:r w:rsidRPr="00CF5424">
        <w:rPr>
          <w:rFonts w:ascii="Sylfaen" w:hAnsi="Sylfaen"/>
          <w:sz w:val="28"/>
          <w:szCs w:val="28"/>
          <w:lang w:val="hy-AM"/>
        </w:rPr>
        <w:t>– կը սկսի պատմա</w:t>
      </w:r>
      <w:r>
        <w:rPr>
          <w:rFonts w:ascii="Sylfaen" w:hAnsi="Sylfaen"/>
          <w:sz w:val="28"/>
          <w:szCs w:val="28"/>
          <w:lang w:val="hy-AM"/>
        </w:rPr>
        <w:t>-</w:t>
      </w:r>
      <w:r w:rsidRPr="00CF5424">
        <w:rPr>
          <w:rFonts w:ascii="Sylfaen" w:hAnsi="Sylfaen"/>
          <w:sz w:val="28"/>
          <w:szCs w:val="28"/>
          <w:lang w:val="hy-AM"/>
        </w:rPr>
        <w:t xml:space="preserve">կան ակնարկով՝ «Առաջին դարու հաւատքի վկաները», ուր երկու սուրբեր կը յիշատակէ՝ Ս. Իգնատիոս անտիոքացի, որ </w:t>
      </w:r>
      <w:r>
        <w:rPr>
          <w:rFonts w:ascii="Sylfaen" w:hAnsi="Sylfaen"/>
          <w:sz w:val="28"/>
          <w:szCs w:val="28"/>
          <w:lang w:val="hy-AM"/>
        </w:rPr>
        <w:t>գր</w:t>
      </w:r>
      <w:r w:rsidRPr="00CF5424">
        <w:rPr>
          <w:rFonts w:ascii="Sylfaen" w:hAnsi="Sylfaen"/>
          <w:sz w:val="28"/>
          <w:szCs w:val="28"/>
          <w:lang w:val="hy-AM"/>
        </w:rPr>
        <w:t>ած է «Ես որպէս ցորե</w:t>
      </w:r>
      <w:r>
        <w:rPr>
          <w:rFonts w:ascii="Sylfaen" w:hAnsi="Sylfaen"/>
          <w:sz w:val="28"/>
          <w:szCs w:val="28"/>
          <w:lang w:val="hy-AM"/>
        </w:rPr>
        <w:t>-</w:t>
      </w:r>
      <w:r w:rsidRPr="00CF5424">
        <w:rPr>
          <w:rFonts w:ascii="Sylfaen" w:hAnsi="Sylfaen"/>
          <w:sz w:val="28"/>
          <w:szCs w:val="28"/>
          <w:lang w:val="hy-AM"/>
        </w:rPr>
        <w:t xml:space="preserve">նահատիկ պիտի աղացուիմ գազաններուն կողմէ, որպէսզի անարատ հաց ըլլամ Քրիստոսի համար» եւ Ս. Տերտուղիանոս, որ </w:t>
      </w:r>
      <w:r>
        <w:rPr>
          <w:rFonts w:ascii="Sylfaen" w:hAnsi="Sylfaen"/>
          <w:sz w:val="28"/>
          <w:szCs w:val="28"/>
          <w:lang w:val="hy-AM"/>
        </w:rPr>
        <w:t>գր</w:t>
      </w:r>
      <w:r w:rsidRPr="00CF5424">
        <w:rPr>
          <w:rFonts w:ascii="Sylfaen" w:hAnsi="Sylfaen"/>
          <w:sz w:val="28"/>
          <w:szCs w:val="28"/>
          <w:lang w:val="hy-AM"/>
        </w:rPr>
        <w:t>ած է «Մա</w:t>
      </w:r>
      <w:r>
        <w:rPr>
          <w:rFonts w:ascii="Sylfaen" w:hAnsi="Sylfaen"/>
          <w:sz w:val="28"/>
          <w:szCs w:val="28"/>
          <w:lang w:val="hy-AM"/>
        </w:rPr>
        <w:t>ր</w:t>
      </w:r>
      <w:r w:rsidRPr="00CF5424">
        <w:rPr>
          <w:rFonts w:ascii="Sylfaen" w:hAnsi="Sylfaen"/>
          <w:sz w:val="28"/>
          <w:szCs w:val="28"/>
          <w:lang w:val="hy-AM"/>
        </w:rPr>
        <w:t>տի</w:t>
      </w:r>
      <w:r>
        <w:rPr>
          <w:rFonts w:ascii="Sylfaen" w:hAnsi="Sylfaen"/>
          <w:sz w:val="28"/>
          <w:szCs w:val="28"/>
          <w:lang w:val="hy-AM"/>
        </w:rPr>
        <w:t>-</w:t>
      </w:r>
      <w:r w:rsidRPr="00CF5424">
        <w:rPr>
          <w:rFonts w:ascii="Sylfaen" w:hAnsi="Sylfaen"/>
          <w:sz w:val="28"/>
          <w:szCs w:val="28"/>
          <w:lang w:val="hy-AM"/>
        </w:rPr>
        <w:t>րոսներու արիւնը Եկեղեցւոյ սերմն է», ապա կը կեդրոնանայ հաւաքական մարտիրոսութեան վրայ եւ «20-րդ դարու ցեղասպանութիւնները» գլխա</w:t>
      </w:r>
      <w:r>
        <w:rPr>
          <w:rFonts w:ascii="Sylfaen" w:hAnsi="Sylfaen"/>
          <w:sz w:val="28"/>
          <w:szCs w:val="28"/>
          <w:lang w:val="hy-AM"/>
        </w:rPr>
        <w:t>-</w:t>
      </w:r>
      <w:r w:rsidRPr="00CF5424">
        <w:rPr>
          <w:rFonts w:ascii="Sylfaen" w:hAnsi="Sylfaen"/>
          <w:sz w:val="28"/>
          <w:szCs w:val="28"/>
          <w:lang w:val="hy-AM"/>
        </w:rPr>
        <w:t>կարգումով լուսարձակի տակ կը բերէ «Հայոց ցեղասպանութիւնը» եւ «Ասորիներու (եւ քաղդէացիներու) ցեղասպանութիւնը», եւ կը փակէ «Արեան միջ-եկեղեցական վկայութիւն»-ով՝ անդրադառնալով մեր օրե</w:t>
      </w:r>
      <w:r>
        <w:rPr>
          <w:rFonts w:ascii="Sylfaen" w:hAnsi="Sylfaen"/>
          <w:sz w:val="28"/>
          <w:szCs w:val="28"/>
          <w:lang w:val="hy-AM"/>
        </w:rPr>
        <w:t>-</w:t>
      </w:r>
      <w:r w:rsidRPr="00CF5424">
        <w:rPr>
          <w:rFonts w:ascii="Sylfaen" w:hAnsi="Sylfaen"/>
          <w:sz w:val="28"/>
          <w:szCs w:val="28"/>
          <w:lang w:val="hy-AM"/>
        </w:rPr>
        <w:t xml:space="preserve">րուն Միջին Արեւելքի իսլամական </w:t>
      </w:r>
      <w:r w:rsidRPr="00A27566">
        <w:rPr>
          <w:rFonts w:ascii="Sylfaen" w:hAnsi="Sylfaen"/>
          <w:sz w:val="28"/>
          <w:szCs w:val="28"/>
          <w:lang w:val="hy-AM"/>
        </w:rPr>
        <w:t>արմատականութեան գործած սպանդ</w:t>
      </w:r>
      <w:r>
        <w:rPr>
          <w:rFonts w:ascii="Sylfaen" w:hAnsi="Sylfaen"/>
          <w:sz w:val="28"/>
          <w:szCs w:val="28"/>
          <w:lang w:val="hy-AM"/>
        </w:rPr>
        <w:t>-</w:t>
      </w:r>
      <w:r w:rsidRPr="00A27566">
        <w:rPr>
          <w:rFonts w:ascii="Sylfaen" w:hAnsi="Sylfaen"/>
          <w:sz w:val="28"/>
          <w:szCs w:val="28"/>
          <w:lang w:val="hy-AM"/>
        </w:rPr>
        <w:t xml:space="preserve">ներուն։ «Հայոց ցեղասպանութիւնը» ենթաբաժինէն կը մէջբերեմ կարեւոր </w:t>
      </w:r>
      <w:r w:rsidRPr="00A27566">
        <w:rPr>
          <w:rFonts w:ascii="Sylfaen" w:hAnsi="Sylfaen"/>
          <w:sz w:val="28"/>
          <w:szCs w:val="28"/>
          <w:lang w:val="hy-AM"/>
        </w:rPr>
        <w:lastRenderedPageBreak/>
        <w:t>տեղեկութիւն մը. «</w:t>
      </w:r>
      <w:r w:rsidRPr="00A27566">
        <w:rPr>
          <w:rFonts w:ascii="Sylfaen" w:hAnsi="Sylfaen"/>
          <w:color w:val="000000" w:themeColor="text1"/>
          <w:sz w:val="28"/>
          <w:szCs w:val="28"/>
          <w:lang w:val="hy-AM"/>
        </w:rPr>
        <w:t>‘Հայկական հարց’-ին մէջ Վատիկանի ունեցած դերը լաւապէս հասկնալու համար, պէտք է սերտենք 19-րդ դարու աւարտի եւ 20-րդ դարու սկզբնաւորութեան պատմութիւնը։ Ֆլաման Յիսուսեան մը՝ Ճորճ</w:t>
      </w:r>
      <w:r>
        <w:rPr>
          <w:rFonts w:ascii="Sylfaen" w:hAnsi="Sylfaen"/>
          <w:color w:val="000000" w:themeColor="text1"/>
          <w:sz w:val="28"/>
          <w:szCs w:val="28"/>
          <w:lang w:val="hy-AM"/>
        </w:rPr>
        <w:t xml:space="preserve"> Ռուսսեն ռահվիրայի աշխատանք տարած է այս մարզին մէջ։ Ան Վատիկանի արխիւները գիտականօրէն հետախուզելով Հայոց ցեղասպա-նութեան առնչուած նիւթերը հրատարակած է։ Այս աշխատանքին շնոր-հիւ, աւելի լաւ գաղափար մը կ՚ունենանք Սուրբ աթոռի դերակատարութ-եան մասին։ Տե՛ս </w:t>
      </w:r>
      <w:r w:rsidRPr="00D73F15">
        <w:rPr>
          <w:rFonts w:ascii="Sylfaen" w:hAnsi="Sylfaen"/>
          <w:color w:val="000000" w:themeColor="text1"/>
          <w:sz w:val="28"/>
          <w:szCs w:val="28"/>
          <w:lang w:val="hy-AM"/>
        </w:rPr>
        <w:t xml:space="preserve">Georges Ruyssen, </w:t>
      </w:r>
      <w:r w:rsidRPr="00D73F15">
        <w:rPr>
          <w:rFonts w:ascii="Sylfaen" w:hAnsi="Sylfaen"/>
          <w:i/>
          <w:iCs/>
          <w:color w:val="000000" w:themeColor="text1"/>
          <w:sz w:val="28"/>
          <w:szCs w:val="28"/>
          <w:lang w:val="hy-AM"/>
        </w:rPr>
        <w:t>La questione armena</w:t>
      </w:r>
      <w:r w:rsidRPr="00D73F15">
        <w:rPr>
          <w:rFonts w:ascii="Sylfaen" w:hAnsi="Sylfaen"/>
          <w:color w:val="000000" w:themeColor="text1"/>
          <w:sz w:val="28"/>
          <w:szCs w:val="28"/>
          <w:lang w:val="hy-AM"/>
        </w:rPr>
        <w:t xml:space="preserve">. </w:t>
      </w:r>
      <w:r w:rsidRPr="00D73F15">
        <w:rPr>
          <w:rFonts w:ascii="Sylfaen" w:hAnsi="Sylfaen"/>
          <w:i/>
          <w:iCs/>
          <w:color w:val="000000" w:themeColor="text1"/>
          <w:sz w:val="28"/>
          <w:szCs w:val="28"/>
          <w:lang w:val="hy-AM"/>
        </w:rPr>
        <w:t>Vol. 1–7</w:t>
      </w:r>
      <w:r w:rsidRPr="00D73F15">
        <w:rPr>
          <w:rFonts w:ascii="Sylfaen" w:hAnsi="Sylfaen"/>
          <w:color w:val="000000" w:themeColor="text1"/>
          <w:sz w:val="28"/>
          <w:szCs w:val="28"/>
          <w:lang w:val="hy-AM"/>
        </w:rPr>
        <w:t xml:space="preserve">. </w:t>
      </w:r>
      <w:r w:rsidRPr="00D73F15">
        <w:rPr>
          <w:rFonts w:ascii="Sylfaen" w:hAnsi="Sylfaen"/>
          <w:i/>
          <w:iCs/>
          <w:color w:val="000000" w:themeColor="text1"/>
          <w:sz w:val="28"/>
          <w:szCs w:val="28"/>
          <w:lang w:val="hy-AM"/>
        </w:rPr>
        <w:t>Documenti dell’archivio segreto vaticano (ASV)</w:t>
      </w:r>
      <w:r w:rsidRPr="00D73F15">
        <w:rPr>
          <w:rFonts w:ascii="Sylfaen" w:hAnsi="Sylfaen"/>
          <w:color w:val="000000" w:themeColor="text1"/>
          <w:sz w:val="28"/>
          <w:szCs w:val="28"/>
          <w:lang w:val="hy-AM"/>
        </w:rPr>
        <w:t>, Valore Italiano, Lilanme, Roma, 2013–2015</w:t>
      </w:r>
      <w:r>
        <w:rPr>
          <w:rFonts w:ascii="Sylfaen" w:hAnsi="Sylfaen"/>
          <w:color w:val="000000" w:themeColor="text1"/>
          <w:sz w:val="28"/>
          <w:szCs w:val="28"/>
          <w:lang w:val="hy-AM"/>
        </w:rPr>
        <w:t xml:space="preserve"> եւ</w:t>
      </w:r>
      <w:r w:rsidRPr="00D73F15">
        <w:rPr>
          <w:rFonts w:ascii="Sylfaen" w:hAnsi="Sylfaen"/>
          <w:color w:val="000000" w:themeColor="text1"/>
          <w:sz w:val="28"/>
          <w:szCs w:val="28"/>
          <w:lang w:val="hy-AM"/>
        </w:rPr>
        <w:t xml:space="preserve"> Georges Ruyssen, </w:t>
      </w:r>
      <w:r w:rsidRPr="00D73F15">
        <w:rPr>
          <w:rFonts w:ascii="Sylfaen" w:hAnsi="Sylfaen"/>
          <w:i/>
          <w:iCs/>
          <w:color w:val="000000" w:themeColor="text1"/>
          <w:sz w:val="28"/>
          <w:szCs w:val="28"/>
          <w:lang w:val="hy-AM"/>
        </w:rPr>
        <w:t>De Hellige Stoel en de Armeense genocide</w:t>
      </w:r>
      <w:r w:rsidRPr="00D73F15">
        <w:rPr>
          <w:rFonts w:ascii="Sylfaen" w:hAnsi="Sylfaen"/>
          <w:color w:val="000000" w:themeColor="text1"/>
          <w:sz w:val="28"/>
          <w:szCs w:val="28"/>
          <w:lang w:val="hy-AM"/>
        </w:rPr>
        <w:t xml:space="preserve">, in </w:t>
      </w:r>
      <w:r w:rsidRPr="00D73F15">
        <w:rPr>
          <w:rFonts w:ascii="Sylfaen" w:hAnsi="Sylfaen"/>
          <w:i/>
          <w:iCs/>
          <w:color w:val="000000" w:themeColor="text1"/>
          <w:sz w:val="28"/>
          <w:szCs w:val="28"/>
          <w:lang w:val="hy-AM"/>
        </w:rPr>
        <w:t>Werk voor het Oosten 274</w:t>
      </w:r>
      <w:r w:rsidRPr="00D73F15">
        <w:rPr>
          <w:rFonts w:ascii="Sylfaen" w:hAnsi="Sylfaen"/>
          <w:color w:val="000000" w:themeColor="text1"/>
          <w:sz w:val="28"/>
          <w:szCs w:val="28"/>
          <w:lang w:val="hy-AM"/>
        </w:rPr>
        <w:t xml:space="preserve"> (2015)</w:t>
      </w:r>
      <w:r w:rsidRPr="00684C1A">
        <w:rPr>
          <w:rFonts w:ascii="Sylfaen" w:hAnsi="Sylfaen"/>
          <w:color w:val="000000" w:themeColor="text1"/>
          <w:sz w:val="28"/>
          <w:szCs w:val="28"/>
          <w:lang w:val="hy-AM"/>
        </w:rPr>
        <w:t>»</w:t>
      </w:r>
      <w:r>
        <w:rPr>
          <w:rFonts w:ascii="Sylfaen" w:hAnsi="Sylfaen"/>
          <w:color w:val="000000" w:themeColor="text1"/>
          <w:sz w:val="28"/>
          <w:szCs w:val="28"/>
          <w:lang w:val="hy-AM"/>
        </w:rPr>
        <w:t xml:space="preserve"> (էջ </w:t>
      </w:r>
      <w:r w:rsidRPr="00D73F15">
        <w:rPr>
          <w:rFonts w:ascii="Sylfaen" w:hAnsi="Sylfaen"/>
          <w:sz w:val="28"/>
          <w:szCs w:val="28"/>
          <w:lang w:val="hy-AM"/>
        </w:rPr>
        <w:t>63–64</w:t>
      </w:r>
      <w:r>
        <w:rPr>
          <w:rFonts w:ascii="Sylfaen" w:hAnsi="Sylfaen"/>
          <w:sz w:val="28"/>
          <w:szCs w:val="28"/>
          <w:lang w:val="hy-AM"/>
        </w:rPr>
        <w:t>)</w:t>
      </w:r>
      <w:r w:rsidRPr="00684C1A">
        <w:rPr>
          <w:rFonts w:ascii="Sylfaen" w:hAnsi="Sylfaen"/>
          <w:color w:val="000000" w:themeColor="text1"/>
          <w:sz w:val="28"/>
          <w:szCs w:val="28"/>
          <w:lang w:val="hy-AM"/>
        </w:rPr>
        <w:t xml:space="preserve">։ </w:t>
      </w:r>
      <w:r w:rsidRPr="00CF5424">
        <w:rPr>
          <w:rFonts w:ascii="Sylfaen" w:hAnsi="Sylfaen"/>
          <w:sz w:val="28"/>
          <w:szCs w:val="28"/>
          <w:lang w:val="hy-AM"/>
        </w:rPr>
        <w:t>«Արեան միջ-եկեղեցական վկայութիւն»</w:t>
      </w:r>
      <w:r w:rsidRPr="007C7935">
        <w:rPr>
          <w:rFonts w:ascii="Sylfaen" w:hAnsi="Sylfaen"/>
          <w:sz w:val="28"/>
          <w:szCs w:val="28"/>
          <w:lang w:val="hy-AM"/>
        </w:rPr>
        <w:t xml:space="preserve"> </w:t>
      </w:r>
      <w:r w:rsidRPr="00A27566">
        <w:rPr>
          <w:rFonts w:ascii="Sylfaen" w:hAnsi="Sylfaen"/>
          <w:sz w:val="28"/>
          <w:szCs w:val="28"/>
          <w:lang w:val="hy-AM"/>
        </w:rPr>
        <w:t>ենթաբաժին</w:t>
      </w:r>
      <w:r>
        <w:rPr>
          <w:rFonts w:ascii="Sylfaen" w:hAnsi="Sylfaen"/>
          <w:sz w:val="28"/>
          <w:szCs w:val="28"/>
          <w:lang w:val="hy-AM"/>
        </w:rPr>
        <w:t>ի</w:t>
      </w:r>
      <w:r w:rsidRPr="00A27566">
        <w:rPr>
          <w:rFonts w:ascii="Sylfaen" w:hAnsi="Sylfaen"/>
          <w:sz w:val="28"/>
          <w:szCs w:val="28"/>
          <w:lang w:val="hy-AM"/>
        </w:rPr>
        <w:t>ն</w:t>
      </w:r>
      <w:r>
        <w:rPr>
          <w:rFonts w:ascii="Sylfaen" w:hAnsi="Sylfaen"/>
          <w:sz w:val="28"/>
          <w:szCs w:val="28"/>
          <w:lang w:val="hy-AM"/>
        </w:rPr>
        <w:t xml:space="preserve"> մէջ կը կարդանք. «Այսօր </w:t>
      </w:r>
      <w:r w:rsidRPr="007C7935">
        <w:rPr>
          <w:rFonts w:ascii="Sylfaen" w:hAnsi="Sylfaen"/>
          <w:sz w:val="28"/>
          <w:szCs w:val="28"/>
          <w:lang w:val="hy-AM"/>
        </w:rPr>
        <w:t xml:space="preserve">196 </w:t>
      </w:r>
      <w:r>
        <w:rPr>
          <w:rFonts w:ascii="Sylfaen" w:hAnsi="Sylfaen"/>
          <w:sz w:val="28"/>
          <w:szCs w:val="28"/>
          <w:lang w:val="hy-AM"/>
        </w:rPr>
        <w:t xml:space="preserve">երկիրներու մէջ </w:t>
      </w:r>
      <w:r w:rsidRPr="007C7935">
        <w:rPr>
          <w:rFonts w:ascii="Sylfaen" w:hAnsi="Sylfaen"/>
          <w:sz w:val="28"/>
          <w:szCs w:val="28"/>
          <w:lang w:val="hy-AM"/>
        </w:rPr>
        <w:t>300</w:t>
      </w:r>
      <w:r>
        <w:rPr>
          <w:rFonts w:ascii="Sylfaen" w:hAnsi="Sylfaen"/>
          <w:sz w:val="28"/>
          <w:szCs w:val="28"/>
          <w:lang w:val="hy-AM"/>
        </w:rPr>
        <w:t xml:space="preserve"> միլիոն քրիստոնեաներ հալածանքի ենթակայ են» </w:t>
      </w:r>
      <w:r>
        <w:rPr>
          <w:rFonts w:ascii="Sylfaen" w:hAnsi="Sylfaen"/>
          <w:color w:val="000000" w:themeColor="text1"/>
          <w:sz w:val="28"/>
          <w:szCs w:val="28"/>
          <w:lang w:val="hy-AM"/>
        </w:rPr>
        <w:t xml:space="preserve">(էջ </w:t>
      </w:r>
      <w:r w:rsidRPr="00287E00">
        <w:rPr>
          <w:rFonts w:ascii="Sylfaen" w:hAnsi="Sylfaen"/>
          <w:sz w:val="28"/>
          <w:szCs w:val="28"/>
          <w:lang w:val="hy-AM"/>
        </w:rPr>
        <w:t>71</w:t>
      </w:r>
      <w:r>
        <w:rPr>
          <w:rFonts w:ascii="Sylfaen" w:hAnsi="Sylfaen"/>
          <w:sz w:val="28"/>
          <w:szCs w:val="28"/>
          <w:lang w:val="hy-AM"/>
        </w:rPr>
        <w:t xml:space="preserve">)։ </w:t>
      </w:r>
      <w:r w:rsidRPr="00684C1A">
        <w:rPr>
          <w:rFonts w:ascii="Sylfaen" w:hAnsi="Sylfaen"/>
          <w:color w:val="000000" w:themeColor="text1"/>
          <w:sz w:val="28"/>
          <w:szCs w:val="28"/>
          <w:lang w:val="hy-AM"/>
        </w:rPr>
        <w:t xml:space="preserve"> </w:t>
      </w:r>
    </w:p>
    <w:p w14:paraId="5B8D1720" w14:textId="77777777" w:rsidR="00674210" w:rsidRPr="00CF5424" w:rsidRDefault="00674210" w:rsidP="00674210">
      <w:pPr>
        <w:ind w:firstLine="720"/>
        <w:jc w:val="both"/>
        <w:rPr>
          <w:rFonts w:ascii="Sylfaen" w:hAnsi="Sylfaen"/>
          <w:sz w:val="28"/>
          <w:szCs w:val="28"/>
          <w:lang w:val="hy-AM"/>
        </w:rPr>
      </w:pPr>
      <w:r w:rsidRPr="00CF5424">
        <w:rPr>
          <w:rFonts w:ascii="Sylfaen" w:hAnsi="Sylfaen"/>
          <w:sz w:val="28"/>
          <w:szCs w:val="28"/>
          <w:lang w:val="hy-AM"/>
        </w:rPr>
        <w:t>Հինգերորդ գլուխը</w:t>
      </w:r>
      <w:r>
        <w:rPr>
          <w:rFonts w:ascii="Sylfaen" w:hAnsi="Sylfaen"/>
          <w:sz w:val="28"/>
          <w:szCs w:val="28"/>
          <w:lang w:val="hy-AM"/>
        </w:rPr>
        <w:t>,</w:t>
      </w:r>
      <w:r w:rsidRPr="00CF5424">
        <w:rPr>
          <w:rFonts w:ascii="Sylfaen" w:hAnsi="Sylfaen"/>
          <w:sz w:val="28"/>
          <w:szCs w:val="28"/>
          <w:lang w:val="hy-AM"/>
        </w:rPr>
        <w:t>–«Քրիստոնեաներու դերը Միջին Արեւելքի մէջ»</w:t>
      </w:r>
      <w:r>
        <w:rPr>
          <w:rFonts w:ascii="Sylfaen" w:hAnsi="Sylfaen"/>
          <w:sz w:val="28"/>
          <w:szCs w:val="28"/>
          <w:lang w:val="hy-AM"/>
        </w:rPr>
        <w:t>,</w:t>
      </w:r>
      <w:r w:rsidRPr="00CF5424">
        <w:rPr>
          <w:rFonts w:ascii="Sylfaen" w:hAnsi="Sylfaen"/>
          <w:sz w:val="28"/>
          <w:szCs w:val="28"/>
          <w:lang w:val="hy-AM"/>
        </w:rPr>
        <w:t>– կը բացուի «Միջ-եկեղեցական յարաբերութիւններ. Կապերու ամրապ</w:t>
      </w:r>
      <w:r>
        <w:rPr>
          <w:rFonts w:ascii="Sylfaen" w:hAnsi="Sylfaen"/>
          <w:sz w:val="28"/>
          <w:szCs w:val="28"/>
          <w:lang w:val="hy-AM"/>
        </w:rPr>
        <w:t>ը</w:t>
      </w:r>
      <w:r w:rsidRPr="00CF5424">
        <w:rPr>
          <w:rFonts w:ascii="Sylfaen" w:hAnsi="Sylfaen"/>
          <w:sz w:val="28"/>
          <w:szCs w:val="28"/>
          <w:lang w:val="hy-AM"/>
        </w:rPr>
        <w:t>ն</w:t>
      </w:r>
      <w:r>
        <w:rPr>
          <w:rFonts w:ascii="Sylfaen" w:hAnsi="Sylfaen"/>
          <w:sz w:val="28"/>
          <w:szCs w:val="28"/>
          <w:lang w:val="hy-AM"/>
        </w:rPr>
        <w:t>-</w:t>
      </w:r>
      <w:r w:rsidRPr="00CF5424">
        <w:rPr>
          <w:rFonts w:ascii="Sylfaen" w:hAnsi="Sylfaen"/>
          <w:sz w:val="28"/>
          <w:szCs w:val="28"/>
          <w:lang w:val="hy-AM"/>
        </w:rPr>
        <w:t>դում քրիստոնեաներու միջեւ»</w:t>
      </w:r>
      <w:r>
        <w:rPr>
          <w:rFonts w:ascii="Sylfaen" w:hAnsi="Sylfaen"/>
          <w:sz w:val="28"/>
          <w:szCs w:val="28"/>
          <w:lang w:val="hy-AM"/>
        </w:rPr>
        <w:t>-ով</w:t>
      </w:r>
      <w:r w:rsidRPr="00CF5424">
        <w:rPr>
          <w:rFonts w:ascii="Sylfaen" w:hAnsi="Sylfaen"/>
          <w:sz w:val="28"/>
          <w:szCs w:val="28"/>
          <w:lang w:val="hy-AM"/>
        </w:rPr>
        <w:t>, որ ունի երկու ենթաբաժին՝ «10–24 հոկ</w:t>
      </w:r>
      <w:r>
        <w:rPr>
          <w:rFonts w:ascii="Sylfaen" w:hAnsi="Sylfaen"/>
          <w:sz w:val="28"/>
          <w:szCs w:val="28"/>
          <w:lang w:val="hy-AM"/>
        </w:rPr>
        <w:t>-</w:t>
      </w:r>
      <w:r w:rsidRPr="00CF5424">
        <w:rPr>
          <w:rFonts w:ascii="Sylfaen" w:hAnsi="Sylfaen"/>
          <w:sz w:val="28"/>
          <w:szCs w:val="28"/>
          <w:lang w:val="hy-AM"/>
        </w:rPr>
        <w:t>տեմբեր 2010-ին գումարուած Միջին Արեւելքի մասնաւոր սինոտը» եւ «Ֆրանսիս պապի միջ-եկեղեցական դերակատարութիւնը», ուր կը վեր</w:t>
      </w:r>
      <w:r>
        <w:rPr>
          <w:rFonts w:ascii="Sylfaen" w:hAnsi="Sylfaen"/>
          <w:sz w:val="28"/>
          <w:szCs w:val="28"/>
          <w:lang w:val="hy-AM"/>
        </w:rPr>
        <w:t>-</w:t>
      </w:r>
      <w:r w:rsidRPr="00CF5424">
        <w:rPr>
          <w:rFonts w:ascii="Sylfaen" w:hAnsi="Sylfaen"/>
          <w:sz w:val="28"/>
          <w:szCs w:val="28"/>
          <w:lang w:val="hy-AM"/>
        </w:rPr>
        <w:t>լուծէ «Միասին քալել, միասին աղօթել եւ միասին գործել» պապական կոչը։ Ապա, «Միջ-կրօնական երկխօսութիւն. Կապերու ամրապնդում իսլամ հաւատացեալներու հետ»</w:t>
      </w:r>
      <w:r>
        <w:rPr>
          <w:rFonts w:ascii="Sylfaen" w:hAnsi="Sylfaen"/>
          <w:sz w:val="28"/>
          <w:szCs w:val="28"/>
          <w:lang w:val="hy-AM"/>
        </w:rPr>
        <w:t xml:space="preserve"> ենթաբաժինը</w:t>
      </w:r>
      <w:r w:rsidRPr="00CF5424">
        <w:rPr>
          <w:rFonts w:ascii="Sylfaen" w:hAnsi="Sylfaen"/>
          <w:sz w:val="28"/>
          <w:szCs w:val="28"/>
          <w:lang w:val="hy-AM"/>
        </w:rPr>
        <w:t>, ուր պատմական ենթա</w:t>
      </w:r>
      <w:r>
        <w:rPr>
          <w:rFonts w:ascii="Sylfaen" w:hAnsi="Sylfaen"/>
          <w:sz w:val="28"/>
          <w:szCs w:val="28"/>
          <w:lang w:val="hy-AM"/>
        </w:rPr>
        <w:t>-</w:t>
      </w:r>
      <w:r w:rsidRPr="00CF5424">
        <w:rPr>
          <w:rFonts w:ascii="Sylfaen" w:hAnsi="Sylfaen"/>
          <w:sz w:val="28"/>
          <w:szCs w:val="28"/>
          <w:lang w:val="hy-AM"/>
        </w:rPr>
        <w:t>հողին կը յաջորդեն «Ընդյատակեայ պատճառներ» ու «Հանդիպումի հոգե</w:t>
      </w:r>
      <w:r>
        <w:rPr>
          <w:rFonts w:ascii="Sylfaen" w:hAnsi="Sylfaen"/>
          <w:sz w:val="28"/>
          <w:szCs w:val="28"/>
          <w:lang w:val="hy-AM"/>
        </w:rPr>
        <w:t>-</w:t>
      </w:r>
      <w:r w:rsidRPr="00CF5424">
        <w:rPr>
          <w:rFonts w:ascii="Sylfaen" w:hAnsi="Sylfaen"/>
          <w:sz w:val="28"/>
          <w:szCs w:val="28"/>
          <w:lang w:val="hy-AM"/>
        </w:rPr>
        <w:t xml:space="preserve">ւորութիւնը» ենթաբաժինները եւ կը փակուի «‘Արաբ վերածնունդը’»-ով։       </w:t>
      </w:r>
    </w:p>
    <w:p w14:paraId="4EBD1717" w14:textId="77777777" w:rsidR="00674210" w:rsidRDefault="00674210" w:rsidP="00674210">
      <w:pPr>
        <w:ind w:firstLine="720"/>
        <w:jc w:val="both"/>
        <w:rPr>
          <w:rFonts w:ascii="Sylfaen" w:hAnsi="Sylfaen"/>
          <w:sz w:val="28"/>
          <w:szCs w:val="28"/>
          <w:lang w:val="hy-AM"/>
        </w:rPr>
      </w:pPr>
      <w:r w:rsidRPr="00CF5424">
        <w:rPr>
          <w:rFonts w:ascii="Sylfaen" w:hAnsi="Sylfaen"/>
          <w:sz w:val="28"/>
          <w:szCs w:val="28"/>
          <w:lang w:val="hy-AM"/>
        </w:rPr>
        <w:t>Վեցերորդ գլուխը</w:t>
      </w:r>
      <w:r>
        <w:rPr>
          <w:rFonts w:ascii="Sylfaen" w:hAnsi="Sylfaen"/>
          <w:sz w:val="28"/>
          <w:szCs w:val="28"/>
          <w:lang w:val="hy-AM"/>
        </w:rPr>
        <w:t>,</w:t>
      </w:r>
      <w:r w:rsidRPr="00CF5424">
        <w:rPr>
          <w:rFonts w:ascii="Sylfaen" w:hAnsi="Sylfaen"/>
          <w:sz w:val="28"/>
          <w:szCs w:val="28"/>
          <w:lang w:val="hy-AM"/>
        </w:rPr>
        <w:t>–«Արեւմուտքի պատասխանատըւութիւնը քրիս</w:t>
      </w:r>
      <w:r>
        <w:rPr>
          <w:rFonts w:ascii="Sylfaen" w:hAnsi="Sylfaen"/>
          <w:sz w:val="28"/>
          <w:szCs w:val="28"/>
          <w:lang w:val="hy-AM"/>
        </w:rPr>
        <w:t>-</w:t>
      </w:r>
      <w:r w:rsidRPr="00CF5424">
        <w:rPr>
          <w:rFonts w:ascii="Sylfaen" w:hAnsi="Sylfaen"/>
          <w:sz w:val="28"/>
          <w:szCs w:val="28"/>
          <w:lang w:val="hy-AM"/>
        </w:rPr>
        <w:t>տոնեաներուն հանդէպ»</w:t>
      </w:r>
      <w:r>
        <w:rPr>
          <w:rFonts w:ascii="Sylfaen" w:hAnsi="Sylfaen"/>
          <w:sz w:val="28"/>
          <w:szCs w:val="28"/>
          <w:lang w:val="hy-AM"/>
        </w:rPr>
        <w:t>,</w:t>
      </w:r>
      <w:r w:rsidRPr="00CF5424">
        <w:rPr>
          <w:rFonts w:ascii="Sylfaen" w:hAnsi="Sylfaen"/>
          <w:sz w:val="28"/>
          <w:szCs w:val="28"/>
          <w:lang w:val="hy-AM"/>
        </w:rPr>
        <w:t>– ունի «Քրիստոնեաներու հիւրընկալ ոգին», «Արեւելեան աղօթական կեանքի ճոխութիւնը» եւ «Զօրակցական արտա</w:t>
      </w:r>
      <w:r>
        <w:rPr>
          <w:rFonts w:ascii="Sylfaen" w:hAnsi="Sylfaen"/>
          <w:sz w:val="28"/>
          <w:szCs w:val="28"/>
          <w:lang w:val="hy-AM"/>
        </w:rPr>
        <w:t>-</w:t>
      </w:r>
      <w:r w:rsidRPr="00CF5424">
        <w:rPr>
          <w:rFonts w:ascii="Sylfaen" w:hAnsi="Sylfaen"/>
          <w:sz w:val="28"/>
          <w:szCs w:val="28"/>
          <w:lang w:val="hy-AM"/>
        </w:rPr>
        <w:t xml:space="preserve">յայտութիւններ» ենթաբաժինները։ Վերջինը նաեւ կը ներառէ ակնարկ մը </w:t>
      </w:r>
      <w:r>
        <w:rPr>
          <w:rFonts w:ascii="Sylfaen" w:hAnsi="Sylfaen"/>
          <w:sz w:val="28"/>
          <w:szCs w:val="28"/>
          <w:lang w:val="hy-AM"/>
        </w:rPr>
        <w:t xml:space="preserve">կարգ մը </w:t>
      </w:r>
      <w:r w:rsidRPr="00CF5424">
        <w:rPr>
          <w:rFonts w:ascii="Sylfaen" w:hAnsi="Sylfaen"/>
          <w:sz w:val="28"/>
          <w:szCs w:val="28"/>
          <w:lang w:val="hy-AM"/>
        </w:rPr>
        <w:t>Քրիստոնէական բարեսիրական կազմակերպութիւններու ներ</w:t>
      </w:r>
      <w:r>
        <w:rPr>
          <w:rFonts w:ascii="Sylfaen" w:hAnsi="Sylfaen"/>
          <w:sz w:val="28"/>
          <w:szCs w:val="28"/>
          <w:lang w:val="hy-AM"/>
        </w:rPr>
        <w:t>-</w:t>
      </w:r>
      <w:r w:rsidRPr="00CF5424">
        <w:rPr>
          <w:rFonts w:ascii="Sylfaen" w:hAnsi="Sylfaen"/>
          <w:sz w:val="28"/>
          <w:szCs w:val="28"/>
          <w:lang w:val="hy-AM"/>
        </w:rPr>
        <w:t xml:space="preserve">կայիս կատարած աշխատանքներուն։ </w:t>
      </w:r>
      <w:r>
        <w:rPr>
          <w:rFonts w:ascii="Sylfaen" w:hAnsi="Sylfaen"/>
          <w:sz w:val="28"/>
          <w:szCs w:val="28"/>
          <w:lang w:val="hy-AM"/>
        </w:rPr>
        <w:t>Հոս հեղինակը կը յիշէ ծագումով հայ սուրբ մը՝ Ս. Սերվաս (</w:t>
      </w:r>
      <w:r w:rsidRPr="002D523C">
        <w:rPr>
          <w:rFonts w:ascii="Sylfaen" w:hAnsi="Sylfaen"/>
          <w:color w:val="000000" w:themeColor="text1"/>
          <w:sz w:val="28"/>
          <w:szCs w:val="28"/>
          <w:lang w:val="hy-AM"/>
        </w:rPr>
        <w:t>Saint Servaas</w:t>
      </w:r>
      <w:r>
        <w:rPr>
          <w:rFonts w:ascii="Sylfaen" w:hAnsi="Sylfaen"/>
          <w:color w:val="000000" w:themeColor="text1"/>
          <w:sz w:val="28"/>
          <w:szCs w:val="28"/>
          <w:lang w:val="hy-AM"/>
        </w:rPr>
        <w:t>), որ Պելճիքայի Լիմպուրկ (</w:t>
      </w:r>
      <w:r w:rsidRPr="002D523C">
        <w:rPr>
          <w:rFonts w:ascii="Sylfaen" w:hAnsi="Sylfaen"/>
          <w:color w:val="000000" w:themeColor="text1"/>
          <w:sz w:val="28"/>
          <w:szCs w:val="28"/>
          <w:lang w:val="hy-AM"/>
        </w:rPr>
        <w:t>Limburg</w:t>
      </w:r>
      <w:r>
        <w:rPr>
          <w:rFonts w:ascii="Sylfaen" w:hAnsi="Sylfaen"/>
          <w:color w:val="000000" w:themeColor="text1"/>
          <w:sz w:val="28"/>
          <w:szCs w:val="28"/>
          <w:lang w:val="hy-AM"/>
        </w:rPr>
        <w:t>) նահանգի Թոնկըրըն (</w:t>
      </w:r>
      <w:r w:rsidRPr="002D523C">
        <w:rPr>
          <w:rFonts w:ascii="Sylfaen" w:hAnsi="Sylfaen"/>
          <w:color w:val="000000" w:themeColor="text1"/>
          <w:sz w:val="28"/>
          <w:szCs w:val="28"/>
          <w:lang w:val="hy-AM"/>
        </w:rPr>
        <w:t>Tongeren</w:t>
      </w:r>
      <w:r>
        <w:rPr>
          <w:rFonts w:ascii="Sylfaen" w:hAnsi="Sylfaen"/>
          <w:color w:val="000000" w:themeColor="text1"/>
          <w:sz w:val="28"/>
          <w:szCs w:val="28"/>
          <w:lang w:val="hy-AM"/>
        </w:rPr>
        <w:t>) քաղաքին մէջ մեծարուած է։</w:t>
      </w:r>
    </w:p>
    <w:p w14:paraId="472BBFD9" w14:textId="77777777" w:rsidR="00674210" w:rsidRPr="00CF5424" w:rsidRDefault="00674210" w:rsidP="00674210">
      <w:pPr>
        <w:ind w:firstLine="720"/>
        <w:jc w:val="both"/>
        <w:rPr>
          <w:rFonts w:ascii="Sylfaen" w:hAnsi="Sylfaen"/>
          <w:sz w:val="28"/>
          <w:szCs w:val="28"/>
          <w:lang w:val="hy-AM"/>
        </w:rPr>
      </w:pPr>
      <w:r w:rsidRPr="00CF5424">
        <w:rPr>
          <w:rFonts w:ascii="Sylfaen" w:hAnsi="Sylfaen"/>
          <w:sz w:val="28"/>
          <w:szCs w:val="28"/>
          <w:lang w:val="hy-AM"/>
        </w:rPr>
        <w:t>Վերջաբանը Եգիպտոսի, Իրաքի, Սուրիոյ եւ Լիբանանի ժամանա</w:t>
      </w:r>
      <w:r>
        <w:rPr>
          <w:rFonts w:ascii="Sylfaen" w:hAnsi="Sylfaen"/>
          <w:sz w:val="28"/>
          <w:szCs w:val="28"/>
          <w:lang w:val="hy-AM"/>
        </w:rPr>
        <w:t>-</w:t>
      </w:r>
      <w:r w:rsidRPr="00CF5424">
        <w:rPr>
          <w:rFonts w:ascii="Sylfaen" w:hAnsi="Sylfaen"/>
          <w:sz w:val="28"/>
          <w:szCs w:val="28"/>
          <w:lang w:val="hy-AM"/>
        </w:rPr>
        <w:t>կակից խմորումները կ՚ամփոփէ, կը հարցադրէ «Նոր ապագայի յոյս կա՞յ» եւ կ՚եզրափակէ «Նոր արշալոյս»-ով, ուր կը մէջբերէ Օգոստինոս հայրա</w:t>
      </w:r>
      <w:r>
        <w:rPr>
          <w:rFonts w:ascii="Sylfaen" w:hAnsi="Sylfaen"/>
          <w:sz w:val="28"/>
          <w:szCs w:val="28"/>
          <w:lang w:val="hy-AM"/>
        </w:rPr>
        <w:t>-</w:t>
      </w:r>
      <w:r w:rsidRPr="00CF5424">
        <w:rPr>
          <w:rFonts w:ascii="Sylfaen" w:hAnsi="Sylfaen"/>
          <w:sz w:val="28"/>
          <w:szCs w:val="28"/>
          <w:lang w:val="hy-AM"/>
        </w:rPr>
        <w:t xml:space="preserve">պետի հետեւեալ յուսատու խօսքը. «Այսօր մեր Փրկիչը ծնաւ, եւ այս իսկ </w:t>
      </w:r>
      <w:r w:rsidRPr="00CF5424">
        <w:rPr>
          <w:rFonts w:ascii="Sylfaen" w:hAnsi="Sylfaen"/>
          <w:sz w:val="28"/>
          <w:szCs w:val="28"/>
          <w:lang w:val="hy-AM"/>
        </w:rPr>
        <w:lastRenderedPageBreak/>
        <w:t>պատճառաւ ճշմարիտ արեգակը ծագեցաւ ամբողջ աշխարհին համար։ Աստուած մարդացաւ, որպէսզի մարդը աստուածանայ»։ Ահաւասի՛կ քրիստոնէական վկայութեան ուժականութիւնը՝ մանաւանդ Ս. Ծնունդի եւ Աստուածայայտնութեան տօնը կանխող այս օրերուն։</w:t>
      </w:r>
    </w:p>
    <w:p w14:paraId="746BB049" w14:textId="77777777" w:rsidR="00674210" w:rsidRPr="00CF5424" w:rsidRDefault="00674210" w:rsidP="00674210">
      <w:pPr>
        <w:ind w:firstLine="720"/>
        <w:jc w:val="both"/>
        <w:rPr>
          <w:rFonts w:ascii="Sylfaen" w:hAnsi="Sylfaen"/>
          <w:sz w:val="28"/>
          <w:szCs w:val="28"/>
          <w:lang w:val="hy-AM"/>
        </w:rPr>
      </w:pPr>
      <w:r w:rsidRPr="00CF5424">
        <w:rPr>
          <w:rFonts w:ascii="Sylfaen" w:hAnsi="Sylfaen"/>
          <w:sz w:val="28"/>
          <w:szCs w:val="28"/>
          <w:lang w:val="hy-AM"/>
        </w:rPr>
        <w:t xml:space="preserve">Այժմէական է </w:t>
      </w:r>
      <w:r w:rsidRPr="00BC4DBE">
        <w:rPr>
          <w:rFonts w:ascii="Sylfaen" w:hAnsi="Sylfaen"/>
          <w:sz w:val="28"/>
          <w:szCs w:val="28"/>
          <w:lang w:val="hy-AM"/>
        </w:rPr>
        <w:t>այս</w:t>
      </w:r>
      <w:r w:rsidRPr="00CF5424">
        <w:rPr>
          <w:rFonts w:ascii="Sylfaen" w:hAnsi="Sylfaen"/>
          <w:sz w:val="28"/>
          <w:szCs w:val="28"/>
          <w:lang w:val="hy-AM"/>
        </w:rPr>
        <w:t xml:space="preserve"> հատորը, որ, հակառակ շրջանին մէջ մեր հետզհե</w:t>
      </w:r>
      <w:r>
        <w:rPr>
          <w:rFonts w:ascii="Sylfaen" w:hAnsi="Sylfaen"/>
          <w:sz w:val="28"/>
          <w:szCs w:val="28"/>
          <w:lang w:val="hy-AM"/>
        </w:rPr>
        <w:t>-</w:t>
      </w:r>
      <w:r w:rsidRPr="00CF5424">
        <w:rPr>
          <w:rFonts w:ascii="Sylfaen" w:hAnsi="Sylfaen"/>
          <w:sz w:val="28"/>
          <w:szCs w:val="28"/>
          <w:lang w:val="hy-AM"/>
        </w:rPr>
        <w:t>տէ նօսրացող թուաքանակին, գոյատեւելու յոյս կը ներշնչէ մեզի, որով</w:t>
      </w:r>
      <w:r>
        <w:rPr>
          <w:rFonts w:ascii="Sylfaen" w:hAnsi="Sylfaen"/>
          <w:sz w:val="28"/>
          <w:szCs w:val="28"/>
          <w:lang w:val="hy-AM"/>
        </w:rPr>
        <w:t>-</w:t>
      </w:r>
      <w:r w:rsidRPr="00CF5424">
        <w:rPr>
          <w:rFonts w:ascii="Sylfaen" w:hAnsi="Sylfaen"/>
          <w:sz w:val="28"/>
          <w:szCs w:val="28"/>
          <w:lang w:val="hy-AM"/>
        </w:rPr>
        <w:t xml:space="preserve">հետեւ կը հաւատանք, թէ </w:t>
      </w:r>
      <w:r w:rsidRPr="00CF5424">
        <w:rPr>
          <w:rFonts w:ascii="Sylfaen" w:hAnsi="Sylfaen"/>
          <w:i/>
          <w:iCs/>
          <w:sz w:val="28"/>
          <w:szCs w:val="28"/>
          <w:lang w:val="hy-AM"/>
        </w:rPr>
        <w:t>«Աստուծոյ Հոգին է</w:t>
      </w:r>
      <w:r>
        <w:rPr>
          <w:rFonts w:ascii="Sylfaen" w:hAnsi="Sylfaen"/>
          <w:i/>
          <w:iCs/>
          <w:sz w:val="28"/>
          <w:szCs w:val="28"/>
          <w:lang w:val="hy-AM"/>
        </w:rPr>
        <w:t>,</w:t>
      </w:r>
      <w:r w:rsidRPr="00CF5424">
        <w:rPr>
          <w:rFonts w:ascii="Sylfaen" w:hAnsi="Sylfaen"/>
          <w:i/>
          <w:iCs/>
          <w:sz w:val="28"/>
          <w:szCs w:val="28"/>
          <w:lang w:val="hy-AM"/>
        </w:rPr>
        <w:t xml:space="preserve"> որ կեանք կու տայ. մարդս բան մը չի կրնար ընել»</w:t>
      </w:r>
      <w:r w:rsidRPr="00CF5424">
        <w:rPr>
          <w:rFonts w:ascii="Sylfaen" w:hAnsi="Sylfaen"/>
          <w:sz w:val="28"/>
          <w:szCs w:val="28"/>
          <w:lang w:val="hy-AM"/>
        </w:rPr>
        <w:t xml:space="preserve"> (Յհ 6.63)։ </w:t>
      </w:r>
    </w:p>
    <w:p w14:paraId="6256D328" w14:textId="77777777" w:rsidR="00674210" w:rsidRPr="00931663" w:rsidRDefault="00674210" w:rsidP="00674210">
      <w:pPr>
        <w:jc w:val="both"/>
        <w:rPr>
          <w:rFonts w:ascii="Sylfaen" w:hAnsi="Sylfaen"/>
          <w:sz w:val="28"/>
          <w:szCs w:val="28"/>
          <w:lang w:val="hy-AM"/>
        </w:rPr>
      </w:pPr>
    </w:p>
    <w:p w14:paraId="37EFA24A" w14:textId="77777777" w:rsidR="00674210" w:rsidRPr="00931663" w:rsidRDefault="00674210" w:rsidP="00674210">
      <w:pPr>
        <w:jc w:val="right"/>
        <w:rPr>
          <w:rFonts w:ascii="Arial AM" w:hAnsi="Arial AM"/>
          <w:sz w:val="28"/>
          <w:szCs w:val="28"/>
          <w:lang w:val="hy-AM"/>
        </w:rPr>
      </w:pPr>
      <w:r w:rsidRPr="00931663">
        <w:rPr>
          <w:rFonts w:ascii="Sylfaen" w:hAnsi="Sylfaen"/>
          <w:sz w:val="28"/>
          <w:szCs w:val="28"/>
          <w:lang w:val="hy-AM"/>
        </w:rPr>
        <w:t>Նարեկ արք. Ալեէմէզեան</w:t>
      </w:r>
    </w:p>
    <w:p w14:paraId="4F99E6C5" w14:textId="77777777" w:rsidR="007D7895" w:rsidRDefault="007D7895"/>
    <w:sectPr w:rsidR="007D7895">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32FA2E" w14:textId="77777777" w:rsidR="007967B7" w:rsidRDefault="007967B7" w:rsidP="00674210">
      <w:r>
        <w:separator/>
      </w:r>
    </w:p>
  </w:endnote>
  <w:endnote w:type="continuationSeparator" w:id="0">
    <w:p w14:paraId="1476C14A" w14:textId="77777777" w:rsidR="007967B7" w:rsidRDefault="007967B7" w:rsidP="00674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2030855"/>
      <w:docPartObj>
        <w:docPartGallery w:val="Page Numbers (Bottom of Page)"/>
        <w:docPartUnique/>
      </w:docPartObj>
    </w:sdtPr>
    <w:sdtContent>
      <w:p w14:paraId="36DFB4AC" w14:textId="3EA8C778" w:rsidR="00674210" w:rsidRDefault="0067421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3F55C38" w14:textId="77777777" w:rsidR="00674210" w:rsidRDefault="006742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8733029"/>
      <w:docPartObj>
        <w:docPartGallery w:val="Page Numbers (Bottom of Page)"/>
        <w:docPartUnique/>
      </w:docPartObj>
    </w:sdtPr>
    <w:sdtContent>
      <w:p w14:paraId="79269F62" w14:textId="355C4322" w:rsidR="00674210" w:rsidRDefault="0067421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FB7CC54" w14:textId="77777777" w:rsidR="00674210" w:rsidRDefault="00674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9386A9E" w14:textId="77777777" w:rsidR="007967B7" w:rsidRDefault="007967B7" w:rsidP="00674210">
      <w:r>
        <w:separator/>
      </w:r>
    </w:p>
  </w:footnote>
  <w:footnote w:type="continuationSeparator" w:id="0">
    <w:p w14:paraId="67355CEA" w14:textId="77777777" w:rsidR="007967B7" w:rsidRDefault="007967B7" w:rsidP="00674210">
      <w:r>
        <w:continuationSeparator/>
      </w:r>
    </w:p>
  </w:footnote>
  <w:footnote w:id="1">
    <w:p w14:paraId="2048BF01" w14:textId="25B70C21" w:rsidR="00E5721E" w:rsidRPr="00E5721E" w:rsidRDefault="00E5721E" w:rsidP="00E5721E">
      <w:pPr>
        <w:pStyle w:val="FootnoteText"/>
        <w:jc w:val="both"/>
        <w:rPr>
          <w:rFonts w:ascii="Sylfaen" w:hAnsi="Sylfaen"/>
          <w:lang w:val="hy-AM"/>
        </w:rPr>
      </w:pPr>
      <w:r w:rsidRPr="00E5721E">
        <w:rPr>
          <w:rStyle w:val="FootnoteReference"/>
          <w:rFonts w:ascii="Sylfaen" w:hAnsi="Sylfaen"/>
        </w:rPr>
        <w:footnoteRef/>
      </w:r>
      <w:r w:rsidRPr="00E5721E">
        <w:rPr>
          <w:rFonts w:ascii="Sylfaen" w:hAnsi="Sylfaen"/>
        </w:rPr>
        <w:t xml:space="preserve"> </w:t>
      </w:r>
      <w:r w:rsidRPr="00E5721E">
        <w:rPr>
          <w:rFonts w:ascii="Sylfaen" w:hAnsi="Sylfaen"/>
          <w:lang w:val="hy-AM"/>
        </w:rPr>
        <w:t>Գիտենք, թէ 5-րդ դարուն երբ մեր Սուրբ թարգմանիչ վարդապետները Ս. գիրքը հայերէնի թարգմա</w:t>
      </w:r>
      <w:r w:rsidR="00023FB0">
        <w:rPr>
          <w:rFonts w:ascii="Sylfaen" w:hAnsi="Sylfaen"/>
          <w:lang w:val="hy-AM"/>
        </w:rPr>
        <w:t>-</w:t>
      </w:r>
      <w:r w:rsidRPr="00E5721E">
        <w:rPr>
          <w:rFonts w:ascii="Sylfaen" w:hAnsi="Sylfaen"/>
          <w:lang w:val="hy-AM"/>
        </w:rPr>
        <w:t>նեցին, զայն «Աստուածաշունչ» կոչեցին։ Ս. գիրքը Աստուծոյ շունչը կը բերէ մեզի որպէս անսպառ եւ անփոխարինելի հոգեւոր սնունդ։</w:t>
      </w:r>
    </w:p>
  </w:footnote>
  <w:footnote w:id="2">
    <w:p w14:paraId="4748D97C" w14:textId="34668B2A" w:rsidR="00023FB0" w:rsidRPr="00023FB0" w:rsidRDefault="00023FB0" w:rsidP="00023FB0">
      <w:pPr>
        <w:pStyle w:val="FootnoteText"/>
        <w:jc w:val="both"/>
        <w:rPr>
          <w:rFonts w:ascii="Sylfaen" w:hAnsi="Sylfaen"/>
          <w:lang w:val="hy-AM"/>
        </w:rPr>
      </w:pPr>
      <w:r w:rsidRPr="00023FB0">
        <w:rPr>
          <w:rStyle w:val="FootnoteReference"/>
          <w:rFonts w:ascii="Sylfaen" w:hAnsi="Sylfaen"/>
        </w:rPr>
        <w:footnoteRef/>
      </w:r>
      <w:r w:rsidRPr="00023FB0">
        <w:rPr>
          <w:rFonts w:ascii="Sylfaen" w:hAnsi="Sylfaen"/>
        </w:rPr>
        <w:t xml:space="preserve"> </w:t>
      </w:r>
      <w:r w:rsidRPr="00023FB0">
        <w:rPr>
          <w:rFonts w:ascii="Sylfaen" w:hAnsi="Sylfaen"/>
          <w:lang w:val="hy-AM"/>
        </w:rPr>
        <w:t>Հատորը առատ մէջբերումներ ունի պապերու կոնդակներէն ու քարոզներէն եւ այլ եկեղեցապետերու ու պապերու փոխ-այցելութիւններու ընթացքին արտասանուած ողջոյնի խօսքերէն եւ ստորագրուած համատեղ յայտարարութիւններէն։</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9DA054C"/>
    <w:multiLevelType w:val="hybridMultilevel"/>
    <w:tmpl w:val="E6BEA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49332647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10"/>
    <w:rsid w:val="00023FB0"/>
    <w:rsid w:val="000A71DC"/>
    <w:rsid w:val="00242188"/>
    <w:rsid w:val="00337383"/>
    <w:rsid w:val="003D7CBC"/>
    <w:rsid w:val="004A26DF"/>
    <w:rsid w:val="005824C9"/>
    <w:rsid w:val="0061107E"/>
    <w:rsid w:val="00674210"/>
    <w:rsid w:val="007028F0"/>
    <w:rsid w:val="007967B7"/>
    <w:rsid w:val="007D7895"/>
    <w:rsid w:val="00B41865"/>
    <w:rsid w:val="00DA464B"/>
    <w:rsid w:val="00E5721E"/>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45ACB08D"/>
  <w15:chartTrackingRefBased/>
  <w15:docId w15:val="{545C5A31-0340-D244-9534-D0D6A7BAD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21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6742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42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421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421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7421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742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742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742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742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42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42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421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421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7421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742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742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742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742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7421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42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67421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42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742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4210"/>
    <w:rPr>
      <w:i/>
      <w:iCs/>
      <w:color w:val="404040" w:themeColor="text1" w:themeTint="BF"/>
    </w:rPr>
  </w:style>
  <w:style w:type="paragraph" w:styleId="ListParagraph">
    <w:name w:val="List Paragraph"/>
    <w:basedOn w:val="Normal"/>
    <w:uiPriority w:val="34"/>
    <w:qFormat/>
    <w:rsid w:val="00674210"/>
    <w:pPr>
      <w:ind w:left="720"/>
      <w:contextualSpacing/>
    </w:pPr>
  </w:style>
  <w:style w:type="character" w:styleId="IntenseEmphasis">
    <w:name w:val="Intense Emphasis"/>
    <w:basedOn w:val="DefaultParagraphFont"/>
    <w:uiPriority w:val="21"/>
    <w:qFormat/>
    <w:rsid w:val="00674210"/>
    <w:rPr>
      <w:i/>
      <w:iCs/>
      <w:color w:val="2F5496" w:themeColor="accent1" w:themeShade="BF"/>
    </w:rPr>
  </w:style>
  <w:style w:type="paragraph" w:styleId="IntenseQuote">
    <w:name w:val="Intense Quote"/>
    <w:basedOn w:val="Normal"/>
    <w:next w:val="Normal"/>
    <w:link w:val="IntenseQuoteChar"/>
    <w:uiPriority w:val="30"/>
    <w:qFormat/>
    <w:rsid w:val="006742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4210"/>
    <w:rPr>
      <w:i/>
      <w:iCs/>
      <w:color w:val="2F5496" w:themeColor="accent1" w:themeShade="BF"/>
    </w:rPr>
  </w:style>
  <w:style w:type="character" w:styleId="IntenseReference">
    <w:name w:val="Intense Reference"/>
    <w:basedOn w:val="DefaultParagraphFont"/>
    <w:uiPriority w:val="32"/>
    <w:qFormat/>
    <w:rsid w:val="00674210"/>
    <w:rPr>
      <w:b/>
      <w:bCs/>
      <w:smallCaps/>
      <w:color w:val="2F5496" w:themeColor="accent1" w:themeShade="BF"/>
      <w:spacing w:val="5"/>
    </w:rPr>
  </w:style>
  <w:style w:type="paragraph" w:styleId="FootnoteText">
    <w:name w:val="footnote text"/>
    <w:basedOn w:val="Normal"/>
    <w:link w:val="FootnoteTextChar"/>
    <w:unhideWhenUsed/>
    <w:rsid w:val="00674210"/>
    <w:rPr>
      <w:sz w:val="20"/>
      <w:szCs w:val="20"/>
    </w:rPr>
  </w:style>
  <w:style w:type="character" w:customStyle="1" w:styleId="FootnoteTextChar">
    <w:name w:val="Footnote Text Char"/>
    <w:basedOn w:val="DefaultParagraphFont"/>
    <w:link w:val="FootnoteText"/>
    <w:rsid w:val="00674210"/>
    <w:rPr>
      <w:rFonts w:ascii="Times New Roman" w:eastAsia="Times New Roman" w:hAnsi="Times New Roman" w:cs="Times New Roman"/>
      <w:color w:val="auto"/>
      <w:sz w:val="20"/>
      <w:szCs w:val="20"/>
    </w:rPr>
  </w:style>
  <w:style w:type="paragraph" w:styleId="Footer">
    <w:name w:val="footer"/>
    <w:basedOn w:val="Normal"/>
    <w:link w:val="FooterChar"/>
    <w:uiPriority w:val="99"/>
    <w:unhideWhenUsed/>
    <w:rsid w:val="00674210"/>
    <w:pPr>
      <w:tabs>
        <w:tab w:val="center" w:pos="4680"/>
        <w:tab w:val="right" w:pos="9360"/>
      </w:tabs>
    </w:pPr>
  </w:style>
  <w:style w:type="character" w:customStyle="1" w:styleId="FooterChar">
    <w:name w:val="Footer Char"/>
    <w:basedOn w:val="DefaultParagraphFont"/>
    <w:link w:val="Footer"/>
    <w:uiPriority w:val="99"/>
    <w:rsid w:val="0067421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674210"/>
  </w:style>
  <w:style w:type="character" w:styleId="FootnoteReference">
    <w:name w:val="footnote reference"/>
    <w:basedOn w:val="DefaultParagraphFont"/>
    <w:uiPriority w:val="99"/>
    <w:semiHidden/>
    <w:unhideWhenUsed/>
    <w:rsid w:val="00E5721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05E068-02EC-024E-A180-25A3FE01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1179</Words>
  <Characters>6725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2026-07-23T16:39:00Z</dcterms:created>
  <dcterms:modified xsi:type="dcterms:W3CDTF">2026-07-28T17:41:00Z</dcterms:modified>
</cp:coreProperties>
</file>