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5FCE34" w14:textId="77777777" w:rsidR="007C2A7E" w:rsidRPr="0025785E" w:rsidRDefault="007C2A7E" w:rsidP="007C2A7E">
      <w:pPr>
        <w:pStyle w:val="BodyText"/>
        <w:jc w:val="center"/>
        <w:rPr>
          <w:rFonts w:ascii="Sylfaen" w:hAnsi="Sylfaen"/>
          <w:bCs/>
          <w:sz w:val="32"/>
          <w:szCs w:val="32"/>
        </w:rPr>
      </w:pPr>
      <w:r w:rsidRPr="0025785E">
        <w:rPr>
          <w:rFonts w:ascii="Sylfaen" w:hAnsi="Sylfaen"/>
          <w:bCs/>
          <w:sz w:val="32"/>
          <w:szCs w:val="32"/>
        </w:rPr>
        <w:t>THE HOLY LITURGY OR THE SOORP BADARAK</w:t>
      </w:r>
    </w:p>
    <w:p w14:paraId="2D766693" w14:textId="77777777" w:rsidR="007C2A7E" w:rsidRPr="0025785E" w:rsidRDefault="007C2A7E" w:rsidP="007C2A7E">
      <w:pPr>
        <w:pStyle w:val="BodyText"/>
        <w:jc w:val="center"/>
        <w:rPr>
          <w:rFonts w:ascii="Sylfaen" w:hAnsi="Sylfaen"/>
          <w:bCs/>
          <w:sz w:val="32"/>
          <w:szCs w:val="32"/>
        </w:rPr>
      </w:pPr>
      <w:r w:rsidRPr="0025785E">
        <w:rPr>
          <w:rFonts w:ascii="Sylfaen" w:hAnsi="Sylfaen"/>
          <w:bCs/>
          <w:sz w:val="32"/>
          <w:szCs w:val="32"/>
        </w:rPr>
        <w:t>OF THE ARMENIAN APOSTOLIC CHURCH</w:t>
      </w:r>
    </w:p>
    <w:p w14:paraId="3249EC65" w14:textId="77777777" w:rsidR="007C2A7E" w:rsidRPr="007C2A7E" w:rsidRDefault="007C2A7E" w:rsidP="007C2A7E">
      <w:pPr>
        <w:pStyle w:val="BodyText"/>
        <w:jc w:val="center"/>
        <w:rPr>
          <w:rFonts w:ascii="Sylfaen" w:hAnsi="Sylfaen"/>
          <w:bCs/>
          <w:sz w:val="32"/>
          <w:szCs w:val="32"/>
        </w:rPr>
      </w:pPr>
      <w:r w:rsidRPr="007C2A7E">
        <w:rPr>
          <w:rFonts w:ascii="Sylfaen" w:hAnsi="Sylfaen"/>
          <w:bCs/>
          <w:sz w:val="32"/>
          <w:szCs w:val="32"/>
        </w:rPr>
        <w:t>(AN INTRODUCTION)</w:t>
      </w:r>
    </w:p>
    <w:p w14:paraId="58FEB41C" w14:textId="77777777" w:rsidR="007C2A7E" w:rsidRPr="0025785E" w:rsidRDefault="007C2A7E" w:rsidP="007C2A7E">
      <w:pPr>
        <w:pStyle w:val="BodyText"/>
        <w:rPr>
          <w:rFonts w:ascii="Sylfaen" w:hAnsi="Sylfaen"/>
        </w:rPr>
      </w:pPr>
    </w:p>
    <w:p w14:paraId="3E5072B5" w14:textId="77777777" w:rsidR="007C2A7E" w:rsidRPr="003C01FA" w:rsidRDefault="007C2A7E" w:rsidP="007C2A7E">
      <w:pPr>
        <w:pStyle w:val="BodyText"/>
        <w:rPr>
          <w:rFonts w:ascii="Sylfaen" w:hAnsi="Sylfaen"/>
          <w:b/>
          <w:bCs/>
        </w:rPr>
      </w:pPr>
      <w:r>
        <w:rPr>
          <w:rFonts w:ascii="Sylfaen" w:hAnsi="Sylfaen"/>
          <w:b/>
          <w:bCs/>
        </w:rPr>
        <w:t xml:space="preserve">1. </w:t>
      </w:r>
      <w:r w:rsidRPr="003C01FA">
        <w:rPr>
          <w:rFonts w:ascii="Sylfaen" w:hAnsi="Sylfaen"/>
          <w:b/>
          <w:bCs/>
        </w:rPr>
        <w:t>INTRODUCTION</w:t>
      </w:r>
    </w:p>
    <w:p w14:paraId="2F4D701B" w14:textId="77777777" w:rsidR="007C2A7E" w:rsidRDefault="007C2A7E" w:rsidP="007C2A7E">
      <w:pPr>
        <w:pStyle w:val="BodyText"/>
        <w:jc w:val="both"/>
        <w:rPr>
          <w:rFonts w:ascii="Sylfaen" w:hAnsi="Sylfaen"/>
          <w:szCs w:val="28"/>
        </w:rPr>
      </w:pPr>
      <w:r w:rsidRPr="0025785E">
        <w:rPr>
          <w:rFonts w:ascii="Sylfaen" w:hAnsi="Sylfaen"/>
          <w:szCs w:val="28"/>
        </w:rPr>
        <w:t>There are some topics that you can speak about easily and there are others that you wonder what to speak about. Also, your knowledge, interest and readiness play a crucial role in your presentation. It is easy to speak about the Soorp Badarak but it is very difficult to cover all the aspects of the Divine Liturgy in a limited time</w:t>
      </w:r>
      <w:r w:rsidRPr="0025785E">
        <w:rPr>
          <w:rFonts w:ascii="Sylfaen" w:hAnsi="Sylfaen"/>
          <w:i/>
          <w:szCs w:val="28"/>
        </w:rPr>
        <w:t xml:space="preserve">. </w:t>
      </w:r>
      <w:r w:rsidRPr="00AE2A05">
        <w:rPr>
          <w:rFonts w:ascii="Sylfaen" w:hAnsi="Sylfaen"/>
          <w:iCs/>
          <w:szCs w:val="28"/>
        </w:rPr>
        <w:t xml:space="preserve">From this perspective, I would like to state that </w:t>
      </w:r>
      <w:r w:rsidRPr="00AE2A05">
        <w:rPr>
          <w:rFonts w:ascii="Sylfaen" w:hAnsi="Sylfaen"/>
          <w:b/>
          <w:bCs/>
          <w:iCs/>
          <w:szCs w:val="28"/>
        </w:rPr>
        <w:t>it is easier to celebrate the Holy Liturgy than to speak about the Holy Liturgy</w:t>
      </w:r>
      <w:r w:rsidRPr="00AE2A05">
        <w:rPr>
          <w:rFonts w:ascii="Sylfaen" w:hAnsi="Sylfaen"/>
          <w:iCs/>
          <w:szCs w:val="28"/>
        </w:rPr>
        <w:t>.</w:t>
      </w:r>
      <w:r w:rsidRPr="0025785E">
        <w:rPr>
          <w:rFonts w:ascii="Sylfaen" w:hAnsi="Sylfaen"/>
          <w:szCs w:val="28"/>
        </w:rPr>
        <w:t xml:space="preserve"> That is why I call my lecture an introduction.</w:t>
      </w:r>
    </w:p>
    <w:p w14:paraId="48D29A4B" w14:textId="77777777" w:rsidR="007C2A7E" w:rsidRDefault="007C2A7E" w:rsidP="007C2A7E">
      <w:pPr>
        <w:pStyle w:val="BodyText"/>
        <w:jc w:val="both"/>
        <w:rPr>
          <w:rFonts w:ascii="Sylfaen" w:hAnsi="Sylfaen"/>
          <w:szCs w:val="28"/>
        </w:rPr>
      </w:pPr>
    </w:p>
    <w:p w14:paraId="52760AF5" w14:textId="77777777" w:rsidR="007C2A7E" w:rsidRDefault="007C2A7E" w:rsidP="007C2A7E">
      <w:pPr>
        <w:pStyle w:val="BodyText"/>
        <w:jc w:val="both"/>
        <w:rPr>
          <w:rFonts w:ascii="Sylfaen" w:hAnsi="Sylfaen"/>
          <w:szCs w:val="28"/>
        </w:rPr>
      </w:pPr>
      <w:r w:rsidRPr="0025785E">
        <w:rPr>
          <w:rFonts w:ascii="Sylfaen" w:hAnsi="Sylfaen"/>
          <w:szCs w:val="28"/>
        </w:rPr>
        <w:t>I would like to thank our newly formed Choir Association for this opportunity of reflection on the Holy Badarak. I hope we continue this enriching experience of listening to various topics on different aspects of the Armenian church</w:t>
      </w:r>
      <w:r>
        <w:rPr>
          <w:rFonts w:ascii="Sylfaen" w:hAnsi="Sylfaen"/>
          <w:szCs w:val="28"/>
        </w:rPr>
        <w:t>’</w:t>
      </w:r>
      <w:r w:rsidRPr="0025785E">
        <w:rPr>
          <w:rFonts w:ascii="Sylfaen" w:hAnsi="Sylfaen"/>
          <w:szCs w:val="28"/>
        </w:rPr>
        <w:t xml:space="preserve">s liturgical life. Also, I would like to take this opportunity to thank you </w:t>
      </w:r>
      <w:r w:rsidRPr="001044B2">
        <w:rPr>
          <w:rFonts w:ascii="Sylfaen" w:hAnsi="Sylfaen"/>
          <w:iCs/>
          <w:szCs w:val="28"/>
          <w:lang w:val="hy-AM"/>
        </w:rPr>
        <w:t>–</w:t>
      </w:r>
      <w:r>
        <w:rPr>
          <w:rFonts w:ascii="Sylfaen" w:hAnsi="Sylfaen"/>
          <w:iCs/>
          <w:szCs w:val="28"/>
          <w:lang w:val="hy-AM"/>
        </w:rPr>
        <w:t xml:space="preserve"> </w:t>
      </w:r>
      <w:r w:rsidRPr="0025785E">
        <w:rPr>
          <w:rFonts w:ascii="Sylfaen" w:hAnsi="Sylfaen"/>
          <w:szCs w:val="28"/>
        </w:rPr>
        <w:t>our deacons, altar servers, choirmaster, organists and choir members</w:t>
      </w:r>
      <w:r>
        <w:rPr>
          <w:rFonts w:ascii="Sylfaen" w:hAnsi="Sylfaen"/>
          <w:szCs w:val="28"/>
        </w:rPr>
        <w:t xml:space="preserve"> </w:t>
      </w:r>
      <w:r w:rsidRPr="001044B2">
        <w:rPr>
          <w:rFonts w:ascii="Sylfaen" w:hAnsi="Sylfaen"/>
          <w:iCs/>
          <w:szCs w:val="28"/>
          <w:lang w:val="hy-AM"/>
        </w:rPr>
        <w:t>–</w:t>
      </w:r>
      <w:r w:rsidRPr="0025785E">
        <w:rPr>
          <w:rFonts w:ascii="Sylfaen" w:hAnsi="Sylfaen"/>
          <w:szCs w:val="28"/>
        </w:rPr>
        <w:t xml:space="preserve"> for your dedication and service to Sts. Vartanantz Armenian Church.</w:t>
      </w:r>
    </w:p>
    <w:p w14:paraId="158F3F6F" w14:textId="77777777" w:rsidR="007C2A7E" w:rsidRDefault="007C2A7E" w:rsidP="007C2A7E">
      <w:pPr>
        <w:pStyle w:val="BodyText"/>
        <w:jc w:val="both"/>
        <w:rPr>
          <w:rFonts w:ascii="Sylfaen" w:hAnsi="Sylfaen"/>
          <w:szCs w:val="28"/>
        </w:rPr>
      </w:pPr>
    </w:p>
    <w:p w14:paraId="3381446A" w14:textId="77777777" w:rsidR="007C2A7E" w:rsidRPr="0025785E" w:rsidRDefault="007C2A7E" w:rsidP="007C2A7E">
      <w:pPr>
        <w:pStyle w:val="BodyText"/>
        <w:jc w:val="both"/>
        <w:rPr>
          <w:rFonts w:ascii="Sylfaen" w:hAnsi="Sylfaen"/>
          <w:szCs w:val="28"/>
        </w:rPr>
      </w:pPr>
      <w:r w:rsidRPr="0025785E">
        <w:rPr>
          <w:rFonts w:ascii="Sylfaen" w:hAnsi="Sylfaen"/>
          <w:szCs w:val="28"/>
        </w:rPr>
        <w:t xml:space="preserve">The Soorp Badarak is the most </w:t>
      </w:r>
      <w:r w:rsidRPr="006B22B3">
        <w:rPr>
          <w:rFonts w:ascii="Sylfaen" w:hAnsi="Sylfaen"/>
          <w:b/>
          <w:bCs/>
          <w:szCs w:val="28"/>
        </w:rPr>
        <w:t>popular</w:t>
      </w:r>
      <w:r w:rsidRPr="0025785E">
        <w:rPr>
          <w:rFonts w:ascii="Sylfaen" w:hAnsi="Sylfaen"/>
          <w:szCs w:val="28"/>
        </w:rPr>
        <w:t xml:space="preserve"> religious service for an ordinary Armenian Christian. Also</w:t>
      </w:r>
      <w:r>
        <w:rPr>
          <w:rFonts w:ascii="Sylfaen" w:hAnsi="Sylfaen"/>
          <w:szCs w:val="28"/>
        </w:rPr>
        <w:t>,</w:t>
      </w:r>
      <w:r w:rsidRPr="0025785E">
        <w:rPr>
          <w:rFonts w:ascii="Sylfaen" w:hAnsi="Sylfaen"/>
          <w:szCs w:val="28"/>
        </w:rPr>
        <w:t xml:space="preserve"> it is the most boring, the longest, the least understood service among the ones that we attend; like baptism, home blessing, etc. For how many times you have heard the following complains: </w:t>
      </w:r>
      <w:r>
        <w:rPr>
          <w:rFonts w:ascii="Sylfaen" w:hAnsi="Sylfaen"/>
          <w:szCs w:val="28"/>
        </w:rPr>
        <w:t>“</w:t>
      </w:r>
      <w:r w:rsidRPr="0025785E">
        <w:rPr>
          <w:rFonts w:ascii="Sylfaen" w:hAnsi="Sylfaen"/>
          <w:szCs w:val="28"/>
        </w:rPr>
        <w:t xml:space="preserve">I watch the celebrant perform the Soorp Badarak every Sunday </w:t>
      </w:r>
      <w:r>
        <w:rPr>
          <w:rFonts w:ascii="Sylfaen" w:hAnsi="Sylfaen"/>
          <w:szCs w:val="28"/>
        </w:rPr>
        <w:t>…</w:t>
      </w:r>
      <w:r w:rsidRPr="0025785E">
        <w:rPr>
          <w:rFonts w:ascii="Sylfaen" w:hAnsi="Sylfaen"/>
          <w:szCs w:val="28"/>
        </w:rPr>
        <w:t xml:space="preserve"> But I don</w:t>
      </w:r>
      <w:r>
        <w:rPr>
          <w:rFonts w:ascii="Sylfaen" w:hAnsi="Sylfaen"/>
          <w:szCs w:val="28"/>
        </w:rPr>
        <w:t>’</w:t>
      </w:r>
      <w:r w:rsidRPr="0025785E">
        <w:rPr>
          <w:rFonts w:ascii="Sylfaen" w:hAnsi="Sylfaen"/>
          <w:szCs w:val="28"/>
        </w:rPr>
        <w:t>t know what</w:t>
      </w:r>
      <w:r>
        <w:rPr>
          <w:rFonts w:ascii="Sylfaen" w:hAnsi="Sylfaen"/>
          <w:szCs w:val="28"/>
        </w:rPr>
        <w:t>’</w:t>
      </w:r>
      <w:r w:rsidRPr="0025785E">
        <w:rPr>
          <w:rFonts w:ascii="Sylfaen" w:hAnsi="Sylfaen"/>
          <w:szCs w:val="28"/>
        </w:rPr>
        <w:t>s going on.</w:t>
      </w:r>
      <w:r>
        <w:rPr>
          <w:rFonts w:ascii="Sylfaen" w:hAnsi="Sylfaen"/>
          <w:szCs w:val="28"/>
        </w:rPr>
        <w:t>”</w:t>
      </w:r>
      <w:r w:rsidRPr="0025785E">
        <w:rPr>
          <w:rFonts w:ascii="Sylfaen" w:hAnsi="Sylfaen"/>
          <w:szCs w:val="28"/>
        </w:rPr>
        <w:t xml:space="preserve"> Or, </w:t>
      </w:r>
      <w:r>
        <w:rPr>
          <w:rFonts w:ascii="Sylfaen" w:hAnsi="Sylfaen"/>
          <w:szCs w:val="28"/>
        </w:rPr>
        <w:t>“</w:t>
      </w:r>
      <w:r w:rsidRPr="0025785E">
        <w:rPr>
          <w:rFonts w:ascii="Sylfaen" w:hAnsi="Sylfaen"/>
          <w:szCs w:val="28"/>
        </w:rPr>
        <w:t>I don</w:t>
      </w:r>
      <w:r>
        <w:rPr>
          <w:rFonts w:ascii="Sylfaen" w:hAnsi="Sylfaen"/>
          <w:szCs w:val="28"/>
        </w:rPr>
        <w:t>’</w:t>
      </w:r>
      <w:r w:rsidRPr="0025785E">
        <w:rPr>
          <w:rFonts w:ascii="Sylfaen" w:hAnsi="Sylfaen"/>
          <w:szCs w:val="28"/>
        </w:rPr>
        <w:t>t get anything out of going to church.</w:t>
      </w:r>
      <w:r>
        <w:rPr>
          <w:rFonts w:ascii="Sylfaen" w:hAnsi="Sylfaen"/>
          <w:szCs w:val="28"/>
        </w:rPr>
        <w:t>”</w:t>
      </w:r>
      <w:r w:rsidRPr="0025785E">
        <w:rPr>
          <w:rFonts w:ascii="Sylfaen" w:hAnsi="Sylfaen"/>
          <w:szCs w:val="28"/>
        </w:rPr>
        <w:t xml:space="preserve"> Or, </w:t>
      </w:r>
      <w:r>
        <w:rPr>
          <w:rFonts w:ascii="Sylfaen" w:hAnsi="Sylfaen"/>
          <w:szCs w:val="28"/>
        </w:rPr>
        <w:t>“</w:t>
      </w:r>
      <w:r w:rsidRPr="0025785E">
        <w:rPr>
          <w:rFonts w:ascii="Sylfaen" w:hAnsi="Sylfaen"/>
          <w:szCs w:val="28"/>
        </w:rPr>
        <w:t>How come our Badarak goes on for hours and hours? And they tell us that in the Middle East it could last for five hours.</w:t>
      </w:r>
      <w:r>
        <w:rPr>
          <w:rFonts w:ascii="Sylfaen" w:hAnsi="Sylfaen"/>
          <w:szCs w:val="28"/>
        </w:rPr>
        <w:t>”</w:t>
      </w:r>
      <w:r w:rsidRPr="0025785E">
        <w:rPr>
          <w:rFonts w:ascii="Sylfaen" w:hAnsi="Sylfaen"/>
          <w:szCs w:val="28"/>
        </w:rPr>
        <w:t xml:space="preserve"> Or, </w:t>
      </w:r>
      <w:r>
        <w:rPr>
          <w:rFonts w:ascii="Sylfaen" w:hAnsi="Sylfaen"/>
          <w:szCs w:val="28"/>
        </w:rPr>
        <w:t>“</w:t>
      </w:r>
      <w:r w:rsidRPr="0025785E">
        <w:rPr>
          <w:rFonts w:ascii="Sylfaen" w:hAnsi="Sylfaen"/>
          <w:szCs w:val="28"/>
        </w:rPr>
        <w:t>I</w:t>
      </w:r>
      <w:r>
        <w:rPr>
          <w:rFonts w:ascii="Sylfaen" w:hAnsi="Sylfaen"/>
          <w:szCs w:val="28"/>
        </w:rPr>
        <w:t>’</w:t>
      </w:r>
      <w:r w:rsidRPr="0025785E">
        <w:rPr>
          <w:rFonts w:ascii="Sylfaen" w:hAnsi="Sylfaen"/>
          <w:szCs w:val="28"/>
        </w:rPr>
        <w:t>ve been singing the Badarak for ten years but still I can</w:t>
      </w:r>
      <w:r>
        <w:rPr>
          <w:rFonts w:ascii="Sylfaen" w:hAnsi="Sylfaen"/>
          <w:szCs w:val="28"/>
        </w:rPr>
        <w:t>’</w:t>
      </w:r>
      <w:r w:rsidRPr="0025785E">
        <w:rPr>
          <w:rFonts w:ascii="Sylfaen" w:hAnsi="Sylfaen"/>
          <w:szCs w:val="28"/>
        </w:rPr>
        <w:t>t grasp the full meaning of it.</w:t>
      </w:r>
      <w:r>
        <w:rPr>
          <w:rFonts w:ascii="Sylfaen" w:hAnsi="Sylfaen"/>
          <w:szCs w:val="28"/>
        </w:rPr>
        <w:t>”</w:t>
      </w:r>
      <w:r w:rsidRPr="0025785E">
        <w:rPr>
          <w:rFonts w:ascii="Sylfaen" w:hAnsi="Sylfaen"/>
          <w:szCs w:val="28"/>
        </w:rPr>
        <w:t xml:space="preserve"> Or, </w:t>
      </w:r>
      <w:r>
        <w:rPr>
          <w:rFonts w:ascii="Sylfaen" w:hAnsi="Sylfaen"/>
          <w:szCs w:val="28"/>
        </w:rPr>
        <w:t>“</w:t>
      </w:r>
      <w:r w:rsidRPr="0025785E">
        <w:rPr>
          <w:rFonts w:ascii="Sylfaen" w:hAnsi="Sylfaen"/>
          <w:szCs w:val="28"/>
        </w:rPr>
        <w:t xml:space="preserve">When we are going to get rid of this </w:t>
      </w:r>
      <w:r>
        <w:rPr>
          <w:rFonts w:ascii="Sylfaen" w:hAnsi="Sylfaen"/>
          <w:szCs w:val="28"/>
        </w:rPr>
        <w:t>‘</w:t>
      </w:r>
      <w:r w:rsidRPr="0025785E">
        <w:rPr>
          <w:rFonts w:ascii="Sylfaen" w:hAnsi="Sylfaen"/>
          <w:szCs w:val="28"/>
        </w:rPr>
        <w:t>krapar</w:t>
      </w:r>
      <w:r>
        <w:rPr>
          <w:rFonts w:ascii="Sylfaen" w:hAnsi="Sylfaen"/>
          <w:szCs w:val="28"/>
        </w:rPr>
        <w:t>’</w:t>
      </w:r>
      <w:r w:rsidRPr="0025785E">
        <w:rPr>
          <w:rFonts w:ascii="Sylfaen" w:hAnsi="Sylfaen"/>
          <w:szCs w:val="28"/>
        </w:rPr>
        <w:t xml:space="preserve"> and start to have a meaningful worship?</w:t>
      </w:r>
      <w:r>
        <w:rPr>
          <w:rFonts w:ascii="Sylfaen" w:hAnsi="Sylfaen"/>
          <w:szCs w:val="28"/>
        </w:rPr>
        <w:t>?</w:t>
      </w:r>
      <w:r w:rsidRPr="0025785E">
        <w:rPr>
          <w:rFonts w:ascii="Sylfaen" w:hAnsi="Sylfaen"/>
          <w:szCs w:val="28"/>
        </w:rPr>
        <w:t xml:space="preserve"> And it goes on and on </w:t>
      </w:r>
      <w:r>
        <w:rPr>
          <w:rFonts w:ascii="Sylfaen" w:hAnsi="Sylfaen"/>
          <w:szCs w:val="28"/>
        </w:rPr>
        <w:t>…</w:t>
      </w:r>
      <w:r w:rsidRPr="0025785E">
        <w:rPr>
          <w:rFonts w:ascii="Sylfaen" w:hAnsi="Sylfaen"/>
          <w:szCs w:val="28"/>
        </w:rPr>
        <w:t xml:space="preserve"> But all these complains are valid and they bring with them a concern to become a genuine Christian who can worship God with a sense of reverence on one hand and with a clear knowledge of what is happening in the community of the believers on the other hand.</w:t>
      </w:r>
    </w:p>
    <w:p w14:paraId="53CE9BE2" w14:textId="3CD9E6AB" w:rsidR="007C2A7E" w:rsidRPr="0025785E" w:rsidRDefault="007C2A7E" w:rsidP="007C2A7E">
      <w:pPr>
        <w:pStyle w:val="BodyText"/>
        <w:jc w:val="both"/>
        <w:rPr>
          <w:rFonts w:ascii="Sylfaen" w:hAnsi="Sylfaen"/>
        </w:rPr>
      </w:pPr>
      <w:r w:rsidRPr="0025785E">
        <w:rPr>
          <w:rFonts w:ascii="Sylfaen" w:hAnsi="Sylfaen"/>
        </w:rPr>
        <w:lastRenderedPageBreak/>
        <w:t xml:space="preserve">This lecture is addressed to a larger circle of audience; because you, choir members, are already one step ahead of the congregation by your </w:t>
      </w:r>
      <w:r w:rsidRPr="00A36010">
        <w:rPr>
          <w:rFonts w:ascii="Sylfaen" w:hAnsi="Sylfaen"/>
          <w:b/>
          <w:bCs/>
        </w:rPr>
        <w:t>participation</w:t>
      </w:r>
      <w:r w:rsidRPr="0025785E">
        <w:rPr>
          <w:rFonts w:ascii="Sylfaen" w:hAnsi="Sylfaen"/>
        </w:rPr>
        <w:t xml:space="preserve"> in the Soorp Badarak. Though, the same barriers of length, language, symbolism, etc. apply to you. That</w:t>
      </w:r>
      <w:r>
        <w:rPr>
          <w:rFonts w:ascii="Sylfaen" w:hAnsi="Sylfaen"/>
        </w:rPr>
        <w:t>’</w:t>
      </w:r>
      <w:r w:rsidRPr="0025785E">
        <w:rPr>
          <w:rFonts w:ascii="Sylfaen" w:hAnsi="Sylfaen"/>
        </w:rPr>
        <w:t>s why I would like to present this introduction having in mind the congregants and I would be glad and satisfied if I can hear you say after this lecture that the Soorp Badarak will be more meaningful for you next time you come to church. Bearing this in mind and as a note of encouragement, I want you to start your sacred journey of understanding the Soorp Badarak by the following statement by David Thorp, the director of Evangelization for the Catholic Archdiocese of Boston</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I</w:t>
      </w:r>
      <w:r>
        <w:rPr>
          <w:rFonts w:ascii="Sylfaen" w:hAnsi="Sylfaen"/>
        </w:rPr>
        <w:t>’</w:t>
      </w:r>
      <w:r w:rsidRPr="0025785E">
        <w:rPr>
          <w:rFonts w:ascii="Sylfaen" w:hAnsi="Sylfaen"/>
        </w:rPr>
        <w:t>m nurtured by the Scriptures, in private prayer, by spiritual friends who are able to tell me when I</w:t>
      </w:r>
      <w:r>
        <w:rPr>
          <w:rFonts w:ascii="Sylfaen" w:hAnsi="Sylfaen"/>
        </w:rPr>
        <w:t>’</w:t>
      </w:r>
      <w:r w:rsidRPr="0025785E">
        <w:rPr>
          <w:rFonts w:ascii="Sylfaen" w:hAnsi="Sylfaen"/>
        </w:rPr>
        <w:t>m on or off base. And</w:t>
      </w:r>
      <w:r>
        <w:rPr>
          <w:rFonts w:ascii="Sylfaen" w:hAnsi="Sylfaen"/>
        </w:rPr>
        <w:t xml:space="preserve"> </w:t>
      </w:r>
      <w:r w:rsidRPr="0025785E">
        <w:rPr>
          <w:rFonts w:ascii="Sylfaen" w:hAnsi="Sylfaen"/>
        </w:rPr>
        <w:t>of</w:t>
      </w:r>
      <w:r>
        <w:rPr>
          <w:rFonts w:ascii="Sylfaen" w:hAnsi="Sylfaen"/>
        </w:rPr>
        <w:t xml:space="preserve"> </w:t>
      </w:r>
      <w:r w:rsidRPr="0025785E">
        <w:rPr>
          <w:rFonts w:ascii="Sylfaen" w:hAnsi="Sylfaen"/>
        </w:rPr>
        <w:t>course</w:t>
      </w:r>
      <w:r>
        <w:rPr>
          <w:rFonts w:ascii="Sylfaen" w:hAnsi="Sylfaen"/>
        </w:rPr>
        <w:t>,</w:t>
      </w:r>
      <w:r w:rsidRPr="0025785E">
        <w:rPr>
          <w:rFonts w:ascii="Sylfaen" w:hAnsi="Sylfaen"/>
        </w:rPr>
        <w:t xml:space="preserve"> the Eucharist (in Armenian, the Badarak) </w:t>
      </w:r>
      <w:r>
        <w:rPr>
          <w:rFonts w:ascii="Sylfaen" w:hAnsi="Sylfaen"/>
        </w:rPr>
        <w:t>–</w:t>
      </w:r>
      <w:r w:rsidRPr="0025785E">
        <w:rPr>
          <w:rFonts w:ascii="Sylfaen" w:hAnsi="Sylfaen"/>
        </w:rPr>
        <w:t xml:space="preserve"> </w:t>
      </w:r>
      <w:r w:rsidRPr="0025785E">
        <w:rPr>
          <w:rFonts w:ascii="Sylfaen" w:hAnsi="Sylfaen"/>
          <w:b/>
        </w:rPr>
        <w:t>I think I understand about five percent</w:t>
      </w:r>
      <w:r w:rsidRPr="0025785E">
        <w:rPr>
          <w:rFonts w:ascii="Sylfaen" w:hAnsi="Sylfaen"/>
        </w:rPr>
        <w:t xml:space="preserve"> </w:t>
      </w:r>
      <w:r w:rsidRPr="0025785E">
        <w:rPr>
          <w:rFonts w:ascii="Sylfaen" w:hAnsi="Sylfaen"/>
          <w:b/>
        </w:rPr>
        <w:t>of what the Eucharist is all about.</w:t>
      </w:r>
      <w:r w:rsidRPr="0025785E">
        <w:rPr>
          <w:rFonts w:ascii="Sylfaen" w:hAnsi="Sylfaen"/>
        </w:rPr>
        <w:t xml:space="preserve"> And every time I receive the Eucharist, I pray, </w:t>
      </w:r>
      <w:r>
        <w:rPr>
          <w:rFonts w:ascii="Sylfaen" w:hAnsi="Sylfaen"/>
        </w:rPr>
        <w:t>‘</w:t>
      </w:r>
      <w:r w:rsidRPr="0025785E">
        <w:rPr>
          <w:rFonts w:ascii="Sylfaen" w:hAnsi="Sylfaen"/>
        </w:rPr>
        <w:t>Lord, just let me understand this five percent, please, five percent.</w:t>
      </w:r>
      <w:r>
        <w:rPr>
          <w:rFonts w:ascii="Sylfaen" w:hAnsi="Sylfaen"/>
        </w:rPr>
        <w:t>’</w:t>
      </w:r>
      <w:r w:rsidRPr="0025785E">
        <w:rPr>
          <w:rFonts w:ascii="Sylfaen" w:hAnsi="Sylfaen"/>
        </w:rPr>
        <w:t xml:space="preserve"> You see, if I would just understand five percent my life could be completely different.</w:t>
      </w:r>
      <w:r w:rsidRPr="0025785E">
        <w:rPr>
          <w:rFonts w:ascii="Sylfaen" w:hAnsi="Sylfaen"/>
          <w:b/>
        </w:rPr>
        <w:t xml:space="preserve"> The Eucharist is what keeps the fire going for me</w:t>
      </w:r>
      <w:r w:rsidRPr="00363CB1">
        <w:rPr>
          <w:rFonts w:ascii="Sylfaen" w:hAnsi="Sylfaen"/>
          <w:bCs/>
        </w:rPr>
        <w:t>.”</w:t>
      </w:r>
      <w:r w:rsidR="00913597">
        <w:rPr>
          <w:rStyle w:val="FootnoteReference"/>
          <w:rFonts w:ascii="Sylfaen" w:hAnsi="Sylfaen"/>
          <w:bCs/>
        </w:rPr>
        <w:footnoteReference w:id="1"/>
      </w:r>
    </w:p>
    <w:p w14:paraId="383F0F09" w14:textId="77777777" w:rsidR="007C2A7E" w:rsidRPr="0025785E" w:rsidRDefault="007C2A7E" w:rsidP="007C2A7E">
      <w:pPr>
        <w:pStyle w:val="BodyText"/>
        <w:rPr>
          <w:rFonts w:ascii="Sylfaen" w:hAnsi="Sylfaen"/>
        </w:rPr>
      </w:pPr>
    </w:p>
    <w:p w14:paraId="66309AB8" w14:textId="77777777" w:rsidR="007C2A7E" w:rsidRPr="003C01FA" w:rsidRDefault="007C2A7E" w:rsidP="007C2A7E">
      <w:pPr>
        <w:pStyle w:val="BodyText"/>
        <w:rPr>
          <w:rFonts w:ascii="Sylfaen" w:hAnsi="Sylfaen"/>
          <w:b/>
          <w:bCs/>
        </w:rPr>
      </w:pPr>
      <w:r w:rsidRPr="003C01FA">
        <w:rPr>
          <w:rFonts w:ascii="Sylfaen" w:hAnsi="Sylfaen"/>
          <w:b/>
          <w:bCs/>
        </w:rPr>
        <w:t>2. THE WORD LITURGY, BADARAK AND EUCHARIST</w:t>
      </w:r>
    </w:p>
    <w:p w14:paraId="71AC6580" w14:textId="77777777" w:rsidR="007C2A7E" w:rsidRPr="0025785E" w:rsidRDefault="007C2A7E" w:rsidP="007C2A7E">
      <w:pPr>
        <w:pStyle w:val="BodyText"/>
        <w:jc w:val="both"/>
        <w:rPr>
          <w:rFonts w:ascii="Sylfaen" w:hAnsi="Sylfaen"/>
        </w:rPr>
      </w:pPr>
      <w:r w:rsidRPr="0025785E">
        <w:rPr>
          <w:rFonts w:ascii="Sylfaen" w:hAnsi="Sylfaen"/>
        </w:rPr>
        <w:t xml:space="preserve">The word </w:t>
      </w:r>
      <w:r>
        <w:rPr>
          <w:rFonts w:ascii="Sylfaen" w:hAnsi="Sylfaen"/>
        </w:rPr>
        <w:t>‘</w:t>
      </w:r>
      <w:r w:rsidRPr="0025785E">
        <w:rPr>
          <w:rFonts w:ascii="Sylfaen" w:hAnsi="Sylfaen"/>
        </w:rPr>
        <w:t>liturgy</w:t>
      </w:r>
      <w:r>
        <w:rPr>
          <w:rFonts w:ascii="Sylfaen" w:hAnsi="Sylfaen"/>
        </w:rPr>
        <w:t>’</w:t>
      </w:r>
      <w:r w:rsidRPr="0025785E">
        <w:rPr>
          <w:rFonts w:ascii="Sylfaen" w:hAnsi="Sylfaen"/>
        </w:rPr>
        <w:t xml:space="preserve"> means </w:t>
      </w:r>
      <w:r>
        <w:rPr>
          <w:rFonts w:ascii="Sylfaen" w:hAnsi="Sylfaen"/>
        </w:rPr>
        <w:t>‘</w:t>
      </w:r>
      <w:r w:rsidRPr="0025785E">
        <w:rPr>
          <w:rFonts w:ascii="Sylfaen" w:hAnsi="Sylfaen"/>
        </w:rPr>
        <w:t>service</w:t>
      </w:r>
      <w:r>
        <w:rPr>
          <w:rFonts w:ascii="Sylfaen" w:hAnsi="Sylfaen"/>
        </w:rPr>
        <w:t>’</w:t>
      </w:r>
      <w:r w:rsidRPr="0025785E">
        <w:rPr>
          <w:rFonts w:ascii="Sylfaen" w:hAnsi="Sylfaen"/>
        </w:rPr>
        <w:t xml:space="preserve"> in Greek. From the Apostolic times it started to mean for the Christians the act of taking part in the solemn corporate worship of God. Thus, Holy Liturgy is a special and sacred service rendered to God. Today, Holy Liturgy is applied to the performance of the sacrament of the Holy Communion. </w:t>
      </w:r>
    </w:p>
    <w:p w14:paraId="7DBEC579" w14:textId="77777777" w:rsidR="007C2A7E" w:rsidRPr="0025785E" w:rsidRDefault="007C2A7E" w:rsidP="007C2A7E">
      <w:pPr>
        <w:pStyle w:val="BodyText"/>
        <w:rPr>
          <w:rFonts w:ascii="Sylfaen" w:hAnsi="Sylfaen"/>
        </w:rPr>
      </w:pPr>
    </w:p>
    <w:p w14:paraId="1AAABB67" w14:textId="77777777" w:rsidR="007C2A7E" w:rsidRPr="0025785E" w:rsidRDefault="007C2A7E" w:rsidP="007C2A7E">
      <w:pPr>
        <w:pStyle w:val="BodyText"/>
        <w:jc w:val="both"/>
        <w:rPr>
          <w:rFonts w:ascii="Sylfaen" w:hAnsi="Sylfaen"/>
        </w:rPr>
      </w:pPr>
      <w:r w:rsidRPr="0025785E">
        <w:rPr>
          <w:rFonts w:ascii="Sylfaen" w:hAnsi="Sylfaen"/>
        </w:rPr>
        <w:t xml:space="preserve">The word </w:t>
      </w:r>
      <w:r>
        <w:rPr>
          <w:rFonts w:ascii="Sylfaen" w:hAnsi="Sylfaen"/>
        </w:rPr>
        <w:t>‘</w:t>
      </w:r>
      <w:r w:rsidRPr="0025785E">
        <w:rPr>
          <w:rFonts w:ascii="Sylfaen" w:hAnsi="Sylfaen"/>
        </w:rPr>
        <w:t>badarak</w:t>
      </w:r>
      <w:r>
        <w:rPr>
          <w:rFonts w:ascii="Sylfaen" w:hAnsi="Sylfaen"/>
        </w:rPr>
        <w:t>’</w:t>
      </w:r>
      <w:r w:rsidRPr="0025785E">
        <w:rPr>
          <w:rFonts w:ascii="Sylfaen" w:hAnsi="Sylfaen"/>
        </w:rPr>
        <w:t xml:space="preserve"> means </w:t>
      </w:r>
      <w:r>
        <w:rPr>
          <w:rFonts w:ascii="Sylfaen" w:hAnsi="Sylfaen"/>
        </w:rPr>
        <w:t>‘</w:t>
      </w:r>
      <w:r w:rsidRPr="0025785E">
        <w:rPr>
          <w:rFonts w:ascii="Sylfaen" w:hAnsi="Sylfaen"/>
        </w:rPr>
        <w:t>offering, gift, sacrifice.</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Soorp Badarak</w:t>
      </w:r>
      <w:r>
        <w:rPr>
          <w:rFonts w:ascii="Sylfaen" w:hAnsi="Sylfaen"/>
        </w:rPr>
        <w:t>’</w:t>
      </w:r>
      <w:r w:rsidRPr="0025785E">
        <w:rPr>
          <w:rFonts w:ascii="Sylfaen" w:hAnsi="Sylfaen"/>
        </w:rPr>
        <w:t xml:space="preserve"> or </w:t>
      </w:r>
      <w:r>
        <w:rPr>
          <w:rFonts w:ascii="Sylfaen" w:hAnsi="Sylfaen"/>
        </w:rPr>
        <w:t>‘</w:t>
      </w:r>
      <w:r w:rsidRPr="0025785E">
        <w:rPr>
          <w:rFonts w:ascii="Sylfaen" w:hAnsi="Sylfaen"/>
        </w:rPr>
        <w:t xml:space="preserve">Holy </w:t>
      </w:r>
      <w:r>
        <w:rPr>
          <w:rFonts w:ascii="Sylfaen" w:hAnsi="Sylfaen"/>
        </w:rPr>
        <w:t>S</w:t>
      </w:r>
      <w:r w:rsidRPr="0025785E">
        <w:rPr>
          <w:rFonts w:ascii="Sylfaen" w:hAnsi="Sylfaen"/>
        </w:rPr>
        <w:t>acrifice</w:t>
      </w:r>
      <w:r>
        <w:rPr>
          <w:rFonts w:ascii="Sylfaen" w:hAnsi="Sylfaen"/>
        </w:rPr>
        <w:t>’</w:t>
      </w:r>
      <w:r w:rsidRPr="0025785E">
        <w:rPr>
          <w:rFonts w:ascii="Sylfaen" w:hAnsi="Sylfaen"/>
        </w:rPr>
        <w:t xml:space="preserve"> refers to the sacrificial death of Jesus Christ on Mount Calvary for the atonement of our sins. </w:t>
      </w:r>
    </w:p>
    <w:p w14:paraId="22E42F6B" w14:textId="77777777" w:rsidR="007C2A7E" w:rsidRPr="0025785E" w:rsidRDefault="007C2A7E" w:rsidP="007C2A7E">
      <w:pPr>
        <w:pStyle w:val="BodyText"/>
        <w:rPr>
          <w:rFonts w:ascii="Sylfaen" w:hAnsi="Sylfaen"/>
        </w:rPr>
      </w:pPr>
    </w:p>
    <w:p w14:paraId="26FBDCE9" w14:textId="77777777" w:rsidR="007C2A7E" w:rsidRPr="0025785E" w:rsidRDefault="007C2A7E" w:rsidP="007C2A7E">
      <w:pPr>
        <w:pStyle w:val="BodyText"/>
        <w:jc w:val="both"/>
        <w:rPr>
          <w:rFonts w:ascii="Sylfaen" w:hAnsi="Sylfaen"/>
        </w:rPr>
      </w:pPr>
      <w:r w:rsidRPr="0025785E">
        <w:rPr>
          <w:rFonts w:ascii="Sylfaen" w:hAnsi="Sylfaen"/>
        </w:rPr>
        <w:t xml:space="preserve">The word </w:t>
      </w:r>
      <w:r>
        <w:rPr>
          <w:rFonts w:ascii="Sylfaen" w:hAnsi="Sylfaen"/>
        </w:rPr>
        <w:t>‘</w:t>
      </w:r>
      <w:r w:rsidRPr="0025785E">
        <w:rPr>
          <w:rFonts w:ascii="Sylfaen" w:hAnsi="Sylfaen"/>
        </w:rPr>
        <w:t>eucharist</w:t>
      </w:r>
      <w:r>
        <w:rPr>
          <w:rFonts w:ascii="Sylfaen" w:hAnsi="Sylfaen"/>
        </w:rPr>
        <w:t>’</w:t>
      </w:r>
      <w:r w:rsidRPr="0025785E">
        <w:rPr>
          <w:rFonts w:ascii="Sylfaen" w:hAnsi="Sylfaen"/>
        </w:rPr>
        <w:t xml:space="preserve"> means </w:t>
      </w:r>
      <w:r>
        <w:rPr>
          <w:rFonts w:ascii="Sylfaen" w:hAnsi="Sylfaen"/>
        </w:rPr>
        <w:t>‘</w:t>
      </w:r>
      <w:r w:rsidRPr="0025785E">
        <w:rPr>
          <w:rFonts w:ascii="Sylfaen" w:hAnsi="Sylfaen"/>
        </w:rPr>
        <w:t>thanksgiving</w:t>
      </w:r>
      <w:r>
        <w:rPr>
          <w:rFonts w:ascii="Sylfaen" w:hAnsi="Sylfaen"/>
        </w:rPr>
        <w:t>’</w:t>
      </w:r>
      <w:r w:rsidRPr="0025785E">
        <w:rPr>
          <w:rFonts w:ascii="Sylfaen" w:hAnsi="Sylfaen"/>
        </w:rPr>
        <w:t xml:space="preserve"> in Greek. Every time when we celebrate the Holy Eucharist we give thanks to God for the gift of His Only-Begotten Son.</w:t>
      </w:r>
    </w:p>
    <w:p w14:paraId="62EAFA17" w14:textId="77777777" w:rsidR="00B0015D" w:rsidRPr="0025785E" w:rsidRDefault="00B0015D" w:rsidP="007C2A7E">
      <w:pPr>
        <w:pStyle w:val="BodyText"/>
        <w:rPr>
          <w:rFonts w:ascii="Sylfaen" w:hAnsi="Sylfaen"/>
        </w:rPr>
      </w:pPr>
    </w:p>
    <w:p w14:paraId="41CEECF7" w14:textId="77777777" w:rsidR="007C2A7E" w:rsidRPr="00B00635" w:rsidRDefault="007C2A7E" w:rsidP="007C2A7E">
      <w:pPr>
        <w:pStyle w:val="BodyText"/>
        <w:rPr>
          <w:rFonts w:ascii="Sylfaen" w:hAnsi="Sylfaen"/>
          <w:b/>
          <w:bCs/>
        </w:rPr>
      </w:pPr>
      <w:r w:rsidRPr="00B00635">
        <w:rPr>
          <w:rFonts w:ascii="Sylfaen" w:hAnsi="Sylfaen"/>
          <w:b/>
          <w:bCs/>
        </w:rPr>
        <w:lastRenderedPageBreak/>
        <w:t>3. THE STORY OF THE INSTITUTION OF THE SOORP BADARAK</w:t>
      </w:r>
    </w:p>
    <w:p w14:paraId="3A65850A" w14:textId="77777777" w:rsidR="007C2A7E" w:rsidRPr="0025785E" w:rsidRDefault="007C2A7E" w:rsidP="007C2A7E">
      <w:pPr>
        <w:pStyle w:val="BodyText"/>
        <w:jc w:val="both"/>
        <w:rPr>
          <w:rFonts w:ascii="Sylfaen" w:hAnsi="Sylfaen"/>
        </w:rPr>
      </w:pPr>
      <w:r w:rsidRPr="0025785E">
        <w:rPr>
          <w:rFonts w:ascii="Sylfaen" w:hAnsi="Sylfaen"/>
        </w:rPr>
        <w:t xml:space="preserve">The sacrament of the Soorp Badarak was instituted by Jesus while eating the Passover Meal with His disciples in the upper room at Jerusalem on the Thursday evening preceding His crucifixion. The details of this event </w:t>
      </w:r>
      <w:r>
        <w:rPr>
          <w:rFonts w:ascii="Sylfaen" w:hAnsi="Sylfaen"/>
        </w:rPr>
        <w:t>are</w:t>
      </w:r>
      <w:r w:rsidRPr="0025785E">
        <w:rPr>
          <w:rFonts w:ascii="Sylfaen" w:hAnsi="Sylfaen"/>
        </w:rPr>
        <w:t xml:space="preserve"> recorded in Matthew 26</w:t>
      </w:r>
      <w:r>
        <w:rPr>
          <w:rFonts w:ascii="Sylfaen" w:hAnsi="Sylfaen"/>
        </w:rPr>
        <w:t>.</w:t>
      </w:r>
      <w:r w:rsidRPr="0025785E">
        <w:rPr>
          <w:rFonts w:ascii="Sylfaen" w:hAnsi="Sylfaen"/>
        </w:rPr>
        <w:t>26</w:t>
      </w:r>
      <w:r>
        <w:rPr>
          <w:rFonts w:ascii="Sylfaen" w:hAnsi="Sylfaen"/>
        </w:rPr>
        <w:t>–</w:t>
      </w:r>
      <w:r w:rsidRPr="0025785E">
        <w:rPr>
          <w:rFonts w:ascii="Sylfaen" w:hAnsi="Sylfaen"/>
        </w:rPr>
        <w:t>29, Mark 14</w:t>
      </w:r>
      <w:r>
        <w:rPr>
          <w:rFonts w:ascii="Sylfaen" w:hAnsi="Sylfaen"/>
        </w:rPr>
        <w:t>.</w:t>
      </w:r>
      <w:r w:rsidRPr="0025785E">
        <w:rPr>
          <w:rFonts w:ascii="Sylfaen" w:hAnsi="Sylfaen"/>
        </w:rPr>
        <w:t>22</w:t>
      </w:r>
      <w:r>
        <w:rPr>
          <w:rFonts w:ascii="Sylfaen" w:hAnsi="Sylfaen"/>
        </w:rPr>
        <w:t>–</w:t>
      </w:r>
      <w:r w:rsidRPr="0025785E">
        <w:rPr>
          <w:rFonts w:ascii="Sylfaen" w:hAnsi="Sylfaen"/>
        </w:rPr>
        <w:t>25, Luke 22</w:t>
      </w:r>
      <w:r>
        <w:rPr>
          <w:rFonts w:ascii="Sylfaen" w:hAnsi="Sylfaen"/>
        </w:rPr>
        <w:t>.</w:t>
      </w:r>
      <w:r w:rsidRPr="0025785E">
        <w:rPr>
          <w:rFonts w:ascii="Sylfaen" w:hAnsi="Sylfaen"/>
        </w:rPr>
        <w:t>17</w:t>
      </w:r>
      <w:r>
        <w:rPr>
          <w:rFonts w:ascii="Sylfaen" w:hAnsi="Sylfaen"/>
        </w:rPr>
        <w:t>–</w:t>
      </w:r>
      <w:r w:rsidRPr="0025785E">
        <w:rPr>
          <w:rFonts w:ascii="Sylfaen" w:hAnsi="Sylfaen"/>
        </w:rPr>
        <w:t>20, and I Corinthians 11</w:t>
      </w:r>
      <w:r>
        <w:rPr>
          <w:rFonts w:ascii="Sylfaen" w:hAnsi="Sylfaen"/>
        </w:rPr>
        <w:t>.</w:t>
      </w:r>
      <w:r w:rsidRPr="0025785E">
        <w:rPr>
          <w:rFonts w:ascii="Sylfaen" w:hAnsi="Sylfaen"/>
        </w:rPr>
        <w:t>23</w:t>
      </w:r>
      <w:r>
        <w:rPr>
          <w:rFonts w:ascii="Sylfaen" w:hAnsi="Sylfaen"/>
        </w:rPr>
        <w:t>–</w:t>
      </w:r>
      <w:r w:rsidRPr="0025785E">
        <w:rPr>
          <w:rFonts w:ascii="Sylfaen" w:hAnsi="Sylfaen"/>
        </w:rPr>
        <w:t>26; // John 6</w:t>
      </w:r>
      <w:r>
        <w:rPr>
          <w:rFonts w:ascii="Sylfaen" w:hAnsi="Sylfaen"/>
        </w:rPr>
        <w:t>.</w:t>
      </w:r>
      <w:r w:rsidRPr="0025785E">
        <w:rPr>
          <w:rFonts w:ascii="Sylfaen" w:hAnsi="Sylfaen"/>
        </w:rPr>
        <w:t>51</w:t>
      </w:r>
      <w:r>
        <w:rPr>
          <w:rFonts w:ascii="Sylfaen" w:hAnsi="Sylfaen"/>
        </w:rPr>
        <w:t>–</w:t>
      </w:r>
      <w:r w:rsidRPr="0025785E">
        <w:rPr>
          <w:rFonts w:ascii="Sylfaen" w:hAnsi="Sylfaen"/>
        </w:rPr>
        <w:t>59, in a different context).</w:t>
      </w:r>
    </w:p>
    <w:p w14:paraId="63ADAB25" w14:textId="77777777" w:rsidR="007C2A7E" w:rsidRPr="0025785E" w:rsidRDefault="007C2A7E" w:rsidP="007C2A7E">
      <w:pPr>
        <w:pStyle w:val="BodyText"/>
        <w:rPr>
          <w:rFonts w:ascii="Sylfaen" w:hAnsi="Sylfaen"/>
        </w:rPr>
      </w:pPr>
    </w:p>
    <w:p w14:paraId="188B9478" w14:textId="77777777" w:rsidR="007C2A7E" w:rsidRPr="0025785E" w:rsidRDefault="007C2A7E" w:rsidP="007C2A7E">
      <w:pPr>
        <w:pStyle w:val="BodyText"/>
        <w:jc w:val="both"/>
        <w:rPr>
          <w:rFonts w:ascii="Sylfaen" w:hAnsi="Sylfaen"/>
        </w:rPr>
      </w:pPr>
      <w:r w:rsidRPr="0025785E">
        <w:rPr>
          <w:rFonts w:ascii="Sylfaen" w:hAnsi="Sylfaen"/>
        </w:rPr>
        <w:t>St. Paul quotes the same words of Christ in Luke 22</w:t>
      </w:r>
      <w:r>
        <w:rPr>
          <w:rFonts w:ascii="Sylfaen" w:hAnsi="Sylfaen"/>
        </w:rPr>
        <w:t>.</w:t>
      </w:r>
      <w:r w:rsidRPr="0025785E">
        <w:rPr>
          <w:rFonts w:ascii="Sylfaen" w:hAnsi="Sylfaen"/>
        </w:rPr>
        <w:t>19 and 20 when he instructs the Corinthians concerning the Soorp Badarak</w:t>
      </w:r>
      <w:r>
        <w:rPr>
          <w:rFonts w:ascii="Sylfaen" w:hAnsi="Sylfaen"/>
        </w:rPr>
        <w:t xml:space="preserve">: </w:t>
      </w:r>
      <w:r w:rsidRPr="005E281A">
        <w:rPr>
          <w:rFonts w:ascii="Sylfaen" w:hAnsi="Sylfaen"/>
          <w:i/>
          <w:iCs/>
        </w:rPr>
        <w:t>“For I received from the Lord that which I also delivered to you: that the Lord Jesus on the same night which he was betrayed took bread; and when he had given thanks, he broke it and said, ‘Take, eat; this is my body which is broken for you, do this in remembrance</w:t>
      </w:r>
      <w:r w:rsidRPr="005E281A">
        <w:rPr>
          <w:rFonts w:ascii="Sylfaen" w:hAnsi="Sylfaen"/>
          <w:i/>
          <w:iCs/>
          <w:u w:val="single"/>
        </w:rPr>
        <w:t xml:space="preserve"> </w:t>
      </w:r>
      <w:r w:rsidRPr="005E281A">
        <w:rPr>
          <w:rFonts w:ascii="Sylfaen" w:hAnsi="Sylfaen"/>
          <w:i/>
          <w:iCs/>
        </w:rPr>
        <w:t>of me.’ In the same manner he also took the cup after supper, saying, ‘This cup is the new covenant in my blood. This do, as often as you drink it, in remembrance of me.’ For as often as you eat this bread and drink this cup, you proclaim the Lord’s death till he comes.”</w:t>
      </w:r>
    </w:p>
    <w:p w14:paraId="3DCB73E5" w14:textId="77777777" w:rsidR="007C2A7E" w:rsidRPr="0025785E" w:rsidRDefault="007C2A7E" w:rsidP="007C2A7E">
      <w:pPr>
        <w:pStyle w:val="BodyText"/>
        <w:rPr>
          <w:rFonts w:ascii="Sylfaen" w:hAnsi="Sylfaen"/>
        </w:rPr>
      </w:pPr>
    </w:p>
    <w:p w14:paraId="4129E9CA" w14:textId="77777777" w:rsidR="007C2A7E" w:rsidRPr="0025785E" w:rsidRDefault="007C2A7E" w:rsidP="007C2A7E">
      <w:pPr>
        <w:pStyle w:val="BodyText"/>
        <w:jc w:val="both"/>
        <w:rPr>
          <w:rFonts w:ascii="Sylfaen" w:hAnsi="Sylfaen"/>
        </w:rPr>
      </w:pPr>
      <w:r w:rsidRPr="0025785E">
        <w:rPr>
          <w:rFonts w:ascii="Sylfaen" w:hAnsi="Sylfaen"/>
        </w:rPr>
        <w:t>Pay a close attention to the following</w:t>
      </w:r>
      <w:r>
        <w:rPr>
          <w:rFonts w:ascii="Sylfaen" w:hAnsi="Sylfaen"/>
        </w:rPr>
        <w:t>:</w:t>
      </w:r>
      <w:r w:rsidRPr="0025785E">
        <w:rPr>
          <w:rFonts w:ascii="Sylfaen" w:hAnsi="Sylfaen"/>
        </w:rPr>
        <w:t xml:space="preserve"> [a] </w:t>
      </w:r>
      <w:r>
        <w:rPr>
          <w:rFonts w:ascii="Sylfaen" w:hAnsi="Sylfaen"/>
        </w:rPr>
        <w:t>“</w:t>
      </w:r>
      <w:r w:rsidRPr="0025785E">
        <w:rPr>
          <w:rFonts w:ascii="Sylfaen" w:hAnsi="Sylfaen"/>
        </w:rPr>
        <w:t>He had given thanks</w:t>
      </w:r>
      <w:r>
        <w:rPr>
          <w:rFonts w:ascii="Sylfaen" w:hAnsi="Sylfaen"/>
        </w:rPr>
        <w:t>,”</w:t>
      </w:r>
      <w:r w:rsidRPr="0025785E">
        <w:rPr>
          <w:rFonts w:ascii="Sylfaen" w:hAnsi="Sylfaen"/>
        </w:rPr>
        <w:t xml:space="preserve"> which is the word eucharist; [b] </w:t>
      </w:r>
      <w:r>
        <w:rPr>
          <w:rFonts w:ascii="Sylfaen" w:hAnsi="Sylfaen"/>
        </w:rPr>
        <w:t>“</w:t>
      </w:r>
      <w:r w:rsidRPr="0025785E">
        <w:rPr>
          <w:rFonts w:ascii="Sylfaen" w:hAnsi="Sylfaen"/>
        </w:rPr>
        <w:t xml:space="preserve">Do this in remembrance of </w:t>
      </w:r>
      <w:r>
        <w:rPr>
          <w:rFonts w:ascii="Sylfaen" w:hAnsi="Sylfaen"/>
        </w:rPr>
        <w:t>m</w:t>
      </w:r>
      <w:r w:rsidRPr="0025785E">
        <w:rPr>
          <w:rFonts w:ascii="Sylfaen" w:hAnsi="Sylfaen"/>
        </w:rPr>
        <w:t>e</w:t>
      </w:r>
      <w:r>
        <w:rPr>
          <w:rFonts w:ascii="Sylfaen" w:hAnsi="Sylfaen"/>
        </w:rPr>
        <w:t>,”</w:t>
      </w:r>
      <w:r w:rsidRPr="0025785E">
        <w:rPr>
          <w:rFonts w:ascii="Sylfaen" w:hAnsi="Sylfaen"/>
        </w:rPr>
        <w:t xml:space="preserve"> remembrance here is far more than thinking back about something; it is participation in it. In Holy Badarak we participate in Christ</w:t>
      </w:r>
      <w:r>
        <w:rPr>
          <w:rFonts w:ascii="Sylfaen" w:hAnsi="Sylfaen"/>
        </w:rPr>
        <w:t>’</w:t>
      </w:r>
      <w:r w:rsidRPr="0025785E">
        <w:rPr>
          <w:rFonts w:ascii="Sylfaen" w:hAnsi="Sylfaen"/>
        </w:rPr>
        <w:t>s body and blood.</w:t>
      </w:r>
    </w:p>
    <w:p w14:paraId="7FFABCCD" w14:textId="77777777" w:rsidR="007C2A7E" w:rsidRPr="0025785E" w:rsidRDefault="007C2A7E" w:rsidP="007C2A7E">
      <w:pPr>
        <w:pStyle w:val="BodyText"/>
        <w:jc w:val="both"/>
        <w:rPr>
          <w:rFonts w:ascii="Sylfaen" w:hAnsi="Sylfaen"/>
        </w:rPr>
      </w:pPr>
    </w:p>
    <w:p w14:paraId="5129FD2E" w14:textId="77777777" w:rsidR="007C2A7E" w:rsidRPr="0025785E" w:rsidRDefault="007C2A7E" w:rsidP="007C2A7E">
      <w:pPr>
        <w:pStyle w:val="BodyText"/>
        <w:jc w:val="both"/>
        <w:rPr>
          <w:rFonts w:ascii="Sylfaen" w:hAnsi="Sylfaen"/>
        </w:rPr>
      </w:pPr>
      <w:r w:rsidRPr="0025785E">
        <w:rPr>
          <w:rFonts w:ascii="Sylfaen" w:hAnsi="Sylfaen"/>
        </w:rPr>
        <w:t xml:space="preserve">The followers of Christ started to come together, break bread and pass the cup in </w:t>
      </w:r>
      <w:r>
        <w:rPr>
          <w:rFonts w:ascii="Sylfaen" w:hAnsi="Sylfaen"/>
        </w:rPr>
        <w:t>h</w:t>
      </w:r>
      <w:r w:rsidRPr="0025785E">
        <w:rPr>
          <w:rFonts w:ascii="Sylfaen" w:hAnsi="Sylfaen"/>
        </w:rPr>
        <w:t>is remembrance. This corporate meal service became the nucleus of Christian worship. Christ</w:t>
      </w:r>
      <w:r>
        <w:rPr>
          <w:rFonts w:ascii="Sylfaen" w:hAnsi="Sylfaen"/>
        </w:rPr>
        <w:t>’</w:t>
      </w:r>
      <w:r w:rsidRPr="0025785E">
        <w:rPr>
          <w:rFonts w:ascii="Sylfaen" w:hAnsi="Sylfaen"/>
        </w:rPr>
        <w:t>s sacrificial death became to be commemorated as an unbloody sacrifice in the forms of bread and wine.</w:t>
      </w:r>
    </w:p>
    <w:p w14:paraId="52E2BF87" w14:textId="77777777" w:rsidR="007C2A7E" w:rsidRPr="0025785E" w:rsidRDefault="007C2A7E" w:rsidP="007C2A7E">
      <w:pPr>
        <w:pStyle w:val="BodyText"/>
        <w:rPr>
          <w:rFonts w:ascii="Sylfaen" w:hAnsi="Sylfaen"/>
        </w:rPr>
      </w:pPr>
      <w:r w:rsidRPr="0025785E">
        <w:rPr>
          <w:rFonts w:ascii="Sylfaen" w:hAnsi="Sylfaen"/>
        </w:rPr>
        <w:tab/>
      </w:r>
    </w:p>
    <w:p w14:paraId="5FDA7482" w14:textId="77777777" w:rsidR="007C2A7E" w:rsidRPr="0025785E" w:rsidRDefault="007C2A7E" w:rsidP="007C2A7E">
      <w:pPr>
        <w:pStyle w:val="BodyText"/>
        <w:jc w:val="both"/>
        <w:rPr>
          <w:rFonts w:ascii="Sylfaen" w:hAnsi="Sylfaen"/>
        </w:rPr>
      </w:pPr>
      <w:r w:rsidRPr="0025785E">
        <w:rPr>
          <w:rFonts w:ascii="Sylfaen" w:hAnsi="Sylfaen"/>
        </w:rPr>
        <w:t>Because of time restraint, I cannot elaborate on the origin of the Holy Badarak, the origin of different Holy Badarak texts, the history of the development of the Holy Badarak of the Armenian Church. But keep in mind that our Holy Badarak now in use is influenced by the Liturgy of St. Basil (c.330</w:t>
      </w:r>
      <w:r>
        <w:rPr>
          <w:rFonts w:ascii="Sylfaen" w:hAnsi="Sylfaen"/>
        </w:rPr>
        <w:t>–</w:t>
      </w:r>
      <w:r w:rsidRPr="0025785E">
        <w:rPr>
          <w:rFonts w:ascii="Sylfaen" w:hAnsi="Sylfaen"/>
        </w:rPr>
        <w:t>379, the Liturgy of St. John Chrysostom (c.347</w:t>
      </w:r>
      <w:r>
        <w:rPr>
          <w:rFonts w:ascii="Sylfaen" w:hAnsi="Sylfaen"/>
        </w:rPr>
        <w:t>–</w:t>
      </w:r>
      <w:r w:rsidRPr="0025785E">
        <w:rPr>
          <w:rFonts w:ascii="Sylfaen" w:hAnsi="Sylfaen"/>
        </w:rPr>
        <w:t>407) and the Roman Catholic Liturgy. We do not observe any change after 1177 A.D., the date when Nerses of Lampron wrote his commentary on the Liturgy.</w:t>
      </w:r>
    </w:p>
    <w:p w14:paraId="5AB49097" w14:textId="77777777" w:rsidR="007C2A7E" w:rsidRPr="0025785E" w:rsidRDefault="007C2A7E" w:rsidP="007C2A7E">
      <w:pPr>
        <w:pStyle w:val="BodyText"/>
        <w:rPr>
          <w:rFonts w:ascii="Sylfaen" w:hAnsi="Sylfaen"/>
        </w:rPr>
      </w:pPr>
    </w:p>
    <w:p w14:paraId="5C1BEA3D" w14:textId="77777777" w:rsidR="007C2A7E" w:rsidRPr="0025785E" w:rsidRDefault="007C2A7E" w:rsidP="007C2A7E">
      <w:pPr>
        <w:pStyle w:val="BodyText"/>
        <w:jc w:val="both"/>
        <w:rPr>
          <w:rFonts w:ascii="Sylfaen" w:hAnsi="Sylfaen"/>
        </w:rPr>
      </w:pPr>
      <w:r w:rsidRPr="0025785E">
        <w:rPr>
          <w:rFonts w:ascii="Sylfaen" w:hAnsi="Sylfaen"/>
        </w:rPr>
        <w:lastRenderedPageBreak/>
        <w:t xml:space="preserve">According to the tradition of the Armenian Church and other so called old or Apostolic Churches </w:t>
      </w:r>
      <w:r>
        <w:rPr>
          <w:rFonts w:ascii="Sylfaen" w:hAnsi="Sylfaen"/>
        </w:rPr>
        <w:t>–</w:t>
      </w:r>
      <w:r w:rsidRPr="0025785E">
        <w:rPr>
          <w:rFonts w:ascii="Sylfaen" w:hAnsi="Sylfaen"/>
        </w:rPr>
        <w:t xml:space="preserve"> e.g. Catholic or Greek Orthodox </w:t>
      </w:r>
      <w:r>
        <w:rPr>
          <w:rFonts w:ascii="Sylfaen" w:hAnsi="Sylfaen"/>
        </w:rPr>
        <w:t>–</w:t>
      </w:r>
      <w:r w:rsidRPr="0025785E">
        <w:rPr>
          <w:rFonts w:ascii="Sylfaen" w:hAnsi="Sylfaen"/>
        </w:rPr>
        <w:t xml:space="preserve">, we need an ordained minister </w:t>
      </w:r>
      <w:r>
        <w:rPr>
          <w:rFonts w:ascii="Sylfaen" w:hAnsi="Sylfaen"/>
        </w:rPr>
        <w:t>–</w:t>
      </w:r>
      <w:r w:rsidRPr="0025785E">
        <w:rPr>
          <w:rFonts w:ascii="Sylfaen" w:hAnsi="Sylfaen"/>
        </w:rPr>
        <w:t xml:space="preserve"> assisted by the deacon, altar servers and choir </w:t>
      </w:r>
      <w:r>
        <w:rPr>
          <w:rFonts w:ascii="Sylfaen" w:hAnsi="Sylfaen"/>
        </w:rPr>
        <w:t>–</w:t>
      </w:r>
      <w:r w:rsidRPr="0025785E">
        <w:rPr>
          <w:rFonts w:ascii="Sylfaen" w:hAnsi="Sylfaen"/>
        </w:rPr>
        <w:t xml:space="preserve"> to celebrate the Soorp Badarak. The climax of the Soorp Badarak is the Holy Communion, </w:t>
      </w:r>
      <w:r>
        <w:rPr>
          <w:rFonts w:ascii="Sylfaen" w:hAnsi="Sylfaen"/>
        </w:rPr>
        <w:t>“</w:t>
      </w:r>
      <w:r w:rsidRPr="0025785E">
        <w:rPr>
          <w:rFonts w:ascii="Sylfaen" w:hAnsi="Sylfaen"/>
        </w:rPr>
        <w:t>which is a remedy for our daily transgressions</w:t>
      </w:r>
      <w:r>
        <w:rPr>
          <w:rFonts w:ascii="Sylfaen" w:hAnsi="Sylfaen"/>
        </w:rPr>
        <w:t>”</w:t>
      </w:r>
      <w:r w:rsidRPr="0025785E">
        <w:rPr>
          <w:rFonts w:ascii="Sylfaen" w:hAnsi="Sylfaen"/>
        </w:rPr>
        <w:t xml:space="preserve"> according to St. Gregory of Datev (1346</w:t>
      </w:r>
      <w:r>
        <w:rPr>
          <w:rFonts w:ascii="Sylfaen" w:hAnsi="Sylfaen"/>
        </w:rPr>
        <w:t>–</w:t>
      </w:r>
      <w:r w:rsidRPr="0025785E">
        <w:rPr>
          <w:rFonts w:ascii="Sylfaen" w:hAnsi="Sylfaen"/>
        </w:rPr>
        <w:t>1410).</w:t>
      </w:r>
    </w:p>
    <w:p w14:paraId="35F609E4" w14:textId="77777777" w:rsidR="007C2A7E" w:rsidRPr="0025785E" w:rsidRDefault="007C2A7E" w:rsidP="007C2A7E">
      <w:pPr>
        <w:pStyle w:val="BodyText"/>
        <w:rPr>
          <w:rFonts w:ascii="Sylfaen" w:hAnsi="Sylfaen"/>
        </w:rPr>
      </w:pPr>
    </w:p>
    <w:p w14:paraId="3AE6409A" w14:textId="77777777" w:rsidR="007C2A7E" w:rsidRPr="008F2D4D" w:rsidRDefault="007C2A7E" w:rsidP="007C2A7E">
      <w:pPr>
        <w:pStyle w:val="BodyText"/>
        <w:rPr>
          <w:rFonts w:ascii="Sylfaen" w:hAnsi="Sylfaen"/>
          <w:b/>
          <w:bCs/>
        </w:rPr>
      </w:pPr>
      <w:r w:rsidRPr="008F2D4D">
        <w:rPr>
          <w:rFonts w:ascii="Sylfaen" w:hAnsi="Sylfaen"/>
          <w:b/>
          <w:bCs/>
        </w:rPr>
        <w:t>4. THE VARIOUS PARTS OF THE ARMENIAN SOORP BADARAK</w:t>
      </w:r>
    </w:p>
    <w:p w14:paraId="2E492671" w14:textId="77777777" w:rsidR="007C2A7E" w:rsidRPr="0025785E" w:rsidRDefault="007C2A7E" w:rsidP="007C2A7E">
      <w:pPr>
        <w:pStyle w:val="BodyText"/>
        <w:jc w:val="both"/>
        <w:rPr>
          <w:rFonts w:ascii="Sylfaen" w:hAnsi="Sylfaen"/>
        </w:rPr>
      </w:pPr>
      <w:r w:rsidRPr="0025785E">
        <w:rPr>
          <w:rFonts w:ascii="Sylfaen" w:hAnsi="Sylfaen"/>
        </w:rPr>
        <w:t>The Soorp Badarak of our church has four major parts</w:t>
      </w:r>
      <w:r>
        <w:rPr>
          <w:rFonts w:ascii="Sylfaen" w:hAnsi="Sylfaen"/>
        </w:rPr>
        <w:t>:</w:t>
      </w:r>
      <w:r w:rsidRPr="0025785E">
        <w:rPr>
          <w:rFonts w:ascii="Sylfaen" w:hAnsi="Sylfaen"/>
        </w:rPr>
        <w:t xml:space="preserve"> (1) The Preparation; (2) The Synaxis; (3) The Holy Sacrifice or the Eucharist; (4) The Blessing and Dismissal</w:t>
      </w:r>
      <w:r>
        <w:rPr>
          <w:rFonts w:ascii="Sylfaen" w:hAnsi="Sylfaen"/>
        </w:rPr>
        <w:t>.</w:t>
      </w:r>
    </w:p>
    <w:p w14:paraId="4754965D" w14:textId="77777777" w:rsidR="007C2A7E" w:rsidRPr="0025785E" w:rsidRDefault="007C2A7E" w:rsidP="007C2A7E">
      <w:pPr>
        <w:pStyle w:val="BodyText"/>
        <w:rPr>
          <w:rFonts w:ascii="Sylfaen" w:hAnsi="Sylfaen"/>
        </w:rPr>
      </w:pPr>
    </w:p>
    <w:p w14:paraId="13195B69" w14:textId="77777777" w:rsidR="007C2A7E" w:rsidRPr="0025785E" w:rsidRDefault="007C2A7E" w:rsidP="007C2A7E">
      <w:pPr>
        <w:pStyle w:val="BodyText"/>
        <w:jc w:val="both"/>
        <w:rPr>
          <w:rFonts w:ascii="Sylfaen" w:hAnsi="Sylfaen"/>
        </w:rPr>
      </w:pPr>
      <w:r w:rsidRPr="0025785E">
        <w:rPr>
          <w:rFonts w:ascii="Sylfaen" w:hAnsi="Sylfaen"/>
        </w:rPr>
        <w:t>I would try to give you the essence and the summary of each part and underline the dominating themes</w:t>
      </w:r>
      <w:r>
        <w:rPr>
          <w:rFonts w:ascii="Sylfaen" w:hAnsi="Sylfaen"/>
        </w:rPr>
        <w:t>:</w:t>
      </w:r>
      <w:r w:rsidRPr="0025785E">
        <w:rPr>
          <w:rFonts w:ascii="Sylfaen" w:hAnsi="Sylfaen"/>
        </w:rPr>
        <w:t xml:space="preserve"> </w:t>
      </w:r>
    </w:p>
    <w:p w14:paraId="4ED474A7" w14:textId="77777777" w:rsidR="007C2A7E" w:rsidRPr="0025785E" w:rsidRDefault="007C2A7E" w:rsidP="007C2A7E">
      <w:pPr>
        <w:pStyle w:val="BodyText"/>
        <w:rPr>
          <w:rFonts w:ascii="Sylfaen" w:hAnsi="Sylfaen"/>
        </w:rPr>
      </w:pPr>
    </w:p>
    <w:p w14:paraId="478C1CA2" w14:textId="77777777" w:rsidR="007C2A7E" w:rsidRPr="0025785E" w:rsidRDefault="007C2A7E" w:rsidP="007C2A7E">
      <w:pPr>
        <w:pStyle w:val="BodyText"/>
        <w:jc w:val="both"/>
        <w:rPr>
          <w:rFonts w:ascii="Sylfaen" w:hAnsi="Sylfaen"/>
        </w:rPr>
      </w:pPr>
      <w:r w:rsidRPr="007D6C2A">
        <w:rPr>
          <w:rFonts w:ascii="Sylfaen" w:hAnsi="Sylfaen"/>
        </w:rPr>
        <w:t>(1)</w:t>
      </w:r>
      <w:r>
        <w:rPr>
          <w:rFonts w:ascii="Sylfaen" w:hAnsi="Sylfaen"/>
          <w:b/>
          <w:bCs/>
        </w:rPr>
        <w:t xml:space="preserve"> </w:t>
      </w:r>
      <w:r w:rsidRPr="00E67027">
        <w:rPr>
          <w:rFonts w:ascii="Sylfaen" w:hAnsi="Sylfaen"/>
          <w:b/>
          <w:bCs/>
        </w:rPr>
        <w:t>The Preparation</w:t>
      </w:r>
      <w:r w:rsidRPr="0025785E">
        <w:rPr>
          <w:rFonts w:ascii="Sylfaen" w:hAnsi="Sylfaen"/>
        </w:rPr>
        <w:t>. It is important to be prepared to go to God</w:t>
      </w:r>
      <w:r>
        <w:rPr>
          <w:rFonts w:ascii="Sylfaen" w:hAnsi="Sylfaen"/>
        </w:rPr>
        <w:t>’</w:t>
      </w:r>
      <w:r w:rsidRPr="0025785E">
        <w:rPr>
          <w:rFonts w:ascii="Sylfaen" w:hAnsi="Sylfaen"/>
        </w:rPr>
        <w:t xml:space="preserve">s house to meet </w:t>
      </w:r>
      <w:r>
        <w:rPr>
          <w:rFonts w:ascii="Sylfaen" w:hAnsi="Sylfaen"/>
        </w:rPr>
        <w:t>h</w:t>
      </w:r>
      <w:r w:rsidRPr="0025785E">
        <w:rPr>
          <w:rFonts w:ascii="Sylfaen" w:hAnsi="Sylfaen"/>
        </w:rPr>
        <w:t xml:space="preserve">im. This requires physical preparation in the form of special vestments for the celebrant and altar servers and also spiritual preparation for the entire believers. This part symbolizes the annunciation, the conception and the incarnation of our Lord, behind a veil of mystery </w:t>
      </w:r>
      <w:r>
        <w:rPr>
          <w:rFonts w:ascii="Sylfaen" w:hAnsi="Sylfaen"/>
        </w:rPr>
        <w:t xml:space="preserve">– </w:t>
      </w:r>
      <w:r w:rsidRPr="0025785E">
        <w:rPr>
          <w:rFonts w:ascii="Sylfaen" w:hAnsi="Sylfaen"/>
        </w:rPr>
        <w:t xml:space="preserve">the altar curtain </w:t>
      </w:r>
      <w:r>
        <w:rPr>
          <w:rFonts w:ascii="Sylfaen" w:hAnsi="Sylfaen"/>
        </w:rPr>
        <w:t>–</w:t>
      </w:r>
      <w:r w:rsidRPr="0025785E">
        <w:rPr>
          <w:rFonts w:ascii="Sylfaen" w:hAnsi="Sylfaen"/>
        </w:rPr>
        <w:t>, through the elements of unleavened bread (</w:t>
      </w:r>
      <w:r>
        <w:rPr>
          <w:rFonts w:ascii="Sylfaen" w:hAnsi="Sylfaen"/>
        </w:rPr>
        <w:t>n</w:t>
      </w:r>
      <w:r w:rsidRPr="0025785E">
        <w:rPr>
          <w:rFonts w:ascii="Sylfaen" w:hAnsi="Sylfaen"/>
        </w:rPr>
        <w:t>eskhar) and unmixed red wine.</w:t>
      </w:r>
    </w:p>
    <w:p w14:paraId="65335741" w14:textId="77777777" w:rsidR="007C2A7E" w:rsidRPr="0025785E" w:rsidRDefault="007C2A7E" w:rsidP="007C2A7E">
      <w:pPr>
        <w:pStyle w:val="BodyText"/>
        <w:rPr>
          <w:rFonts w:ascii="Sylfaen" w:hAnsi="Sylfaen"/>
        </w:rPr>
      </w:pPr>
      <w:r w:rsidRPr="0025785E">
        <w:rPr>
          <w:rFonts w:ascii="Sylfaen" w:hAnsi="Sylfaen"/>
        </w:rPr>
        <w:tab/>
      </w:r>
    </w:p>
    <w:p w14:paraId="7DA741BC" w14:textId="77777777" w:rsidR="007C2A7E" w:rsidRPr="0025785E" w:rsidRDefault="007C2A7E" w:rsidP="007C2A7E">
      <w:pPr>
        <w:pStyle w:val="BodyText"/>
        <w:jc w:val="both"/>
        <w:rPr>
          <w:rFonts w:ascii="Sylfaen" w:hAnsi="Sylfaen"/>
        </w:rPr>
      </w:pPr>
      <w:r w:rsidRPr="0025785E">
        <w:rPr>
          <w:rFonts w:ascii="Sylfaen" w:hAnsi="Sylfaen"/>
        </w:rPr>
        <w:t>The vesting has its background in the accounts of the Old Testament, when special vestments were designated for the priests (Lev. 8</w:t>
      </w:r>
      <w:r>
        <w:rPr>
          <w:rFonts w:ascii="Sylfaen" w:hAnsi="Sylfaen"/>
        </w:rPr>
        <w:t>.</w:t>
      </w:r>
      <w:r w:rsidRPr="0025785E">
        <w:rPr>
          <w:rFonts w:ascii="Sylfaen" w:hAnsi="Sylfaen"/>
        </w:rPr>
        <w:t>1</w:t>
      </w:r>
      <w:r>
        <w:rPr>
          <w:rFonts w:ascii="Sylfaen" w:hAnsi="Sylfaen"/>
        </w:rPr>
        <w:t>–</w:t>
      </w:r>
      <w:r w:rsidRPr="0025785E">
        <w:rPr>
          <w:rFonts w:ascii="Sylfaen" w:hAnsi="Sylfaen"/>
        </w:rPr>
        <w:t>9; Ex. 28, 29: 1</w:t>
      </w:r>
      <w:r>
        <w:rPr>
          <w:rFonts w:ascii="Sylfaen" w:hAnsi="Sylfaen"/>
        </w:rPr>
        <w:t>–</w:t>
      </w:r>
      <w:r w:rsidRPr="0025785E">
        <w:rPr>
          <w:rFonts w:ascii="Sylfaen" w:hAnsi="Sylfaen"/>
        </w:rPr>
        <w:t>10).</w:t>
      </w:r>
    </w:p>
    <w:p w14:paraId="1491C36F" w14:textId="77777777" w:rsidR="007C2A7E" w:rsidRPr="0025785E" w:rsidRDefault="007C2A7E" w:rsidP="007C2A7E">
      <w:pPr>
        <w:pStyle w:val="BodyText"/>
        <w:rPr>
          <w:rFonts w:ascii="Sylfaen" w:hAnsi="Sylfaen"/>
        </w:rPr>
      </w:pPr>
      <w:r w:rsidRPr="0025785E">
        <w:rPr>
          <w:rFonts w:ascii="Sylfaen" w:hAnsi="Sylfaen"/>
        </w:rPr>
        <w:tab/>
      </w:r>
    </w:p>
    <w:p w14:paraId="37032FA6" w14:textId="77777777" w:rsidR="007C2A7E" w:rsidRPr="0025785E" w:rsidRDefault="007C2A7E" w:rsidP="007C2A7E">
      <w:pPr>
        <w:pStyle w:val="BodyText"/>
        <w:jc w:val="both"/>
        <w:rPr>
          <w:rFonts w:ascii="Sylfaen" w:hAnsi="Sylfaen"/>
        </w:rPr>
      </w:pPr>
      <w:r w:rsidRPr="0025785E">
        <w:rPr>
          <w:rFonts w:ascii="Sylfaen" w:hAnsi="Sylfaen"/>
        </w:rPr>
        <w:t xml:space="preserve">Jesus has invited us to </w:t>
      </w:r>
      <w:r>
        <w:rPr>
          <w:rFonts w:ascii="Sylfaen" w:hAnsi="Sylfaen"/>
        </w:rPr>
        <w:t>h</w:t>
      </w:r>
      <w:r w:rsidRPr="0025785E">
        <w:rPr>
          <w:rFonts w:ascii="Sylfaen" w:hAnsi="Sylfaen"/>
        </w:rPr>
        <w:t>is feast; we reflect our inward joy by outward symbols and action. The priest puts on bright vestments to show that he is now God</w:t>
      </w:r>
      <w:r>
        <w:rPr>
          <w:rFonts w:ascii="Sylfaen" w:hAnsi="Sylfaen"/>
        </w:rPr>
        <w:t>’</w:t>
      </w:r>
      <w:r w:rsidRPr="0025785E">
        <w:rPr>
          <w:rFonts w:ascii="Sylfaen" w:hAnsi="Sylfaen"/>
        </w:rPr>
        <w:t>s servant and messenger. Each ecclesiastical vestment comes with the symbol of salvation, hope, gladness, innocence, purity, cleanliness, justice, and faith.</w:t>
      </w:r>
    </w:p>
    <w:p w14:paraId="1047C13C" w14:textId="77777777" w:rsidR="007C2A7E" w:rsidRPr="0025785E" w:rsidRDefault="007C2A7E" w:rsidP="007C2A7E">
      <w:pPr>
        <w:pStyle w:val="BodyText"/>
        <w:jc w:val="center"/>
        <w:rPr>
          <w:rFonts w:ascii="Sylfaen" w:hAnsi="Sylfaen"/>
        </w:rPr>
      </w:pPr>
    </w:p>
    <w:p w14:paraId="2BCCCAAD" w14:textId="77777777" w:rsidR="007C2A7E" w:rsidRPr="0025785E" w:rsidRDefault="007C2A7E" w:rsidP="007C2A7E">
      <w:pPr>
        <w:pStyle w:val="BodyText"/>
        <w:jc w:val="both"/>
        <w:rPr>
          <w:rFonts w:ascii="Sylfaen" w:hAnsi="Sylfaen"/>
        </w:rPr>
      </w:pPr>
      <w:r w:rsidRPr="0025785E">
        <w:rPr>
          <w:rFonts w:ascii="Sylfaen" w:hAnsi="Sylfaen"/>
        </w:rPr>
        <w:t xml:space="preserve">The central message is to be clothed with righteousness; to be joyful; to worship God at </w:t>
      </w:r>
      <w:r>
        <w:rPr>
          <w:rFonts w:ascii="Sylfaen" w:hAnsi="Sylfaen"/>
        </w:rPr>
        <w:t>h</w:t>
      </w:r>
      <w:r w:rsidRPr="0025785E">
        <w:rPr>
          <w:rFonts w:ascii="Sylfaen" w:hAnsi="Sylfaen"/>
        </w:rPr>
        <w:t>is footstool; to accept our wickedness and transgressions and by accepting our unworthiness and asking God</w:t>
      </w:r>
      <w:r>
        <w:rPr>
          <w:rFonts w:ascii="Sylfaen" w:hAnsi="Sylfaen"/>
        </w:rPr>
        <w:t>’</w:t>
      </w:r>
      <w:r w:rsidRPr="0025785E">
        <w:rPr>
          <w:rFonts w:ascii="Sylfaen" w:hAnsi="Sylfaen"/>
        </w:rPr>
        <w:t xml:space="preserve">s forgiveness to enter the ministry of the holy sacrament.  </w:t>
      </w:r>
    </w:p>
    <w:p w14:paraId="6A882B4F" w14:textId="77777777" w:rsidR="007C2A7E" w:rsidRPr="0025785E" w:rsidRDefault="007C2A7E" w:rsidP="007C2A7E">
      <w:pPr>
        <w:pStyle w:val="BodyText"/>
        <w:jc w:val="center"/>
        <w:rPr>
          <w:rFonts w:ascii="Sylfaen" w:hAnsi="Sylfaen"/>
        </w:rPr>
      </w:pPr>
    </w:p>
    <w:p w14:paraId="04F25516" w14:textId="77777777" w:rsidR="007C2A7E" w:rsidRPr="0025785E" w:rsidRDefault="007C2A7E" w:rsidP="007C2A7E">
      <w:pPr>
        <w:pStyle w:val="BodyText"/>
        <w:rPr>
          <w:rFonts w:ascii="Sylfaen" w:hAnsi="Sylfaen"/>
        </w:rPr>
      </w:pPr>
      <w:r w:rsidRPr="0025785E">
        <w:rPr>
          <w:rFonts w:ascii="Sylfaen" w:hAnsi="Sylfaen"/>
        </w:rPr>
        <w:lastRenderedPageBreak/>
        <w:t>The vesting is followed by the purification, confession and absolution.</w:t>
      </w:r>
    </w:p>
    <w:p w14:paraId="5FB6E93C" w14:textId="77777777" w:rsidR="007C2A7E" w:rsidRPr="0025785E" w:rsidRDefault="007C2A7E" w:rsidP="007C2A7E">
      <w:pPr>
        <w:pStyle w:val="BodyText"/>
        <w:rPr>
          <w:rFonts w:ascii="Sylfaen" w:hAnsi="Sylfaen"/>
        </w:rPr>
      </w:pPr>
    </w:p>
    <w:p w14:paraId="071E7E23" w14:textId="77777777" w:rsidR="007C2A7E" w:rsidRPr="0025785E" w:rsidRDefault="007C2A7E" w:rsidP="007C2A7E">
      <w:pPr>
        <w:pStyle w:val="BodyText"/>
        <w:jc w:val="both"/>
        <w:rPr>
          <w:rFonts w:ascii="Sylfaen" w:hAnsi="Sylfaen"/>
        </w:rPr>
      </w:pPr>
      <w:r w:rsidRPr="0025785E">
        <w:rPr>
          <w:rFonts w:ascii="Sylfaen" w:hAnsi="Sylfaen"/>
        </w:rPr>
        <w:t>Now the celebrant is ready to ascend to the altar and to present himself to God on behalf of the entire congregation. Accession symbolizes celebrant</w:t>
      </w:r>
      <w:r>
        <w:rPr>
          <w:rFonts w:ascii="Sylfaen" w:hAnsi="Sylfaen"/>
        </w:rPr>
        <w:t>’</w:t>
      </w:r>
      <w:r w:rsidRPr="0025785E">
        <w:rPr>
          <w:rFonts w:ascii="Sylfaen" w:hAnsi="Sylfaen"/>
        </w:rPr>
        <w:t>s entering into the divine presence. Likewise, the believers should be mindful of God</w:t>
      </w:r>
      <w:r>
        <w:rPr>
          <w:rFonts w:ascii="Sylfaen" w:hAnsi="Sylfaen"/>
        </w:rPr>
        <w:t>’</w:t>
      </w:r>
      <w:r w:rsidRPr="0025785E">
        <w:rPr>
          <w:rFonts w:ascii="Sylfaen" w:hAnsi="Sylfaen"/>
        </w:rPr>
        <w:t xml:space="preserve">s presence in their midst. The church </w:t>
      </w:r>
      <w:r>
        <w:rPr>
          <w:rFonts w:ascii="Sylfaen" w:hAnsi="Sylfaen"/>
        </w:rPr>
        <w:t xml:space="preserve">– </w:t>
      </w:r>
      <w:r w:rsidRPr="0025785E">
        <w:rPr>
          <w:rFonts w:ascii="Sylfaen" w:hAnsi="Sylfaen"/>
        </w:rPr>
        <w:t>people gathered in Jesus</w:t>
      </w:r>
      <w:r>
        <w:rPr>
          <w:rFonts w:ascii="Sylfaen" w:hAnsi="Sylfaen"/>
        </w:rPr>
        <w:t>’</w:t>
      </w:r>
      <w:r w:rsidRPr="0025785E">
        <w:rPr>
          <w:rFonts w:ascii="Sylfaen" w:hAnsi="Sylfaen"/>
        </w:rPr>
        <w:t xml:space="preserve"> name </w:t>
      </w:r>
      <w:r>
        <w:rPr>
          <w:rFonts w:ascii="Sylfaen" w:hAnsi="Sylfaen"/>
        </w:rPr>
        <w:t>–</w:t>
      </w:r>
      <w:r w:rsidRPr="0025785E">
        <w:rPr>
          <w:rFonts w:ascii="Sylfaen" w:hAnsi="Sylfaen"/>
        </w:rPr>
        <w:t xml:space="preserve"> should come to God</w:t>
      </w:r>
      <w:r>
        <w:rPr>
          <w:rFonts w:ascii="Sylfaen" w:hAnsi="Sylfaen"/>
        </w:rPr>
        <w:t>’</w:t>
      </w:r>
      <w:r w:rsidRPr="0025785E">
        <w:rPr>
          <w:rFonts w:ascii="Sylfaen" w:hAnsi="Sylfaen"/>
        </w:rPr>
        <w:t>s presence in a spirit of joyfulness and thanksgiving.</w:t>
      </w:r>
      <w:r w:rsidRPr="0025785E">
        <w:rPr>
          <w:rFonts w:ascii="Sylfaen" w:hAnsi="Sylfaen"/>
        </w:rPr>
        <w:tab/>
      </w:r>
    </w:p>
    <w:p w14:paraId="37D9C84D" w14:textId="77777777" w:rsidR="007C2A7E" w:rsidRPr="0025785E" w:rsidRDefault="007C2A7E" w:rsidP="007C2A7E">
      <w:pPr>
        <w:pStyle w:val="BodyText"/>
        <w:rPr>
          <w:rFonts w:ascii="Sylfaen" w:hAnsi="Sylfaen"/>
        </w:rPr>
      </w:pPr>
      <w:r w:rsidRPr="0025785E">
        <w:rPr>
          <w:rFonts w:ascii="Sylfaen" w:hAnsi="Sylfaen"/>
        </w:rPr>
        <w:tab/>
      </w:r>
    </w:p>
    <w:p w14:paraId="38E605AB" w14:textId="77777777" w:rsidR="007C2A7E" w:rsidRPr="0025785E" w:rsidRDefault="007C2A7E" w:rsidP="007C2A7E">
      <w:pPr>
        <w:pStyle w:val="BodyText"/>
        <w:jc w:val="both"/>
        <w:rPr>
          <w:rFonts w:ascii="Sylfaen" w:hAnsi="Sylfaen"/>
        </w:rPr>
      </w:pPr>
      <w:r w:rsidRPr="0025785E">
        <w:rPr>
          <w:rFonts w:ascii="Sylfaen" w:hAnsi="Sylfaen"/>
        </w:rPr>
        <w:t xml:space="preserve">The altar curtain is drawn symbolizing the incarnation of Jesus Christ in the womb of the Holy Mother of God. </w:t>
      </w:r>
    </w:p>
    <w:p w14:paraId="6B7446D6" w14:textId="77777777" w:rsidR="007C2A7E" w:rsidRPr="0025785E" w:rsidRDefault="007C2A7E" w:rsidP="007C2A7E">
      <w:pPr>
        <w:pStyle w:val="BodyText"/>
        <w:rPr>
          <w:rFonts w:ascii="Sylfaen" w:hAnsi="Sylfaen"/>
        </w:rPr>
      </w:pPr>
    </w:p>
    <w:p w14:paraId="66CE7826" w14:textId="77777777" w:rsidR="007C2A7E" w:rsidRPr="0025785E" w:rsidRDefault="007C2A7E" w:rsidP="007C2A7E">
      <w:pPr>
        <w:pStyle w:val="BodyText"/>
        <w:jc w:val="both"/>
        <w:rPr>
          <w:rFonts w:ascii="Sylfaen" w:hAnsi="Sylfaen"/>
        </w:rPr>
      </w:pPr>
      <w:r w:rsidRPr="0025785E">
        <w:rPr>
          <w:rFonts w:ascii="Sylfaen" w:hAnsi="Sylfaen"/>
        </w:rPr>
        <w:t>On the altar, the celebrant does two things</w:t>
      </w:r>
      <w:r>
        <w:rPr>
          <w:rFonts w:ascii="Sylfaen" w:hAnsi="Sylfaen"/>
        </w:rPr>
        <w:t>:</w:t>
      </w:r>
      <w:r w:rsidRPr="0025785E">
        <w:rPr>
          <w:rFonts w:ascii="Sylfaen" w:hAnsi="Sylfaen"/>
        </w:rPr>
        <w:t xml:space="preserve">  First, he receives in the name of God the offerings made by the faithful and brought to him by the deacon. Secondly, he presents them to God the Father as the body and blood of Jesus Christ. This prayer, addressed to the Holy Spirit, is written by St. Gregory of Nareg. It is advised to say it with tearful eyes. </w:t>
      </w:r>
    </w:p>
    <w:p w14:paraId="19E4461D" w14:textId="77777777" w:rsidR="007C2A7E" w:rsidRPr="0025785E" w:rsidRDefault="007C2A7E" w:rsidP="007C2A7E">
      <w:pPr>
        <w:pStyle w:val="BodyText"/>
        <w:rPr>
          <w:rFonts w:ascii="Sylfaen" w:hAnsi="Sylfaen"/>
        </w:rPr>
      </w:pPr>
      <w:r w:rsidRPr="0025785E">
        <w:rPr>
          <w:rFonts w:ascii="Sylfaen" w:hAnsi="Sylfaen"/>
        </w:rPr>
        <w:tab/>
      </w:r>
    </w:p>
    <w:p w14:paraId="6562871F" w14:textId="77777777" w:rsidR="007C2A7E" w:rsidRPr="0025785E" w:rsidRDefault="007C2A7E" w:rsidP="007C2A7E">
      <w:pPr>
        <w:pStyle w:val="BodyText"/>
        <w:jc w:val="both"/>
        <w:rPr>
          <w:rFonts w:ascii="Sylfaen" w:hAnsi="Sylfaen"/>
        </w:rPr>
      </w:pPr>
      <w:r w:rsidRPr="0025785E">
        <w:rPr>
          <w:rFonts w:ascii="Sylfaen" w:hAnsi="Sylfaen"/>
        </w:rPr>
        <w:t xml:space="preserve">(2) </w:t>
      </w:r>
      <w:r w:rsidRPr="00E06C82">
        <w:rPr>
          <w:rFonts w:ascii="Sylfaen" w:hAnsi="Sylfaen"/>
          <w:b/>
          <w:bCs/>
        </w:rPr>
        <w:t>The Synaxis</w:t>
      </w:r>
      <w:r w:rsidRPr="0025785E">
        <w:rPr>
          <w:rFonts w:ascii="Sylfaen" w:hAnsi="Sylfaen"/>
        </w:rPr>
        <w:t xml:space="preserve">. </w:t>
      </w:r>
      <w:r>
        <w:rPr>
          <w:rFonts w:ascii="Sylfaen" w:hAnsi="Sylfaen"/>
        </w:rPr>
        <w:t>‘</w:t>
      </w:r>
      <w:r w:rsidRPr="0025785E">
        <w:rPr>
          <w:rFonts w:ascii="Sylfaen" w:hAnsi="Sylfaen"/>
        </w:rPr>
        <w:t>Synaxis</w:t>
      </w:r>
      <w:r>
        <w:rPr>
          <w:rFonts w:ascii="Sylfaen" w:hAnsi="Sylfaen"/>
        </w:rPr>
        <w:t>’</w:t>
      </w:r>
      <w:r w:rsidRPr="0025785E">
        <w:rPr>
          <w:rFonts w:ascii="Sylfaen" w:hAnsi="Sylfaen"/>
        </w:rPr>
        <w:t xml:space="preserve"> is a Greek word meaning meeting or, more precisely, prayer meeting. </w:t>
      </w:r>
      <w:r>
        <w:rPr>
          <w:rFonts w:ascii="Sylfaen" w:hAnsi="Sylfaen"/>
        </w:rPr>
        <w:t>It</w:t>
      </w:r>
      <w:r w:rsidRPr="0025785E">
        <w:rPr>
          <w:rFonts w:ascii="Sylfaen" w:hAnsi="Sylfaen"/>
        </w:rPr>
        <w:t xml:space="preserve"> </w:t>
      </w:r>
      <w:r>
        <w:rPr>
          <w:rFonts w:ascii="Sylfaen" w:hAnsi="Sylfaen"/>
        </w:rPr>
        <w:t>refers</w:t>
      </w:r>
      <w:r w:rsidRPr="0025785E">
        <w:rPr>
          <w:rFonts w:ascii="Sylfaen" w:hAnsi="Sylfaen"/>
        </w:rPr>
        <w:t xml:space="preserve"> to the </w:t>
      </w:r>
      <w:r>
        <w:rPr>
          <w:rFonts w:ascii="Sylfaen" w:hAnsi="Sylfaen"/>
        </w:rPr>
        <w:t>‘</w:t>
      </w:r>
      <w:r w:rsidRPr="0025785E">
        <w:rPr>
          <w:rFonts w:ascii="Sylfaen" w:hAnsi="Sylfaen"/>
        </w:rPr>
        <w:t>Agape Meals</w:t>
      </w:r>
      <w:r>
        <w:rPr>
          <w:rFonts w:ascii="Sylfaen" w:hAnsi="Sylfaen"/>
        </w:rPr>
        <w:t>’</w:t>
      </w:r>
      <w:r w:rsidRPr="0025785E">
        <w:rPr>
          <w:rFonts w:ascii="Sylfaen" w:hAnsi="Sylfaen"/>
        </w:rPr>
        <w:t xml:space="preserve"> practiced in early centuries among Christians as a meal of brotherhood, shared in an atmosphere of Christian love and fellowship.</w:t>
      </w:r>
    </w:p>
    <w:p w14:paraId="0FE6A022" w14:textId="77777777" w:rsidR="007C2A7E" w:rsidRPr="0025785E" w:rsidRDefault="007C2A7E" w:rsidP="007C2A7E">
      <w:pPr>
        <w:pStyle w:val="BodyText"/>
        <w:rPr>
          <w:rFonts w:ascii="Sylfaen" w:hAnsi="Sylfaen"/>
        </w:rPr>
      </w:pPr>
    </w:p>
    <w:p w14:paraId="1D99F319" w14:textId="77777777" w:rsidR="007C2A7E" w:rsidRPr="0025785E" w:rsidRDefault="007C2A7E" w:rsidP="007C2A7E">
      <w:pPr>
        <w:pStyle w:val="BodyText"/>
        <w:jc w:val="both"/>
        <w:rPr>
          <w:rFonts w:ascii="Sylfaen" w:hAnsi="Sylfaen"/>
        </w:rPr>
      </w:pPr>
      <w:r w:rsidRPr="0025785E">
        <w:rPr>
          <w:rFonts w:ascii="Sylfaen" w:hAnsi="Sylfaen"/>
        </w:rPr>
        <w:t xml:space="preserve">This part is designed to be instructive, because it includes the biblical readings and the declaration of our faith. Here we learn more about the Good News. </w:t>
      </w:r>
    </w:p>
    <w:p w14:paraId="360FC925" w14:textId="77777777" w:rsidR="007C2A7E" w:rsidRPr="0025785E" w:rsidRDefault="007C2A7E" w:rsidP="007C2A7E">
      <w:pPr>
        <w:pStyle w:val="BodyText"/>
        <w:rPr>
          <w:rFonts w:ascii="Sylfaen" w:hAnsi="Sylfaen"/>
        </w:rPr>
      </w:pPr>
    </w:p>
    <w:p w14:paraId="16A459B9" w14:textId="77777777" w:rsidR="007C2A7E" w:rsidRPr="0025785E" w:rsidRDefault="007C2A7E" w:rsidP="007C2A7E">
      <w:pPr>
        <w:pStyle w:val="BodyText"/>
        <w:jc w:val="both"/>
        <w:rPr>
          <w:rFonts w:ascii="Sylfaen" w:hAnsi="Sylfaen"/>
        </w:rPr>
      </w:pPr>
      <w:r w:rsidRPr="0025785E">
        <w:rPr>
          <w:rFonts w:ascii="Sylfaen" w:hAnsi="Sylfaen"/>
        </w:rPr>
        <w:t>The celebrant censes the gifts and then comes down from the altar and censes the whole church in a procession signifying the teaching ministry of our Lord in this world. His return to the altar signifies Christ</w:t>
      </w:r>
      <w:r>
        <w:rPr>
          <w:rFonts w:ascii="Sylfaen" w:hAnsi="Sylfaen"/>
        </w:rPr>
        <w:t>’</w:t>
      </w:r>
      <w:r w:rsidRPr="0025785E">
        <w:rPr>
          <w:rFonts w:ascii="Sylfaen" w:hAnsi="Sylfaen"/>
        </w:rPr>
        <w:t>s ascension into heaven. The incense symbolizes the offering of our prayers for the forgiveness of our sins.</w:t>
      </w:r>
    </w:p>
    <w:p w14:paraId="3A12DA69" w14:textId="77777777" w:rsidR="007C2A7E" w:rsidRPr="0025785E" w:rsidRDefault="007C2A7E" w:rsidP="007C2A7E">
      <w:pPr>
        <w:pStyle w:val="BodyText"/>
        <w:rPr>
          <w:rFonts w:ascii="Sylfaen" w:hAnsi="Sylfaen"/>
        </w:rPr>
      </w:pPr>
    </w:p>
    <w:p w14:paraId="0051BD93" w14:textId="50AEB90A" w:rsidR="007C2A7E" w:rsidRPr="0025785E" w:rsidRDefault="007C2A7E" w:rsidP="007C2A7E">
      <w:pPr>
        <w:pStyle w:val="BodyText"/>
        <w:jc w:val="both"/>
        <w:rPr>
          <w:rFonts w:ascii="Sylfaen" w:hAnsi="Sylfaen"/>
        </w:rPr>
      </w:pPr>
      <w:r w:rsidRPr="0025785E">
        <w:rPr>
          <w:rFonts w:ascii="Sylfaen" w:hAnsi="Sylfaen"/>
        </w:rPr>
        <w:t>First, the priest prays</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Blessed be the Kingdom of the Father and of the Son and of the Holy Spirit, now and ever and unto ages of ages. Amen.</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Amen</w:t>
      </w:r>
      <w:r>
        <w:rPr>
          <w:rFonts w:ascii="Sylfaen" w:hAnsi="Sylfaen"/>
        </w:rPr>
        <w:t>’</w:t>
      </w:r>
      <w:r w:rsidRPr="0025785E">
        <w:rPr>
          <w:rFonts w:ascii="Sylfaen" w:hAnsi="Sylfaen"/>
        </w:rPr>
        <w:t xml:space="preserve"> means </w:t>
      </w:r>
      <w:r>
        <w:rPr>
          <w:rFonts w:ascii="Sylfaen" w:hAnsi="Sylfaen"/>
        </w:rPr>
        <w:t>‘</w:t>
      </w:r>
      <w:r w:rsidRPr="0025785E">
        <w:rPr>
          <w:rFonts w:ascii="Sylfaen" w:hAnsi="Sylfaen"/>
        </w:rPr>
        <w:t>yes</w:t>
      </w:r>
      <w:r>
        <w:rPr>
          <w:rFonts w:ascii="Sylfaen" w:hAnsi="Sylfaen"/>
        </w:rPr>
        <w:t>’</w:t>
      </w:r>
      <w:r w:rsidRPr="0025785E">
        <w:rPr>
          <w:rFonts w:ascii="Sylfaen" w:hAnsi="Sylfaen"/>
        </w:rPr>
        <w:t xml:space="preserve"> or </w:t>
      </w:r>
      <w:r>
        <w:rPr>
          <w:rFonts w:ascii="Sylfaen" w:hAnsi="Sylfaen"/>
        </w:rPr>
        <w:t>‘</w:t>
      </w:r>
      <w:r w:rsidRPr="0025785E">
        <w:rPr>
          <w:rFonts w:ascii="Sylfaen" w:hAnsi="Sylfaen"/>
        </w:rPr>
        <w:t>let it be</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 xml:space="preserve">The Soorp Badarak is the Church being itself; that is, being </w:t>
      </w:r>
      <w:r w:rsidRPr="0025785E">
        <w:rPr>
          <w:rFonts w:ascii="Sylfaen" w:hAnsi="Sylfaen"/>
        </w:rPr>
        <w:lastRenderedPageBreak/>
        <w:t>the Kingdom of God. This is a reminder that we are all members of the Kingdom of God.</w:t>
      </w:r>
      <w:r>
        <w:rPr>
          <w:rFonts w:ascii="Sylfaen" w:hAnsi="Sylfaen"/>
        </w:rPr>
        <w:t>”</w:t>
      </w:r>
      <w:r w:rsidR="00B0015D">
        <w:rPr>
          <w:rStyle w:val="FootnoteReference"/>
          <w:rFonts w:ascii="Sylfaen" w:hAnsi="Sylfaen"/>
        </w:rPr>
        <w:footnoteReference w:id="2"/>
      </w:r>
    </w:p>
    <w:p w14:paraId="5AE25232" w14:textId="77777777" w:rsidR="007C2A7E" w:rsidRPr="0025785E" w:rsidRDefault="007C2A7E" w:rsidP="007C2A7E">
      <w:pPr>
        <w:pStyle w:val="BodyText"/>
        <w:rPr>
          <w:rFonts w:ascii="Sylfaen" w:hAnsi="Sylfaen"/>
        </w:rPr>
      </w:pPr>
    </w:p>
    <w:p w14:paraId="37781EEF" w14:textId="77777777" w:rsidR="007C2A7E" w:rsidRPr="0025785E" w:rsidRDefault="007C2A7E" w:rsidP="007C2A7E">
      <w:pPr>
        <w:pStyle w:val="BodyText"/>
        <w:jc w:val="both"/>
        <w:rPr>
          <w:rFonts w:ascii="Sylfaen" w:hAnsi="Sylfaen"/>
        </w:rPr>
      </w:pPr>
      <w:r w:rsidRPr="0025785E">
        <w:rPr>
          <w:rFonts w:ascii="Sylfaen" w:hAnsi="Sylfaen"/>
        </w:rPr>
        <w:t>Then, the congregation receives the peace and accepts it by bowing down to God. The same gesture will be repeated couple of times at different stages of the Soorp Badarak. It indicates that with a peaceful and calm spirit we must participate in the common prayer.</w:t>
      </w:r>
    </w:p>
    <w:p w14:paraId="164785BA" w14:textId="77777777" w:rsidR="007C2A7E" w:rsidRPr="0025785E" w:rsidRDefault="007C2A7E" w:rsidP="007C2A7E">
      <w:pPr>
        <w:pStyle w:val="BodyText"/>
        <w:rPr>
          <w:rFonts w:ascii="Sylfaen" w:hAnsi="Sylfaen"/>
        </w:rPr>
      </w:pPr>
    </w:p>
    <w:p w14:paraId="50E1EE4F" w14:textId="77777777" w:rsidR="007C2A7E" w:rsidRPr="0025785E" w:rsidRDefault="007C2A7E" w:rsidP="007C2A7E">
      <w:pPr>
        <w:pStyle w:val="BodyText"/>
        <w:jc w:val="both"/>
        <w:rPr>
          <w:rFonts w:ascii="Sylfaen" w:hAnsi="Sylfaen"/>
        </w:rPr>
      </w:pPr>
      <w:r w:rsidRPr="0025785E">
        <w:rPr>
          <w:rFonts w:ascii="Sylfaen" w:hAnsi="Sylfaen"/>
        </w:rPr>
        <w:t>In order to receive the knowledge of God</w:t>
      </w:r>
      <w:r>
        <w:rPr>
          <w:rFonts w:ascii="Sylfaen" w:hAnsi="Sylfaen"/>
        </w:rPr>
        <w:t>’</w:t>
      </w:r>
      <w:r w:rsidRPr="0025785E">
        <w:rPr>
          <w:rFonts w:ascii="Sylfaen" w:hAnsi="Sylfaen"/>
        </w:rPr>
        <w:t>s truth we listen to the Old Testament and New Testament readings and recite the Nicene Creed. The congregation is not only encouraged to join the deacon and the choir in this proclamation of the Christian faith, but, also, to know it by heart.</w:t>
      </w:r>
    </w:p>
    <w:p w14:paraId="06804051" w14:textId="77777777" w:rsidR="007C2A7E" w:rsidRPr="0025785E" w:rsidRDefault="007C2A7E" w:rsidP="007C2A7E">
      <w:pPr>
        <w:pStyle w:val="BodyText"/>
        <w:jc w:val="both"/>
        <w:rPr>
          <w:rFonts w:ascii="Sylfaen" w:hAnsi="Sylfaen"/>
        </w:rPr>
      </w:pPr>
    </w:p>
    <w:p w14:paraId="01302152" w14:textId="77777777" w:rsidR="007C2A7E" w:rsidRPr="0025785E" w:rsidRDefault="007C2A7E" w:rsidP="007C2A7E">
      <w:pPr>
        <w:pStyle w:val="BodyText"/>
        <w:jc w:val="both"/>
        <w:rPr>
          <w:rFonts w:ascii="Sylfaen" w:hAnsi="Sylfaen"/>
        </w:rPr>
      </w:pPr>
      <w:r w:rsidRPr="0025785E">
        <w:rPr>
          <w:rFonts w:ascii="Sylfaen" w:hAnsi="Sylfaen"/>
        </w:rPr>
        <w:t>Traditionally, the celebrant delivers his sermon at his point and interprets the daily readings and instructs the manifestation of the biblical message and our common faith in our daily lives.</w:t>
      </w:r>
    </w:p>
    <w:p w14:paraId="2E7AFB9D" w14:textId="77777777" w:rsidR="007C2A7E" w:rsidRPr="0025785E" w:rsidRDefault="007C2A7E" w:rsidP="007C2A7E">
      <w:pPr>
        <w:pStyle w:val="BodyText"/>
        <w:rPr>
          <w:rFonts w:ascii="Sylfaen" w:hAnsi="Sylfaen"/>
        </w:rPr>
      </w:pPr>
    </w:p>
    <w:p w14:paraId="3F13920C" w14:textId="77777777" w:rsidR="007C2A7E" w:rsidRPr="0025785E" w:rsidRDefault="007C2A7E" w:rsidP="007C2A7E">
      <w:pPr>
        <w:pStyle w:val="BodyText"/>
        <w:jc w:val="both"/>
        <w:rPr>
          <w:rFonts w:ascii="Sylfaen" w:hAnsi="Sylfaen"/>
        </w:rPr>
      </w:pPr>
      <w:r w:rsidRPr="0025785E">
        <w:rPr>
          <w:rFonts w:ascii="Sylfaen" w:hAnsi="Sylfaen"/>
        </w:rPr>
        <w:t>As a sign of humility and unworthiness of greeting the Heavenly King, the priest takes off his kingly crown and slippers, as Moses did when he approached the burning bush (Ex. 3</w:t>
      </w:r>
      <w:r>
        <w:rPr>
          <w:rFonts w:ascii="Sylfaen" w:hAnsi="Sylfaen"/>
        </w:rPr>
        <w:t>.</w:t>
      </w:r>
      <w:r w:rsidRPr="0025785E">
        <w:rPr>
          <w:rFonts w:ascii="Sylfaen" w:hAnsi="Sylfaen"/>
        </w:rPr>
        <w:t>5).</w:t>
      </w:r>
    </w:p>
    <w:p w14:paraId="6CD6BDCC" w14:textId="77777777" w:rsidR="007C2A7E" w:rsidRPr="0025785E" w:rsidRDefault="007C2A7E" w:rsidP="007C2A7E">
      <w:pPr>
        <w:pStyle w:val="BodyText"/>
        <w:rPr>
          <w:rFonts w:ascii="Sylfaen" w:hAnsi="Sylfaen"/>
        </w:rPr>
      </w:pPr>
    </w:p>
    <w:p w14:paraId="053C1EC5" w14:textId="77777777" w:rsidR="007C2A7E" w:rsidRPr="0025785E" w:rsidRDefault="007C2A7E" w:rsidP="007C2A7E">
      <w:pPr>
        <w:pStyle w:val="BodyText"/>
        <w:jc w:val="both"/>
        <w:rPr>
          <w:rFonts w:ascii="Sylfaen" w:hAnsi="Sylfaen"/>
        </w:rPr>
      </w:pPr>
      <w:r w:rsidRPr="0025785E">
        <w:rPr>
          <w:rFonts w:ascii="Sylfaen" w:hAnsi="Sylfaen"/>
        </w:rPr>
        <w:t xml:space="preserve">(3) </w:t>
      </w:r>
      <w:r w:rsidRPr="00F910AE">
        <w:rPr>
          <w:rFonts w:ascii="Sylfaen" w:hAnsi="Sylfaen"/>
          <w:b/>
          <w:bCs/>
        </w:rPr>
        <w:t>The Holy Sacrifice or the Eucharist</w:t>
      </w:r>
      <w:r w:rsidRPr="00F910AE">
        <w:rPr>
          <w:rFonts w:ascii="Sylfaen" w:hAnsi="Sylfaen"/>
        </w:rPr>
        <w:t>.</w:t>
      </w:r>
      <w:r w:rsidRPr="0025785E">
        <w:rPr>
          <w:rFonts w:ascii="Sylfaen" w:hAnsi="Sylfaen"/>
        </w:rPr>
        <w:t xml:space="preserve"> The previous parts were preparation to this part which is the core, the heart and the reason of our worship. Also, the following part is a thanksgiving for the offering of the body and blood of our Lord. </w:t>
      </w:r>
    </w:p>
    <w:p w14:paraId="6E750F01" w14:textId="77777777" w:rsidR="007C2A7E" w:rsidRPr="0025785E" w:rsidRDefault="007C2A7E" w:rsidP="007C2A7E">
      <w:pPr>
        <w:pStyle w:val="BodyText"/>
        <w:rPr>
          <w:rFonts w:ascii="Sylfaen" w:hAnsi="Sylfaen"/>
        </w:rPr>
      </w:pPr>
    </w:p>
    <w:p w14:paraId="1BCD9659" w14:textId="77777777" w:rsidR="007C2A7E" w:rsidRPr="0025785E" w:rsidRDefault="007C2A7E" w:rsidP="007C2A7E">
      <w:pPr>
        <w:pStyle w:val="BodyText"/>
        <w:jc w:val="both"/>
        <w:rPr>
          <w:rFonts w:ascii="Sylfaen" w:hAnsi="Sylfaen"/>
        </w:rPr>
      </w:pPr>
      <w:r w:rsidRPr="0025785E">
        <w:rPr>
          <w:rFonts w:ascii="Sylfaen" w:hAnsi="Sylfaen"/>
          <w:b/>
        </w:rPr>
        <w:t>This part of the Soorp Badarak is the Soorp Badarak</w:t>
      </w:r>
      <w:r w:rsidRPr="0025785E">
        <w:rPr>
          <w:rFonts w:ascii="Sylfaen" w:hAnsi="Sylfaen"/>
        </w:rPr>
        <w:t>, depicting the sacrificial death of our Lord on our behalf. It is the main and the most important part of the Holy Liturgy.</w:t>
      </w:r>
    </w:p>
    <w:p w14:paraId="390D86E9" w14:textId="77777777" w:rsidR="007C2A7E" w:rsidRPr="0025785E" w:rsidRDefault="007C2A7E" w:rsidP="007C2A7E">
      <w:pPr>
        <w:pStyle w:val="BodyText"/>
        <w:rPr>
          <w:rFonts w:ascii="Sylfaen" w:hAnsi="Sylfaen"/>
        </w:rPr>
      </w:pPr>
    </w:p>
    <w:p w14:paraId="56FD636C" w14:textId="77777777" w:rsidR="007C2A7E" w:rsidRPr="0025785E" w:rsidRDefault="007C2A7E" w:rsidP="007C2A7E">
      <w:pPr>
        <w:pStyle w:val="BodyText"/>
        <w:jc w:val="both"/>
        <w:rPr>
          <w:rFonts w:ascii="Sylfaen" w:hAnsi="Sylfaen"/>
        </w:rPr>
      </w:pPr>
      <w:r w:rsidRPr="0025785E">
        <w:rPr>
          <w:rFonts w:ascii="Sylfaen" w:hAnsi="Sylfaen"/>
        </w:rPr>
        <w:t xml:space="preserve">In the early centuries of Christianity, the cathecumens </w:t>
      </w:r>
      <w:r>
        <w:rPr>
          <w:rFonts w:ascii="Sylfaen" w:hAnsi="Sylfaen"/>
        </w:rPr>
        <w:t>–</w:t>
      </w:r>
      <w:r w:rsidRPr="0025785E">
        <w:rPr>
          <w:rFonts w:ascii="Sylfaen" w:hAnsi="Sylfaen"/>
        </w:rPr>
        <w:t xml:space="preserve"> the ones who were under instruction in the basics of Christianity and in preparation for baptism </w:t>
      </w:r>
      <w:r>
        <w:rPr>
          <w:rFonts w:ascii="Sylfaen" w:hAnsi="Sylfaen"/>
        </w:rPr>
        <w:t>–</w:t>
      </w:r>
      <w:r w:rsidRPr="0025785E">
        <w:rPr>
          <w:rFonts w:ascii="Sylfaen" w:hAnsi="Sylfaen"/>
        </w:rPr>
        <w:t xml:space="preserve">, the penitents and the people with doubtful faith were excluded from this part. </w:t>
      </w:r>
      <w:r w:rsidRPr="0025785E">
        <w:rPr>
          <w:rFonts w:ascii="Sylfaen" w:hAnsi="Sylfaen"/>
        </w:rPr>
        <w:lastRenderedPageBreak/>
        <w:t xml:space="preserve">They were obliged to leave the sanctuary and stand at the gate of the church. That is why we call this part </w:t>
      </w:r>
      <w:r>
        <w:rPr>
          <w:rFonts w:ascii="Sylfaen" w:hAnsi="Sylfaen"/>
        </w:rPr>
        <w:t>t</w:t>
      </w:r>
      <w:r w:rsidRPr="0025785E">
        <w:rPr>
          <w:rFonts w:ascii="Sylfaen" w:hAnsi="Sylfaen"/>
        </w:rPr>
        <w:t>he Believers</w:t>
      </w:r>
      <w:r>
        <w:rPr>
          <w:rFonts w:ascii="Sylfaen" w:hAnsi="Sylfaen"/>
        </w:rPr>
        <w:t>’</w:t>
      </w:r>
      <w:r w:rsidRPr="0025785E">
        <w:rPr>
          <w:rFonts w:ascii="Sylfaen" w:hAnsi="Sylfaen"/>
        </w:rPr>
        <w:t xml:space="preserve"> Badarak.</w:t>
      </w:r>
    </w:p>
    <w:p w14:paraId="51DC0AB6" w14:textId="77777777" w:rsidR="007C2A7E" w:rsidRPr="0025785E" w:rsidRDefault="007C2A7E" w:rsidP="007C2A7E">
      <w:pPr>
        <w:pStyle w:val="BodyText"/>
        <w:rPr>
          <w:rFonts w:ascii="Sylfaen" w:hAnsi="Sylfaen"/>
        </w:rPr>
      </w:pPr>
    </w:p>
    <w:p w14:paraId="0193D837" w14:textId="77777777" w:rsidR="007C2A7E" w:rsidRPr="0025785E" w:rsidRDefault="007C2A7E" w:rsidP="007C2A7E">
      <w:pPr>
        <w:pStyle w:val="BodyText"/>
        <w:jc w:val="both"/>
        <w:rPr>
          <w:rFonts w:ascii="Sylfaen" w:hAnsi="Sylfaen"/>
        </w:rPr>
      </w:pPr>
      <w:r w:rsidRPr="0025785E">
        <w:rPr>
          <w:rFonts w:ascii="Sylfaen" w:hAnsi="Sylfaen"/>
        </w:rPr>
        <w:t xml:space="preserve">It starts with the Great Entrance when the chalice is brought to the Holy Table echoing the angels singing </w:t>
      </w:r>
      <w:r>
        <w:rPr>
          <w:rFonts w:ascii="Sylfaen" w:hAnsi="Sylfaen"/>
        </w:rPr>
        <w:t>‘</w:t>
      </w:r>
      <w:r w:rsidRPr="0025785E">
        <w:rPr>
          <w:rFonts w:ascii="Sylfaen" w:hAnsi="Sylfaen"/>
        </w:rPr>
        <w:t>Holy, holy, holy is the Lord of Hosts</w:t>
      </w:r>
      <w:r>
        <w:rPr>
          <w:rFonts w:ascii="Sylfaen" w:hAnsi="Sylfaen"/>
        </w:rPr>
        <w:t>’</w:t>
      </w:r>
      <w:r w:rsidRPr="0025785E">
        <w:rPr>
          <w:rFonts w:ascii="Sylfaen" w:hAnsi="Sylfaen"/>
        </w:rPr>
        <w:t>, symbolizing Christ</w:t>
      </w:r>
      <w:r>
        <w:rPr>
          <w:rFonts w:ascii="Sylfaen" w:hAnsi="Sylfaen"/>
        </w:rPr>
        <w:t>’</w:t>
      </w:r>
      <w:r w:rsidRPr="0025785E">
        <w:rPr>
          <w:rFonts w:ascii="Sylfaen" w:hAnsi="Sylfaen"/>
        </w:rPr>
        <w:t>s victorious entry into Jerusalem.</w:t>
      </w:r>
    </w:p>
    <w:p w14:paraId="1FDA5F45" w14:textId="77777777" w:rsidR="007C2A7E" w:rsidRPr="0025785E" w:rsidRDefault="007C2A7E" w:rsidP="007C2A7E">
      <w:pPr>
        <w:pStyle w:val="BodyText"/>
        <w:rPr>
          <w:rFonts w:ascii="Sylfaen" w:hAnsi="Sylfaen"/>
        </w:rPr>
      </w:pPr>
    </w:p>
    <w:p w14:paraId="178590C5" w14:textId="77777777" w:rsidR="007C2A7E" w:rsidRPr="0025785E" w:rsidRDefault="007C2A7E" w:rsidP="007C2A7E">
      <w:pPr>
        <w:pStyle w:val="BodyText"/>
        <w:jc w:val="both"/>
        <w:rPr>
          <w:rFonts w:ascii="Sylfaen" w:hAnsi="Sylfaen"/>
        </w:rPr>
      </w:pPr>
      <w:r w:rsidRPr="0025785E">
        <w:rPr>
          <w:rFonts w:ascii="Sylfaen" w:hAnsi="Sylfaen"/>
        </w:rPr>
        <w:t xml:space="preserve">Traditionally, the offering of various gifts </w:t>
      </w:r>
      <w:r>
        <w:rPr>
          <w:rFonts w:ascii="Sylfaen" w:hAnsi="Sylfaen"/>
        </w:rPr>
        <w:t>–</w:t>
      </w:r>
      <w:r w:rsidRPr="0025785E">
        <w:rPr>
          <w:rFonts w:ascii="Sylfaen" w:hAnsi="Sylfaen"/>
        </w:rPr>
        <w:t xml:space="preserve"> now substituted by offering of money </w:t>
      </w:r>
      <w:r>
        <w:rPr>
          <w:rFonts w:ascii="Sylfaen" w:hAnsi="Sylfaen"/>
        </w:rPr>
        <w:t>–</w:t>
      </w:r>
      <w:r w:rsidRPr="0025785E">
        <w:rPr>
          <w:rFonts w:ascii="Sylfaen" w:hAnsi="Sylfaen"/>
        </w:rPr>
        <w:t xml:space="preserve"> was done at this point, representing the offering Christ made of </w:t>
      </w:r>
      <w:r>
        <w:rPr>
          <w:rFonts w:ascii="Sylfaen" w:hAnsi="Sylfaen"/>
        </w:rPr>
        <w:t>h</w:t>
      </w:r>
      <w:r w:rsidRPr="0025785E">
        <w:rPr>
          <w:rFonts w:ascii="Sylfaen" w:hAnsi="Sylfaen"/>
        </w:rPr>
        <w:t xml:space="preserve">imself. By our own corporate offering we are involved in dedication of ourselves to the Lord by sharing in </w:t>
      </w:r>
      <w:r>
        <w:rPr>
          <w:rFonts w:ascii="Sylfaen" w:hAnsi="Sylfaen"/>
        </w:rPr>
        <w:t>h</w:t>
      </w:r>
      <w:r w:rsidRPr="0025785E">
        <w:rPr>
          <w:rFonts w:ascii="Sylfaen" w:hAnsi="Sylfaen"/>
        </w:rPr>
        <w:t>is crucifixion and entombment. Also, by our offerings we share in the presentation of the bread and wine and financially support the mission of the church.</w:t>
      </w:r>
    </w:p>
    <w:p w14:paraId="7A0F851B" w14:textId="77777777" w:rsidR="007C2A7E" w:rsidRPr="0025785E" w:rsidRDefault="007C2A7E" w:rsidP="007C2A7E">
      <w:pPr>
        <w:pStyle w:val="BodyText"/>
        <w:rPr>
          <w:rFonts w:ascii="Sylfaen" w:hAnsi="Sylfaen"/>
        </w:rPr>
      </w:pPr>
    </w:p>
    <w:p w14:paraId="40725375" w14:textId="77777777" w:rsidR="007C2A7E" w:rsidRPr="0025785E" w:rsidRDefault="007C2A7E" w:rsidP="007C2A7E">
      <w:pPr>
        <w:pStyle w:val="BodyText"/>
        <w:jc w:val="both"/>
        <w:rPr>
          <w:rFonts w:ascii="Sylfaen" w:hAnsi="Sylfaen"/>
        </w:rPr>
      </w:pPr>
      <w:r w:rsidRPr="0025785E">
        <w:rPr>
          <w:rFonts w:ascii="Sylfaen" w:hAnsi="Sylfaen"/>
        </w:rPr>
        <w:t>Then, the kiss of peace is transmitted from the altar to all the participants in the service. The peace giver says</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Christ has been revealed among us;</w:t>
      </w:r>
      <w:r>
        <w:rPr>
          <w:rFonts w:ascii="Sylfaen" w:hAnsi="Sylfaen"/>
        </w:rPr>
        <w:t>”</w:t>
      </w:r>
      <w:r w:rsidRPr="0025785E">
        <w:rPr>
          <w:rFonts w:ascii="Sylfaen" w:hAnsi="Sylfaen"/>
        </w:rPr>
        <w:t xml:space="preserve"> the peace receiver responds</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Blessed be the revelation of Christ.</w:t>
      </w:r>
      <w:r>
        <w:rPr>
          <w:rFonts w:ascii="Sylfaen" w:hAnsi="Sylfaen"/>
        </w:rPr>
        <w:t>”</w:t>
      </w:r>
      <w:r w:rsidRPr="0025785E">
        <w:rPr>
          <w:rFonts w:ascii="Sylfaen" w:hAnsi="Sylfaen"/>
        </w:rPr>
        <w:t xml:space="preserve"> This gesture symbolizes the fellowship of the faithful and the unity of the church.</w:t>
      </w:r>
    </w:p>
    <w:p w14:paraId="7CF88E49" w14:textId="77777777" w:rsidR="007C2A7E" w:rsidRPr="0025785E" w:rsidRDefault="007C2A7E" w:rsidP="007C2A7E">
      <w:pPr>
        <w:pStyle w:val="BodyText"/>
        <w:rPr>
          <w:rFonts w:ascii="Sylfaen" w:hAnsi="Sylfaen"/>
        </w:rPr>
      </w:pPr>
    </w:p>
    <w:p w14:paraId="66777E1A" w14:textId="34B24E32" w:rsidR="007C2A7E" w:rsidRPr="0025785E" w:rsidRDefault="007C2A7E" w:rsidP="007C2A7E">
      <w:pPr>
        <w:pStyle w:val="BodyText"/>
        <w:jc w:val="both"/>
        <w:rPr>
          <w:rFonts w:ascii="Sylfaen" w:hAnsi="Sylfaen"/>
        </w:rPr>
      </w:pPr>
      <w:r w:rsidRPr="0025785E">
        <w:rPr>
          <w:rFonts w:ascii="Sylfaen" w:hAnsi="Sylfaen"/>
        </w:rPr>
        <w:t>Once again</w:t>
      </w:r>
      <w:r>
        <w:rPr>
          <w:rFonts w:ascii="Sylfaen" w:hAnsi="Sylfaen"/>
        </w:rPr>
        <w:t>,</w:t>
      </w:r>
      <w:r w:rsidRPr="0025785E">
        <w:rPr>
          <w:rFonts w:ascii="Sylfaen" w:hAnsi="Sylfaen"/>
        </w:rPr>
        <w:t xml:space="preserve"> the deacon asks the unbelievers to exit the church, by singing</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Let those who are not worthy to partake of this divine sacrament go outside the doors and pray there.</w:t>
      </w:r>
      <w:r>
        <w:rPr>
          <w:rFonts w:ascii="Sylfaen" w:hAnsi="Sylfaen"/>
        </w:rPr>
        <w:t>”</w:t>
      </w:r>
      <w:r w:rsidRPr="0025785E">
        <w:rPr>
          <w:rFonts w:ascii="Sylfaen" w:hAnsi="Sylfaen"/>
        </w:rPr>
        <w:t xml:space="preserve"> Though, we do not follow this order literally today, but this is the time when we have to examine ourselves and to purge out from our souls all the vices and to be prepared to the holy sacrifice.</w:t>
      </w:r>
    </w:p>
    <w:p w14:paraId="112DA7C1" w14:textId="77777777" w:rsidR="007C2A7E" w:rsidRPr="0025785E" w:rsidRDefault="007C2A7E" w:rsidP="007C2A7E">
      <w:pPr>
        <w:pStyle w:val="BodyText"/>
        <w:rPr>
          <w:rFonts w:ascii="Sylfaen" w:hAnsi="Sylfaen"/>
        </w:rPr>
      </w:pPr>
    </w:p>
    <w:p w14:paraId="72F65DE4" w14:textId="376EB0C7" w:rsidR="007C2A7E" w:rsidRPr="0025785E" w:rsidRDefault="007C2A7E" w:rsidP="000533B0">
      <w:pPr>
        <w:pStyle w:val="BodyText"/>
        <w:jc w:val="both"/>
        <w:rPr>
          <w:rFonts w:ascii="Sylfaen" w:hAnsi="Sylfaen"/>
        </w:rPr>
      </w:pPr>
      <w:r w:rsidRPr="0025785E">
        <w:rPr>
          <w:rFonts w:ascii="Sylfaen" w:hAnsi="Sylfaen"/>
        </w:rPr>
        <w:t xml:space="preserve">The celebrant thanks God for </w:t>
      </w:r>
      <w:r>
        <w:rPr>
          <w:rFonts w:ascii="Sylfaen" w:hAnsi="Sylfaen"/>
        </w:rPr>
        <w:t>h</w:t>
      </w:r>
      <w:r w:rsidRPr="0025785E">
        <w:rPr>
          <w:rFonts w:ascii="Sylfaen" w:hAnsi="Sylfaen"/>
        </w:rPr>
        <w:t xml:space="preserve">is intervention in the human history through the prophets, the priests and especially </w:t>
      </w:r>
      <w:r>
        <w:rPr>
          <w:rFonts w:ascii="Sylfaen" w:hAnsi="Sylfaen"/>
        </w:rPr>
        <w:t>h</w:t>
      </w:r>
      <w:r w:rsidRPr="0025785E">
        <w:rPr>
          <w:rFonts w:ascii="Sylfaen" w:hAnsi="Sylfaen"/>
        </w:rPr>
        <w:t xml:space="preserve">is Only-Begotten Son who became and is </w:t>
      </w:r>
      <w:r>
        <w:rPr>
          <w:rFonts w:ascii="Sylfaen" w:hAnsi="Sylfaen"/>
        </w:rPr>
        <w:t>“</w:t>
      </w:r>
      <w:r w:rsidRPr="0025785E">
        <w:rPr>
          <w:rFonts w:ascii="Sylfaen" w:hAnsi="Sylfaen"/>
        </w:rPr>
        <w:t xml:space="preserve">lamb and bread of heaven, high priest and sacrifice; for </w:t>
      </w:r>
      <w:r>
        <w:rPr>
          <w:rFonts w:ascii="Sylfaen" w:hAnsi="Sylfaen"/>
        </w:rPr>
        <w:t>h</w:t>
      </w:r>
      <w:r w:rsidRPr="0025785E">
        <w:rPr>
          <w:rFonts w:ascii="Sylfaen" w:hAnsi="Sylfaen"/>
        </w:rPr>
        <w:t xml:space="preserve">e is distributor and </w:t>
      </w:r>
      <w:r>
        <w:rPr>
          <w:rFonts w:ascii="Sylfaen" w:hAnsi="Sylfaen"/>
        </w:rPr>
        <w:t>h</w:t>
      </w:r>
      <w:r w:rsidRPr="0025785E">
        <w:rPr>
          <w:rFonts w:ascii="Sylfaen" w:hAnsi="Sylfaen"/>
        </w:rPr>
        <w:t xml:space="preserve">e </w:t>
      </w:r>
      <w:r>
        <w:rPr>
          <w:rFonts w:ascii="Sylfaen" w:hAnsi="Sylfaen"/>
        </w:rPr>
        <w:t>h</w:t>
      </w:r>
      <w:r w:rsidRPr="0025785E">
        <w:rPr>
          <w:rFonts w:ascii="Sylfaen" w:hAnsi="Sylfaen"/>
        </w:rPr>
        <w:t>imself is distributed always in our midst without being ever consumed.</w:t>
      </w:r>
      <w:r>
        <w:rPr>
          <w:rFonts w:ascii="Sylfaen" w:hAnsi="Sylfaen"/>
        </w:rPr>
        <w:t>”</w:t>
      </w:r>
      <w:r w:rsidRPr="0025785E">
        <w:rPr>
          <w:rFonts w:ascii="Sylfaen" w:hAnsi="Sylfaen"/>
        </w:rPr>
        <w:t xml:space="preserve"> With these theologically</w:t>
      </w:r>
      <w:r>
        <w:rPr>
          <w:rFonts w:ascii="Sylfaen" w:hAnsi="Sylfaen"/>
        </w:rPr>
        <w:t xml:space="preserve"> </w:t>
      </w:r>
      <w:r w:rsidRPr="0025785E">
        <w:rPr>
          <w:rFonts w:ascii="Sylfaen" w:hAnsi="Sylfaen"/>
        </w:rPr>
        <w:t>loaded statements, the celebrant blesses, gives thanks and breaks the bread by saying the words of the institution</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Take, eat; this is my body, which is distributed for you and for many, for the expiation and remission of sins.</w:t>
      </w:r>
      <w:r>
        <w:rPr>
          <w:rFonts w:ascii="Sylfaen" w:hAnsi="Sylfaen"/>
        </w:rPr>
        <w:t>”</w:t>
      </w:r>
      <w:r w:rsidRPr="0025785E">
        <w:rPr>
          <w:rFonts w:ascii="Sylfaen" w:hAnsi="Sylfaen"/>
        </w:rPr>
        <w:t xml:space="preserve"> Then, he takes the cup, blesses, gives thanks and drinks by saying</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All of you, drink of this; this is my blood of the new covenant, which is shed for you and for many for the expiation and remission of sins.</w:t>
      </w:r>
      <w:r>
        <w:rPr>
          <w:rFonts w:ascii="Sylfaen" w:hAnsi="Sylfaen"/>
        </w:rPr>
        <w:t>”</w:t>
      </w:r>
    </w:p>
    <w:p w14:paraId="707CFB4C" w14:textId="77777777" w:rsidR="007C2A7E" w:rsidRPr="0025785E" w:rsidRDefault="007C2A7E" w:rsidP="007C2A7E">
      <w:pPr>
        <w:pStyle w:val="BodyText"/>
        <w:jc w:val="both"/>
        <w:rPr>
          <w:rFonts w:ascii="Sylfaen" w:hAnsi="Sylfaen"/>
        </w:rPr>
      </w:pPr>
      <w:r w:rsidRPr="0025785E">
        <w:rPr>
          <w:rFonts w:ascii="Sylfaen" w:hAnsi="Sylfaen"/>
        </w:rPr>
        <w:lastRenderedPageBreak/>
        <w:t>The choir sings three hymns asking the Father, the Son and the Holy Spirit for mercy upon the flock redeemed by the blood of the Lamb.</w:t>
      </w:r>
    </w:p>
    <w:p w14:paraId="5A1E369D" w14:textId="77777777" w:rsidR="000533B0" w:rsidRDefault="000533B0" w:rsidP="007C2A7E">
      <w:pPr>
        <w:pStyle w:val="BodyText"/>
        <w:jc w:val="both"/>
        <w:rPr>
          <w:rFonts w:ascii="Sylfaen" w:hAnsi="Sylfaen"/>
        </w:rPr>
      </w:pPr>
    </w:p>
    <w:p w14:paraId="05C17C0A" w14:textId="2C808940" w:rsidR="007C2A7E" w:rsidRPr="0025785E" w:rsidRDefault="007C2A7E" w:rsidP="007C2A7E">
      <w:pPr>
        <w:pStyle w:val="BodyText"/>
        <w:jc w:val="both"/>
        <w:rPr>
          <w:rFonts w:ascii="Sylfaen" w:hAnsi="Sylfaen"/>
        </w:rPr>
      </w:pPr>
      <w:r w:rsidRPr="0025785E">
        <w:rPr>
          <w:rFonts w:ascii="Sylfaen" w:hAnsi="Sylfaen"/>
        </w:rPr>
        <w:t>According to the Armenian and other Orthodox Churches, the words of the institution are not sufficient to transform the bread and wine into the body and blood of Jesus Christ. In other words, the transformation is not happening momentarily, but takes a process which is called Epiclesis. At the Epiclesis the Holy Spirit descends and infuses the bread and the wine, transposing them to become the mystical body and blood of the Lord. The Epiclesis takes place when the choir sings the hymn: "Son of God who are sacrificed to the Father for our reconciliation...</w:t>
      </w:r>
      <w:r>
        <w:rPr>
          <w:rFonts w:ascii="Sylfaen" w:hAnsi="Sylfaen"/>
        </w:rPr>
        <w:t>”</w:t>
      </w:r>
      <w:r w:rsidRPr="0025785E">
        <w:rPr>
          <w:rFonts w:ascii="Sylfaen" w:hAnsi="Sylfaen"/>
        </w:rPr>
        <w:t>, and the priest prays</w:t>
      </w:r>
      <w:r>
        <w:rPr>
          <w:rFonts w:ascii="Sylfaen" w:hAnsi="Sylfaen"/>
        </w:rPr>
        <w:t>: “</w:t>
      </w:r>
      <w:r w:rsidRPr="0025785E">
        <w:rPr>
          <w:rFonts w:ascii="Sylfaen" w:hAnsi="Sylfaen"/>
        </w:rPr>
        <w:t xml:space="preserve">We bow down and beseech and ask </w:t>
      </w:r>
      <w:r>
        <w:rPr>
          <w:rFonts w:ascii="Sylfaen" w:hAnsi="Sylfaen"/>
        </w:rPr>
        <w:t>y</w:t>
      </w:r>
      <w:r w:rsidRPr="0025785E">
        <w:rPr>
          <w:rFonts w:ascii="Sylfaen" w:hAnsi="Sylfaen"/>
        </w:rPr>
        <w:t xml:space="preserve">ou, beneficent God, send upon us and upon these gifts set forth, </w:t>
      </w:r>
      <w:r>
        <w:rPr>
          <w:rFonts w:ascii="Sylfaen" w:hAnsi="Sylfaen"/>
        </w:rPr>
        <w:t>y</w:t>
      </w:r>
      <w:r w:rsidRPr="0025785E">
        <w:rPr>
          <w:rFonts w:ascii="Sylfaen" w:hAnsi="Sylfaen"/>
        </w:rPr>
        <w:t>our co-eternal and co-substantial Holy Spirit.</w:t>
      </w:r>
      <w:r>
        <w:rPr>
          <w:rFonts w:ascii="Sylfaen" w:hAnsi="Sylfaen"/>
        </w:rPr>
        <w:t>”</w:t>
      </w:r>
      <w:r w:rsidRPr="0025785E">
        <w:rPr>
          <w:rFonts w:ascii="Sylfaen" w:hAnsi="Sylfaen"/>
        </w:rPr>
        <w:t xml:space="preserve"> Then, he recites the prayer of the Invocation of the Holy Spirit: </w:t>
      </w:r>
      <w:r>
        <w:rPr>
          <w:rFonts w:ascii="Sylfaen" w:hAnsi="Sylfaen"/>
        </w:rPr>
        <w:t>“</w:t>
      </w:r>
      <w:r w:rsidRPr="0025785E">
        <w:rPr>
          <w:rFonts w:ascii="Sylfaen" w:hAnsi="Sylfaen"/>
        </w:rPr>
        <w:t>Whereby blessing this bread [makes the sign of the cross on it], make it truly the body of our Lord and Savior Jesus Christ.</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And blessing this cup [makes the sign of the cross on it], make it verily the blood of our Lord and Savior Jesus Christ.</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Whereby blessing this bread and this wine [makes the sign of the cross on them], make them truly the body and blood of our Lord and Savior Jesus Christ, changing</w:t>
      </w:r>
      <w:r>
        <w:rPr>
          <w:rFonts w:ascii="Sylfaen" w:hAnsi="Sylfaen"/>
        </w:rPr>
        <w:t>/</w:t>
      </w:r>
      <w:r w:rsidRPr="0025785E">
        <w:rPr>
          <w:rFonts w:ascii="Sylfaen" w:hAnsi="Sylfaen"/>
        </w:rPr>
        <w:t>transposing them by the Holy Spirit.</w:t>
      </w:r>
      <w:r>
        <w:rPr>
          <w:rFonts w:ascii="Sylfaen" w:hAnsi="Sylfaen"/>
        </w:rPr>
        <w:t>”</w:t>
      </w:r>
      <w:r w:rsidRPr="0025785E">
        <w:rPr>
          <w:rFonts w:ascii="Sylfaen" w:hAnsi="Sylfaen"/>
        </w:rPr>
        <w:t xml:space="preserve"> (He repeats each prayer three times). Thus, the bread and wine are transformed, changed and transposed into the real presence of Christ</w:t>
      </w:r>
      <w:r>
        <w:rPr>
          <w:rFonts w:ascii="Sylfaen" w:hAnsi="Sylfaen"/>
        </w:rPr>
        <w:t>’</w:t>
      </w:r>
      <w:r w:rsidRPr="0025785E">
        <w:rPr>
          <w:rFonts w:ascii="Sylfaen" w:hAnsi="Sylfaen"/>
        </w:rPr>
        <w:t>s body and blood.</w:t>
      </w:r>
    </w:p>
    <w:p w14:paraId="6AC02E9F" w14:textId="77777777" w:rsidR="007C2A7E" w:rsidRPr="0025785E" w:rsidRDefault="007C2A7E" w:rsidP="007C2A7E">
      <w:pPr>
        <w:pStyle w:val="BodyText"/>
        <w:rPr>
          <w:rFonts w:ascii="Sylfaen" w:hAnsi="Sylfaen"/>
        </w:rPr>
      </w:pPr>
    </w:p>
    <w:p w14:paraId="69C9834B" w14:textId="77777777" w:rsidR="007C2A7E" w:rsidRPr="0025785E" w:rsidRDefault="007C2A7E" w:rsidP="007C2A7E">
      <w:pPr>
        <w:pStyle w:val="BodyText"/>
        <w:jc w:val="both"/>
        <w:rPr>
          <w:rFonts w:ascii="Sylfaen" w:hAnsi="Sylfaen"/>
        </w:rPr>
      </w:pPr>
      <w:r w:rsidRPr="0025785E">
        <w:rPr>
          <w:rFonts w:ascii="Sylfaen" w:hAnsi="Sylfaen"/>
        </w:rPr>
        <w:t>The dominating themes of this part are</w:t>
      </w:r>
      <w:r>
        <w:rPr>
          <w:rFonts w:ascii="Sylfaen" w:hAnsi="Sylfaen"/>
        </w:rPr>
        <w:t>:</w:t>
      </w:r>
      <w:r w:rsidRPr="0025785E">
        <w:rPr>
          <w:rFonts w:ascii="Sylfaen" w:hAnsi="Sylfaen"/>
        </w:rPr>
        <w:t xml:space="preserve"> God</w:t>
      </w:r>
      <w:r>
        <w:rPr>
          <w:rFonts w:ascii="Sylfaen" w:hAnsi="Sylfaen"/>
        </w:rPr>
        <w:t>’</w:t>
      </w:r>
      <w:r w:rsidRPr="0025785E">
        <w:rPr>
          <w:rFonts w:ascii="Sylfaen" w:hAnsi="Sylfaen"/>
        </w:rPr>
        <w:t xml:space="preserve">s royal glory, power and holiness;  the celebrant as a sinful and unprofitable servant;  the showering of the grace of  the Holy Spirit on the priest to be able to consecrate the spotless body and the precious blood of the Lord; the call of the priest to become the minister of the awesome and ineffable mystery; the bread and the wine a remedy of forgiveness for our sins; the grace and the loving-kindness of our Lord; the spread of divine  love  among us  all;  reverence  and  attentiveness;  to lift up our minds in divine awe; to be thankful wholeheartedly; the hymns of praise of the </w:t>
      </w:r>
      <w:r>
        <w:rPr>
          <w:rFonts w:ascii="Sylfaen" w:hAnsi="Sylfaen"/>
        </w:rPr>
        <w:t>s</w:t>
      </w:r>
      <w:r w:rsidRPr="0025785E">
        <w:rPr>
          <w:rFonts w:ascii="Sylfaen" w:hAnsi="Sylfaen"/>
        </w:rPr>
        <w:t xml:space="preserve">eraphims and the </w:t>
      </w:r>
      <w:r>
        <w:rPr>
          <w:rFonts w:ascii="Sylfaen" w:hAnsi="Sylfaen"/>
        </w:rPr>
        <w:t>c</w:t>
      </w:r>
      <w:r w:rsidRPr="0025785E">
        <w:rPr>
          <w:rFonts w:ascii="Sylfaen" w:hAnsi="Sylfaen"/>
        </w:rPr>
        <w:t>herubims; the Son of God becoming the Son of Man; our mindfulness, confession and praise of the redemptive sufferings, life-giving crucifixion, three days entombment, blessed resurrection, divine ascension and session at the right hand of the Father, awesome and glori</w:t>
      </w:r>
      <w:r>
        <w:rPr>
          <w:rFonts w:ascii="Sylfaen" w:hAnsi="Sylfaen"/>
        </w:rPr>
        <w:t>o</w:t>
      </w:r>
      <w:r w:rsidRPr="0025785E">
        <w:rPr>
          <w:rFonts w:ascii="Sylfaen" w:hAnsi="Sylfaen"/>
        </w:rPr>
        <w:t>us second coming of Jesus Christ.</w:t>
      </w:r>
    </w:p>
    <w:p w14:paraId="72BEC5E9" w14:textId="77777777" w:rsidR="007C2A7E" w:rsidRPr="0025785E" w:rsidRDefault="007C2A7E" w:rsidP="007C2A7E">
      <w:pPr>
        <w:pStyle w:val="BodyText"/>
        <w:jc w:val="both"/>
        <w:rPr>
          <w:rFonts w:ascii="Sylfaen" w:hAnsi="Sylfaen"/>
        </w:rPr>
      </w:pPr>
    </w:p>
    <w:p w14:paraId="1BBB6A8A" w14:textId="77777777" w:rsidR="007C2A7E" w:rsidRPr="0025785E" w:rsidRDefault="007C2A7E" w:rsidP="007C2A7E">
      <w:pPr>
        <w:pStyle w:val="BodyText"/>
        <w:jc w:val="both"/>
        <w:rPr>
          <w:rFonts w:ascii="Sylfaen" w:hAnsi="Sylfaen"/>
        </w:rPr>
      </w:pPr>
      <w:r w:rsidRPr="0025785E">
        <w:rPr>
          <w:rFonts w:ascii="Sylfaen" w:hAnsi="Sylfaen"/>
        </w:rPr>
        <w:lastRenderedPageBreak/>
        <w:t>Then, by extension, the church as a corporate body remembers the deceased who are going to face judgment and beseeches the intercession of St. Mary, St. John the Baptist, St. Stephen the protomartyr, the apostles, saints, martyrs, kings and princes who are deceased in the name of the Lord. At this point the celebrant mentions the names of the people for whom a memorial service will be held after the Soorp Badarak.</w:t>
      </w:r>
    </w:p>
    <w:p w14:paraId="7FF30360" w14:textId="77777777" w:rsidR="007C2A7E" w:rsidRPr="0025785E" w:rsidRDefault="007C2A7E" w:rsidP="007C2A7E">
      <w:pPr>
        <w:pStyle w:val="BodyText"/>
        <w:rPr>
          <w:rFonts w:ascii="Sylfaen" w:hAnsi="Sylfaen"/>
        </w:rPr>
      </w:pPr>
    </w:p>
    <w:p w14:paraId="28D57283" w14:textId="77777777" w:rsidR="007C2A7E" w:rsidRPr="0025785E" w:rsidRDefault="007C2A7E" w:rsidP="007C2A7E">
      <w:pPr>
        <w:pStyle w:val="BodyText"/>
        <w:jc w:val="both"/>
        <w:rPr>
          <w:rFonts w:ascii="Sylfaen" w:hAnsi="Sylfaen"/>
        </w:rPr>
      </w:pPr>
      <w:r w:rsidRPr="0025785E">
        <w:rPr>
          <w:rFonts w:ascii="Sylfaen" w:hAnsi="Sylfaen"/>
        </w:rPr>
        <w:t>After the Lord</w:t>
      </w:r>
      <w:r>
        <w:rPr>
          <w:rFonts w:ascii="Sylfaen" w:hAnsi="Sylfaen"/>
        </w:rPr>
        <w:t>’</w:t>
      </w:r>
      <w:r w:rsidRPr="0025785E">
        <w:rPr>
          <w:rFonts w:ascii="Sylfaen" w:hAnsi="Sylfaen"/>
        </w:rPr>
        <w:t>s Prayer, the inclination and the elevation of the gifts takes place exemplifying Christ</w:t>
      </w:r>
      <w:r>
        <w:rPr>
          <w:rFonts w:ascii="Sylfaen" w:hAnsi="Sylfaen"/>
        </w:rPr>
        <w:t>’</w:t>
      </w:r>
      <w:r w:rsidRPr="0025785E">
        <w:rPr>
          <w:rFonts w:ascii="Sylfaen" w:hAnsi="Sylfaen"/>
        </w:rPr>
        <w:t>s humiliation, resurrection and ascension and signifying the elevation of the humble faithful into a new life by the virtue of our Lord</w:t>
      </w:r>
      <w:r>
        <w:rPr>
          <w:rFonts w:ascii="Sylfaen" w:hAnsi="Sylfaen"/>
        </w:rPr>
        <w:t>’</w:t>
      </w:r>
      <w:r w:rsidRPr="0025785E">
        <w:rPr>
          <w:rFonts w:ascii="Sylfaen" w:hAnsi="Sylfaen"/>
        </w:rPr>
        <w:t>s resurrection.</w:t>
      </w:r>
    </w:p>
    <w:p w14:paraId="1F96D000" w14:textId="77777777" w:rsidR="007C2A7E" w:rsidRPr="0025785E" w:rsidRDefault="007C2A7E" w:rsidP="007C2A7E">
      <w:pPr>
        <w:pStyle w:val="BodyText"/>
        <w:rPr>
          <w:rFonts w:ascii="Sylfaen" w:hAnsi="Sylfaen"/>
        </w:rPr>
      </w:pPr>
    </w:p>
    <w:p w14:paraId="77B6639E" w14:textId="77777777" w:rsidR="007C2A7E" w:rsidRPr="0025785E" w:rsidRDefault="007C2A7E" w:rsidP="007C2A7E">
      <w:pPr>
        <w:pStyle w:val="BodyText"/>
        <w:jc w:val="both"/>
        <w:rPr>
          <w:rFonts w:ascii="Sylfaen" w:hAnsi="Sylfaen"/>
        </w:rPr>
      </w:pPr>
      <w:r w:rsidRPr="0025785E">
        <w:rPr>
          <w:rFonts w:ascii="Sylfaen" w:hAnsi="Sylfaen"/>
        </w:rPr>
        <w:t xml:space="preserve">The Doxology </w:t>
      </w:r>
      <w:r>
        <w:rPr>
          <w:rFonts w:ascii="Sylfaen" w:hAnsi="Sylfaen"/>
        </w:rPr>
        <w:t>–</w:t>
      </w:r>
      <w:r w:rsidRPr="0025785E">
        <w:rPr>
          <w:rFonts w:ascii="Sylfaen" w:hAnsi="Sylfaen"/>
        </w:rPr>
        <w:t xml:space="preserve"> a short hymn of praise </w:t>
      </w:r>
      <w:r>
        <w:rPr>
          <w:rFonts w:ascii="Sylfaen" w:hAnsi="Sylfaen"/>
        </w:rPr>
        <w:t>–</w:t>
      </w:r>
      <w:r w:rsidRPr="0025785E">
        <w:rPr>
          <w:rFonts w:ascii="Sylfaen" w:hAnsi="Sylfaen"/>
        </w:rPr>
        <w:t xml:space="preserve"> is the conclusion of the Eucharistic prayers, when we sing with the choir</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Holy is the Father, holy is the Son, holy is the Holy Spirit. Blessing to the Father and to the Son and to the Holy Spirit. Now and ever and unto ages of ages. Amen.</w:t>
      </w:r>
      <w:r>
        <w:rPr>
          <w:rFonts w:ascii="Sylfaen" w:hAnsi="Sylfaen"/>
        </w:rPr>
        <w:t>”</w:t>
      </w:r>
      <w:r w:rsidRPr="0025785E">
        <w:rPr>
          <w:rFonts w:ascii="Sylfaen" w:hAnsi="Sylfaen"/>
        </w:rPr>
        <w:t xml:space="preserve"> </w:t>
      </w:r>
      <w:r w:rsidRPr="0025785E">
        <w:rPr>
          <w:rFonts w:ascii="Sylfaen" w:hAnsi="Sylfaen"/>
        </w:rPr>
        <w:tab/>
      </w:r>
    </w:p>
    <w:p w14:paraId="2B189983" w14:textId="77777777" w:rsidR="007C2A7E" w:rsidRPr="0025785E" w:rsidRDefault="007C2A7E" w:rsidP="007C2A7E">
      <w:pPr>
        <w:pStyle w:val="BodyText"/>
        <w:rPr>
          <w:rFonts w:ascii="Sylfaen" w:hAnsi="Sylfaen"/>
        </w:rPr>
      </w:pPr>
    </w:p>
    <w:p w14:paraId="69C60CD5" w14:textId="77777777" w:rsidR="007C2A7E" w:rsidRPr="0025785E" w:rsidRDefault="007C2A7E" w:rsidP="007C2A7E">
      <w:pPr>
        <w:pStyle w:val="BodyText"/>
        <w:rPr>
          <w:rFonts w:ascii="Sylfaen" w:hAnsi="Sylfaen"/>
        </w:rPr>
      </w:pPr>
      <w:r w:rsidRPr="0025785E">
        <w:rPr>
          <w:rFonts w:ascii="Sylfaen" w:hAnsi="Sylfaen"/>
        </w:rPr>
        <w:t>The curtain is drawn.</w:t>
      </w:r>
    </w:p>
    <w:p w14:paraId="6DE723D7" w14:textId="77777777" w:rsidR="007C2A7E" w:rsidRPr="0025785E" w:rsidRDefault="007C2A7E" w:rsidP="007C2A7E">
      <w:pPr>
        <w:pStyle w:val="BodyText"/>
        <w:rPr>
          <w:rFonts w:ascii="Sylfaen" w:hAnsi="Sylfaen"/>
        </w:rPr>
      </w:pPr>
    </w:p>
    <w:p w14:paraId="5756CE7D" w14:textId="77777777" w:rsidR="007C2A7E" w:rsidRPr="0025785E" w:rsidRDefault="007C2A7E" w:rsidP="007C2A7E">
      <w:pPr>
        <w:pStyle w:val="BodyText"/>
        <w:jc w:val="both"/>
        <w:rPr>
          <w:rFonts w:ascii="Sylfaen" w:hAnsi="Sylfaen"/>
        </w:rPr>
      </w:pPr>
      <w:r w:rsidRPr="0025785E">
        <w:rPr>
          <w:rFonts w:ascii="Sylfaen" w:hAnsi="Sylfaen"/>
        </w:rPr>
        <w:t xml:space="preserve">The intinction </w:t>
      </w:r>
      <w:r>
        <w:rPr>
          <w:rFonts w:ascii="Sylfaen" w:hAnsi="Sylfaen"/>
        </w:rPr>
        <w:t>–</w:t>
      </w:r>
      <w:r w:rsidRPr="0025785E">
        <w:rPr>
          <w:rFonts w:ascii="Sylfaen" w:hAnsi="Sylfaen"/>
        </w:rPr>
        <w:t xml:space="preserve"> when the wafer is dipped into the wine, symbolizing the mysterious spiritual baptism as a regeneration into a new and saved life </w:t>
      </w:r>
      <w:r>
        <w:rPr>
          <w:rFonts w:ascii="Sylfaen" w:hAnsi="Sylfaen"/>
        </w:rPr>
        <w:t>–</w:t>
      </w:r>
      <w:r w:rsidRPr="0025785E">
        <w:rPr>
          <w:rFonts w:ascii="Sylfaen" w:hAnsi="Sylfaen"/>
        </w:rPr>
        <w:t xml:space="preserve"> and the fraction </w:t>
      </w:r>
      <w:r>
        <w:rPr>
          <w:rFonts w:ascii="Sylfaen" w:hAnsi="Sylfaen"/>
        </w:rPr>
        <w:t>–</w:t>
      </w:r>
      <w:r w:rsidRPr="0025785E">
        <w:rPr>
          <w:rFonts w:ascii="Sylfaen" w:hAnsi="Sylfaen"/>
        </w:rPr>
        <w:t xml:space="preserve"> symbolizing the unity of the body of Christ in that the multiplicity of the members who compose the church are united in the body and blood of the Lord </w:t>
      </w:r>
      <w:r>
        <w:rPr>
          <w:rFonts w:ascii="Sylfaen" w:hAnsi="Sylfaen"/>
        </w:rPr>
        <w:t>–</w:t>
      </w:r>
      <w:r w:rsidRPr="0025785E">
        <w:rPr>
          <w:rFonts w:ascii="Sylfaen" w:hAnsi="Sylfaen"/>
        </w:rPr>
        <w:t xml:space="preserve"> follow. The celebrant breaks the wafer into four parts, symbolizing the four corners of the world, which encompass all humanity.</w:t>
      </w:r>
    </w:p>
    <w:p w14:paraId="383C7417" w14:textId="77777777" w:rsidR="007C2A7E" w:rsidRPr="0025785E" w:rsidRDefault="007C2A7E" w:rsidP="007C2A7E">
      <w:pPr>
        <w:pStyle w:val="BodyText"/>
        <w:rPr>
          <w:rFonts w:ascii="Sylfaen" w:hAnsi="Sylfaen"/>
        </w:rPr>
      </w:pPr>
    </w:p>
    <w:p w14:paraId="023E78AA" w14:textId="77777777" w:rsidR="007C2A7E" w:rsidRPr="0025785E" w:rsidRDefault="007C2A7E" w:rsidP="007C2A7E">
      <w:pPr>
        <w:pStyle w:val="BodyText"/>
        <w:jc w:val="both"/>
        <w:rPr>
          <w:rFonts w:ascii="Sylfaen" w:hAnsi="Sylfaen"/>
        </w:rPr>
      </w:pPr>
      <w:r w:rsidRPr="0025785E">
        <w:rPr>
          <w:rFonts w:ascii="Sylfaen" w:hAnsi="Sylfaen"/>
        </w:rPr>
        <w:t xml:space="preserve">Then, the bread and the wine are declared as </w:t>
      </w:r>
      <w:r>
        <w:rPr>
          <w:rFonts w:ascii="Sylfaen" w:hAnsi="Sylfaen"/>
        </w:rPr>
        <w:t>‘</w:t>
      </w:r>
      <w:r w:rsidRPr="0025785E">
        <w:rPr>
          <w:rFonts w:ascii="Sylfaen" w:hAnsi="Sylfaen"/>
        </w:rPr>
        <w:t>life, hope of resurrection, expiation and remission of sins</w:t>
      </w:r>
      <w:r>
        <w:rPr>
          <w:rFonts w:ascii="Sylfaen" w:hAnsi="Sylfaen"/>
        </w:rPr>
        <w:t>’</w:t>
      </w:r>
      <w:r w:rsidRPr="0025785E">
        <w:rPr>
          <w:rFonts w:ascii="Sylfaen" w:hAnsi="Sylfaen"/>
        </w:rPr>
        <w:t xml:space="preserve"> and the faithful are invited to partake them joyfully. The prayers before holy communion are joyful expressions of gratitude for our being accounted worthy to receive the life-giving body and blood of the Savior. </w:t>
      </w:r>
      <w:r>
        <w:rPr>
          <w:rFonts w:ascii="Sylfaen" w:hAnsi="Sylfaen"/>
        </w:rPr>
        <w:t>“</w:t>
      </w:r>
      <w:r w:rsidRPr="0025785E">
        <w:rPr>
          <w:rFonts w:ascii="Sylfaen" w:hAnsi="Sylfaen"/>
        </w:rPr>
        <w:t>Sing psalms, sing religious hymns in a sweet voice, sing praises, sing alleluias, sing spiritual songs</w:t>
      </w:r>
      <w:r>
        <w:rPr>
          <w:rFonts w:ascii="Sylfaen" w:hAnsi="Sylfaen"/>
        </w:rPr>
        <w:t>”</w:t>
      </w:r>
      <w:r w:rsidRPr="0025785E">
        <w:rPr>
          <w:rFonts w:ascii="Sylfaen" w:hAnsi="Sylfaen"/>
        </w:rPr>
        <w:t xml:space="preserve"> are repeated many times.</w:t>
      </w:r>
    </w:p>
    <w:p w14:paraId="31A7D139" w14:textId="77777777" w:rsidR="007C2A7E" w:rsidRPr="0025785E" w:rsidRDefault="007C2A7E" w:rsidP="007C2A7E">
      <w:pPr>
        <w:pStyle w:val="BodyText"/>
        <w:rPr>
          <w:rFonts w:ascii="Sylfaen" w:hAnsi="Sylfaen"/>
        </w:rPr>
      </w:pPr>
    </w:p>
    <w:p w14:paraId="0E124BC8" w14:textId="77777777" w:rsidR="007C2A7E" w:rsidRPr="0025785E" w:rsidRDefault="007C2A7E" w:rsidP="007C2A7E">
      <w:pPr>
        <w:pStyle w:val="BodyText"/>
        <w:jc w:val="both"/>
        <w:rPr>
          <w:rFonts w:ascii="Sylfaen" w:hAnsi="Sylfaen"/>
        </w:rPr>
      </w:pPr>
      <w:r w:rsidRPr="0025785E">
        <w:rPr>
          <w:rFonts w:ascii="Sylfaen" w:hAnsi="Sylfaen"/>
        </w:rPr>
        <w:t xml:space="preserve">While </w:t>
      </w:r>
      <w:r>
        <w:rPr>
          <w:rFonts w:ascii="Sylfaen" w:hAnsi="Sylfaen"/>
        </w:rPr>
        <w:t>‘</w:t>
      </w:r>
      <w:r w:rsidRPr="0025785E">
        <w:rPr>
          <w:rFonts w:ascii="Sylfaen" w:hAnsi="Sylfaen"/>
        </w:rPr>
        <w:t>Lord have mercy hymn is sang, the celebrant prays</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I confess and believe that You are Christ the Son of God, who did take away the sins of the world.</w:t>
      </w:r>
      <w:r>
        <w:rPr>
          <w:rFonts w:ascii="Sylfaen" w:hAnsi="Sylfaen"/>
        </w:rPr>
        <w:t>”</w:t>
      </w:r>
      <w:r w:rsidRPr="0025785E">
        <w:rPr>
          <w:rFonts w:ascii="Sylfaen" w:hAnsi="Sylfaen"/>
        </w:rPr>
        <w:t xml:space="preserve"> </w:t>
      </w:r>
      <w:r w:rsidRPr="0025785E">
        <w:rPr>
          <w:rFonts w:ascii="Sylfaen" w:hAnsi="Sylfaen"/>
        </w:rPr>
        <w:lastRenderedPageBreak/>
        <w:t>Then, he takes a fraction in his hand and tearfully and with thanksgiving prays</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 xml:space="preserve"> so that this (i. e. the body) may purify my breath and my soul and my body and make me a temple and a habitation of the all-holy Trinity.</w:t>
      </w:r>
      <w:r>
        <w:rPr>
          <w:rFonts w:ascii="Sylfaen" w:hAnsi="Sylfaen"/>
        </w:rPr>
        <w:t>”</w:t>
      </w:r>
    </w:p>
    <w:p w14:paraId="3791E52B" w14:textId="77777777" w:rsidR="000533B0" w:rsidRDefault="000533B0" w:rsidP="007C2A7E">
      <w:pPr>
        <w:pStyle w:val="BodyText"/>
        <w:jc w:val="both"/>
        <w:rPr>
          <w:rFonts w:ascii="Sylfaen" w:hAnsi="Sylfaen"/>
        </w:rPr>
      </w:pPr>
    </w:p>
    <w:p w14:paraId="6EF1FA7D" w14:textId="5422011F" w:rsidR="007C2A7E" w:rsidRPr="0025785E" w:rsidRDefault="007C2A7E" w:rsidP="007C2A7E">
      <w:pPr>
        <w:pStyle w:val="BodyText"/>
        <w:jc w:val="both"/>
        <w:rPr>
          <w:rFonts w:ascii="Sylfaen" w:hAnsi="Sylfaen"/>
        </w:rPr>
      </w:pPr>
      <w:r w:rsidRPr="0025785E">
        <w:rPr>
          <w:rFonts w:ascii="Sylfaen" w:hAnsi="Sylfaen"/>
        </w:rPr>
        <w:t>He recites secretly</w:t>
      </w:r>
      <w:r>
        <w:rPr>
          <w:rFonts w:ascii="Sylfaen" w:hAnsi="Sylfaen"/>
        </w:rPr>
        <w:t>:</w:t>
      </w:r>
      <w:r w:rsidRPr="0025785E">
        <w:rPr>
          <w:rFonts w:ascii="Sylfaen" w:hAnsi="Sylfaen"/>
        </w:rPr>
        <w:t xml:space="preserve"> </w:t>
      </w:r>
      <w:r>
        <w:rPr>
          <w:rFonts w:ascii="Sylfaen" w:hAnsi="Sylfaen"/>
        </w:rPr>
        <w:t>“</w:t>
      </w:r>
      <w:r w:rsidRPr="00A721C0">
        <w:rPr>
          <w:rFonts w:ascii="Sylfaen" w:hAnsi="Sylfaen"/>
          <w:iCs/>
        </w:rPr>
        <w:t>In faith do I believe in the all-holy Trinity, in the Father and in the Son and in the Holy Spirit. In faith do I taste of the holy and life-giving and saving body, Christ my God, Jesus, for the remission of my sins. In faith</w:t>
      </w:r>
      <w:r w:rsidRPr="0025785E">
        <w:rPr>
          <w:rFonts w:ascii="Sylfaen" w:hAnsi="Sylfaen"/>
        </w:rPr>
        <w:t xml:space="preserve"> do I drink of </w:t>
      </w:r>
      <w:r>
        <w:rPr>
          <w:rFonts w:ascii="Sylfaen" w:hAnsi="Sylfaen"/>
        </w:rPr>
        <w:t>y</w:t>
      </w:r>
      <w:r w:rsidRPr="0025785E">
        <w:rPr>
          <w:rFonts w:ascii="Sylfaen" w:hAnsi="Sylfaen"/>
        </w:rPr>
        <w:t xml:space="preserve">our sanctifying and cleansing </w:t>
      </w:r>
      <w:r>
        <w:rPr>
          <w:rFonts w:ascii="Sylfaen" w:hAnsi="Sylfaen"/>
        </w:rPr>
        <w:t>b</w:t>
      </w:r>
      <w:r w:rsidRPr="0025785E">
        <w:rPr>
          <w:rFonts w:ascii="Sylfaen" w:hAnsi="Sylfaen"/>
        </w:rPr>
        <w:t xml:space="preserve">lood, Christ my God, Jesus, for the remission of my sins. Let </w:t>
      </w:r>
      <w:r>
        <w:rPr>
          <w:rFonts w:ascii="Sylfaen" w:hAnsi="Sylfaen"/>
        </w:rPr>
        <w:t>y</w:t>
      </w:r>
      <w:r w:rsidRPr="0025785E">
        <w:rPr>
          <w:rFonts w:ascii="Sylfaen" w:hAnsi="Sylfaen"/>
        </w:rPr>
        <w:t xml:space="preserve">our incorruptible </w:t>
      </w:r>
      <w:r>
        <w:rPr>
          <w:rFonts w:ascii="Sylfaen" w:hAnsi="Sylfaen"/>
        </w:rPr>
        <w:t>b</w:t>
      </w:r>
      <w:r w:rsidRPr="0025785E">
        <w:rPr>
          <w:rFonts w:ascii="Sylfaen" w:hAnsi="Sylfaen"/>
        </w:rPr>
        <w:t xml:space="preserve">ody be unto me for life and </w:t>
      </w:r>
      <w:r>
        <w:rPr>
          <w:rFonts w:ascii="Sylfaen" w:hAnsi="Sylfaen"/>
        </w:rPr>
        <w:t>y</w:t>
      </w:r>
      <w:r w:rsidRPr="0025785E">
        <w:rPr>
          <w:rFonts w:ascii="Sylfaen" w:hAnsi="Sylfaen"/>
        </w:rPr>
        <w:t xml:space="preserve">our holy </w:t>
      </w:r>
      <w:r>
        <w:rPr>
          <w:rFonts w:ascii="Sylfaen" w:hAnsi="Sylfaen"/>
        </w:rPr>
        <w:t>b</w:t>
      </w:r>
      <w:r w:rsidRPr="0025785E">
        <w:rPr>
          <w:rFonts w:ascii="Sylfaen" w:hAnsi="Sylfaen"/>
        </w:rPr>
        <w:t>lood for expiation and remission of my sins,</w:t>
      </w:r>
      <w:r>
        <w:rPr>
          <w:rFonts w:ascii="Sylfaen" w:hAnsi="Sylfaen"/>
        </w:rPr>
        <w:t>”</w:t>
      </w:r>
      <w:r w:rsidRPr="0025785E">
        <w:rPr>
          <w:rFonts w:ascii="Sylfaen" w:hAnsi="Sylfaen"/>
        </w:rPr>
        <w:t xml:space="preserve"> and he communicates.</w:t>
      </w:r>
    </w:p>
    <w:p w14:paraId="54238E83" w14:textId="77777777" w:rsidR="007C2A7E" w:rsidRPr="0025785E" w:rsidRDefault="007C2A7E" w:rsidP="007C2A7E">
      <w:pPr>
        <w:pStyle w:val="BodyText"/>
        <w:rPr>
          <w:rFonts w:ascii="Sylfaen" w:hAnsi="Sylfaen"/>
        </w:rPr>
      </w:pPr>
    </w:p>
    <w:p w14:paraId="731F103A" w14:textId="77777777" w:rsidR="007C2A7E" w:rsidRPr="0025785E" w:rsidRDefault="007C2A7E" w:rsidP="007C2A7E">
      <w:pPr>
        <w:pStyle w:val="BodyText"/>
        <w:jc w:val="both"/>
        <w:rPr>
          <w:rFonts w:ascii="Sylfaen" w:hAnsi="Sylfaen"/>
        </w:rPr>
      </w:pPr>
      <w:r w:rsidRPr="0025785E">
        <w:rPr>
          <w:rFonts w:ascii="Sylfaen" w:hAnsi="Sylfaen"/>
        </w:rPr>
        <w:t xml:space="preserve">Also, behind the closed curtain he blesses the </w:t>
      </w:r>
      <w:r>
        <w:rPr>
          <w:rFonts w:ascii="Sylfaen" w:hAnsi="Sylfaen"/>
        </w:rPr>
        <w:t>‘</w:t>
      </w:r>
      <w:r w:rsidRPr="0025785E">
        <w:rPr>
          <w:rFonts w:ascii="Sylfaen" w:hAnsi="Sylfaen"/>
        </w:rPr>
        <w:t>maas</w:t>
      </w:r>
      <w:r>
        <w:rPr>
          <w:rFonts w:ascii="Sylfaen" w:hAnsi="Sylfaen"/>
        </w:rPr>
        <w:t>’</w:t>
      </w:r>
      <w:r w:rsidRPr="0025785E">
        <w:rPr>
          <w:rFonts w:ascii="Sylfaen" w:hAnsi="Sylfaen"/>
        </w:rPr>
        <w:t xml:space="preserve">, a blessed bread from the same substance from which the wafer is prepared and which is served as a symbol of participation in the Holy Badarak. </w:t>
      </w:r>
      <w:r>
        <w:rPr>
          <w:rFonts w:ascii="Sylfaen" w:hAnsi="Sylfaen"/>
        </w:rPr>
        <w:t>‘</w:t>
      </w:r>
      <w:r w:rsidRPr="0025785E">
        <w:rPr>
          <w:rFonts w:ascii="Sylfaen" w:hAnsi="Sylfaen"/>
        </w:rPr>
        <w:t>Maas</w:t>
      </w:r>
      <w:r>
        <w:rPr>
          <w:rFonts w:ascii="Sylfaen" w:hAnsi="Sylfaen"/>
        </w:rPr>
        <w:t>,’</w:t>
      </w:r>
      <w:r w:rsidRPr="0025785E">
        <w:rPr>
          <w:rFonts w:ascii="Sylfaen" w:hAnsi="Sylfaen"/>
        </w:rPr>
        <w:t xml:space="preserve"> in Armenian, means </w:t>
      </w:r>
      <w:r>
        <w:rPr>
          <w:rFonts w:ascii="Sylfaen" w:hAnsi="Sylfaen"/>
        </w:rPr>
        <w:t>‘</w:t>
      </w:r>
      <w:r w:rsidRPr="0025785E">
        <w:rPr>
          <w:rFonts w:ascii="Sylfaen" w:hAnsi="Sylfaen"/>
        </w:rPr>
        <w:t>share,</w:t>
      </w:r>
      <w:r>
        <w:rPr>
          <w:rFonts w:ascii="Sylfaen" w:hAnsi="Sylfaen"/>
        </w:rPr>
        <w:t>’</w:t>
      </w:r>
      <w:r w:rsidRPr="0025785E">
        <w:rPr>
          <w:rFonts w:ascii="Sylfaen" w:hAnsi="Sylfaen"/>
        </w:rPr>
        <w:t xml:space="preserve"> and by taking the </w:t>
      </w:r>
      <w:r>
        <w:rPr>
          <w:rFonts w:ascii="Sylfaen" w:hAnsi="Sylfaen"/>
        </w:rPr>
        <w:t>‘</w:t>
      </w:r>
      <w:r w:rsidRPr="0025785E">
        <w:rPr>
          <w:rFonts w:ascii="Sylfaen" w:hAnsi="Sylfaen"/>
        </w:rPr>
        <w:t>maas</w:t>
      </w:r>
      <w:r>
        <w:rPr>
          <w:rFonts w:ascii="Sylfaen" w:hAnsi="Sylfaen"/>
        </w:rPr>
        <w:t>’</w:t>
      </w:r>
      <w:r w:rsidRPr="0025785E">
        <w:rPr>
          <w:rFonts w:ascii="Sylfaen" w:hAnsi="Sylfaen"/>
        </w:rPr>
        <w:t xml:space="preserve"> the faithful demonstrate the sharing of their devotional life with the entire congregation. The deacon brings the </w:t>
      </w:r>
      <w:r>
        <w:rPr>
          <w:rFonts w:ascii="Sylfaen" w:hAnsi="Sylfaen"/>
        </w:rPr>
        <w:t>‘</w:t>
      </w:r>
      <w:r w:rsidRPr="0025785E">
        <w:rPr>
          <w:rFonts w:ascii="Sylfaen" w:hAnsi="Sylfaen"/>
        </w:rPr>
        <w:t>maas</w:t>
      </w:r>
      <w:r>
        <w:rPr>
          <w:rFonts w:ascii="Sylfaen" w:hAnsi="Sylfaen"/>
        </w:rPr>
        <w:t>’</w:t>
      </w:r>
      <w:r w:rsidRPr="0025785E">
        <w:rPr>
          <w:rFonts w:ascii="Sylfaen" w:hAnsi="Sylfaen"/>
        </w:rPr>
        <w:t xml:space="preserve"> to the choir and the people.</w:t>
      </w:r>
    </w:p>
    <w:p w14:paraId="09BE7CB5" w14:textId="77777777" w:rsidR="007C2A7E" w:rsidRPr="0025785E" w:rsidRDefault="007C2A7E" w:rsidP="007C2A7E">
      <w:pPr>
        <w:pStyle w:val="BodyText"/>
        <w:rPr>
          <w:rFonts w:ascii="Sylfaen" w:hAnsi="Sylfaen"/>
        </w:rPr>
      </w:pPr>
    </w:p>
    <w:p w14:paraId="6BC2D3FD" w14:textId="77777777" w:rsidR="007C2A7E" w:rsidRPr="0025785E" w:rsidRDefault="007C2A7E" w:rsidP="007C2A7E">
      <w:pPr>
        <w:pStyle w:val="BodyText"/>
        <w:jc w:val="both"/>
        <w:rPr>
          <w:rFonts w:ascii="Sylfaen" w:hAnsi="Sylfaen"/>
        </w:rPr>
      </w:pPr>
      <w:r w:rsidRPr="0025785E">
        <w:rPr>
          <w:rFonts w:ascii="Sylfaen" w:hAnsi="Sylfaen"/>
        </w:rPr>
        <w:t xml:space="preserve">Holy communion is the culmination of </w:t>
      </w:r>
      <w:r>
        <w:rPr>
          <w:rFonts w:ascii="Sylfaen" w:hAnsi="Sylfaen"/>
        </w:rPr>
        <w:t>t</w:t>
      </w:r>
      <w:r w:rsidRPr="0025785E">
        <w:rPr>
          <w:rFonts w:ascii="Sylfaen" w:hAnsi="Sylfaen"/>
        </w:rPr>
        <w:t xml:space="preserve">he </w:t>
      </w:r>
      <w:r>
        <w:rPr>
          <w:rFonts w:ascii="Sylfaen" w:hAnsi="Sylfaen"/>
        </w:rPr>
        <w:t>‘</w:t>
      </w:r>
      <w:r w:rsidRPr="0025785E">
        <w:rPr>
          <w:rFonts w:ascii="Sylfaen" w:hAnsi="Sylfaen"/>
        </w:rPr>
        <w:t>Holy Sacrifice</w:t>
      </w:r>
      <w:r>
        <w:rPr>
          <w:rFonts w:ascii="Sylfaen" w:hAnsi="Sylfaen"/>
        </w:rPr>
        <w:t>.’</w:t>
      </w:r>
      <w:r w:rsidRPr="0025785E">
        <w:rPr>
          <w:rFonts w:ascii="Sylfaen" w:hAnsi="Sylfaen"/>
        </w:rPr>
        <w:t xml:space="preserve"> It is the sacramental union of the believer with Jesus Christ. The deacon invites the people to the altar to receive the holy communion</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In fear and</w:t>
      </w:r>
      <w:r w:rsidRPr="0025785E">
        <w:rPr>
          <w:rFonts w:ascii="Sylfaen" w:hAnsi="Sylfaen"/>
          <w:i/>
        </w:rPr>
        <w:t xml:space="preserve"> </w:t>
      </w:r>
      <w:r w:rsidRPr="00A721C0">
        <w:rPr>
          <w:rFonts w:ascii="Sylfaen" w:hAnsi="Sylfaen"/>
          <w:iCs/>
        </w:rPr>
        <w:t>in faith</w:t>
      </w:r>
      <w:r w:rsidRPr="0025785E">
        <w:rPr>
          <w:rFonts w:ascii="Sylfaen" w:hAnsi="Sylfaen"/>
        </w:rPr>
        <w:t xml:space="preserve"> draw near and communicate in holiness.</w:t>
      </w:r>
      <w:r>
        <w:rPr>
          <w:rFonts w:ascii="Sylfaen" w:hAnsi="Sylfaen"/>
        </w:rPr>
        <w:t>”</w:t>
      </w:r>
      <w:r w:rsidRPr="0025785E">
        <w:rPr>
          <w:rFonts w:ascii="Sylfaen" w:hAnsi="Sylfaen"/>
        </w:rPr>
        <w:t xml:space="preserve"> This is a call to participate in the Holy Banquet of the Lamb of God. In the Armenian Church anyone who is baptized, whatever his or her age, can receive holy communion. The communicant cannot eat or drink anything before holy communion as a sign of abstinence and self-sacrifice.</w:t>
      </w:r>
    </w:p>
    <w:p w14:paraId="2C4B7F81" w14:textId="77777777" w:rsidR="007C2A7E" w:rsidRPr="0025785E" w:rsidRDefault="007C2A7E" w:rsidP="007C2A7E">
      <w:pPr>
        <w:pStyle w:val="BodyText"/>
        <w:rPr>
          <w:rFonts w:ascii="Sylfaen" w:hAnsi="Sylfaen"/>
        </w:rPr>
      </w:pPr>
    </w:p>
    <w:p w14:paraId="67675599" w14:textId="77777777" w:rsidR="007C2A7E" w:rsidRPr="0025785E" w:rsidRDefault="007C2A7E" w:rsidP="007C2A7E">
      <w:pPr>
        <w:pStyle w:val="BodyText"/>
        <w:jc w:val="both"/>
        <w:rPr>
          <w:rFonts w:ascii="Sylfaen" w:hAnsi="Sylfaen"/>
        </w:rPr>
      </w:pPr>
      <w:r w:rsidRPr="0025785E">
        <w:rPr>
          <w:rFonts w:ascii="Sylfaen" w:hAnsi="Sylfaen"/>
        </w:rPr>
        <w:t xml:space="preserve">The thanksgiving is the last act of the Soorp Badarak. By the prayers and hymns we give thanks to God for feeding us at </w:t>
      </w:r>
      <w:r>
        <w:rPr>
          <w:rFonts w:ascii="Sylfaen" w:hAnsi="Sylfaen"/>
        </w:rPr>
        <w:t>h</w:t>
      </w:r>
      <w:r w:rsidRPr="0025785E">
        <w:rPr>
          <w:rFonts w:ascii="Sylfaen" w:hAnsi="Sylfaen"/>
        </w:rPr>
        <w:t>is table of immortal life.</w:t>
      </w:r>
    </w:p>
    <w:p w14:paraId="024BB157" w14:textId="77777777" w:rsidR="007C2A7E" w:rsidRPr="0025785E" w:rsidRDefault="007C2A7E" w:rsidP="007C2A7E">
      <w:pPr>
        <w:pStyle w:val="BodyText"/>
        <w:rPr>
          <w:rFonts w:ascii="Sylfaen" w:hAnsi="Sylfaen"/>
        </w:rPr>
      </w:pPr>
    </w:p>
    <w:p w14:paraId="2CDF1985" w14:textId="77777777" w:rsidR="007C2A7E" w:rsidRPr="0025785E" w:rsidRDefault="007C2A7E" w:rsidP="007C2A7E">
      <w:pPr>
        <w:pStyle w:val="BodyText"/>
        <w:jc w:val="both"/>
        <w:rPr>
          <w:rFonts w:ascii="Sylfaen" w:hAnsi="Sylfaen"/>
        </w:rPr>
      </w:pPr>
      <w:r w:rsidRPr="0025785E">
        <w:rPr>
          <w:rFonts w:ascii="Sylfaen" w:hAnsi="Sylfaen"/>
        </w:rPr>
        <w:t xml:space="preserve">(4) </w:t>
      </w:r>
      <w:r w:rsidRPr="0066052E">
        <w:rPr>
          <w:rFonts w:ascii="Sylfaen" w:hAnsi="Sylfaen"/>
          <w:b/>
          <w:bCs/>
        </w:rPr>
        <w:t>The Blessing and Dismissal</w:t>
      </w:r>
      <w:r w:rsidRPr="0066052E">
        <w:rPr>
          <w:rFonts w:ascii="Sylfaen" w:hAnsi="Sylfaen"/>
        </w:rPr>
        <w:t>.</w:t>
      </w:r>
      <w:r w:rsidRPr="0025785E">
        <w:rPr>
          <w:rFonts w:ascii="Sylfaen" w:hAnsi="Sylfaen"/>
        </w:rPr>
        <w:t xml:space="preserve"> With a closing prayer the celebrant asks the Almighty God to bless those who put their trust in Him, to bless the church and the secular leaders of the Christian faith and concludes, by saying</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 xml:space="preserve">For all good gifts and all perfect bounties come down from above, from You, who are the Father of light and to </w:t>
      </w:r>
      <w:r>
        <w:rPr>
          <w:rFonts w:ascii="Sylfaen" w:hAnsi="Sylfaen"/>
        </w:rPr>
        <w:t>y</w:t>
      </w:r>
      <w:r w:rsidRPr="0025785E">
        <w:rPr>
          <w:rFonts w:ascii="Sylfaen" w:hAnsi="Sylfaen"/>
        </w:rPr>
        <w:t>ou is befitting glory, dominion and honor, now and ever and unto ages of ages. Amen.</w:t>
      </w:r>
      <w:r>
        <w:rPr>
          <w:rFonts w:ascii="Sylfaen" w:hAnsi="Sylfaen"/>
        </w:rPr>
        <w:t>”</w:t>
      </w:r>
    </w:p>
    <w:p w14:paraId="05E2BEAA" w14:textId="77777777" w:rsidR="007C2A7E" w:rsidRPr="0025785E" w:rsidRDefault="007C2A7E" w:rsidP="007C2A7E">
      <w:pPr>
        <w:pStyle w:val="BodyText"/>
        <w:rPr>
          <w:rFonts w:ascii="Sylfaen" w:hAnsi="Sylfaen"/>
        </w:rPr>
      </w:pPr>
    </w:p>
    <w:p w14:paraId="66B944D7" w14:textId="77777777" w:rsidR="007C2A7E" w:rsidRPr="0025785E" w:rsidRDefault="007C2A7E" w:rsidP="007C2A7E">
      <w:pPr>
        <w:pStyle w:val="BodyText"/>
        <w:jc w:val="both"/>
        <w:rPr>
          <w:rFonts w:ascii="Sylfaen" w:hAnsi="Sylfaen"/>
        </w:rPr>
      </w:pPr>
      <w:r w:rsidRPr="0025785E">
        <w:rPr>
          <w:rFonts w:ascii="Sylfaen" w:hAnsi="Sylfaen"/>
        </w:rPr>
        <w:lastRenderedPageBreak/>
        <w:t>The last Gospel reading and the prayer of final blessing and dismissal follows. This part gets incorporated with the memorial service if there is a request by the relatives of those who have fallen asleep in Christ. This service for the repose of the souls of the deceased is not part of the Soorp Badarak and can be done separately. It only follows the Soorp Badarak for practical reasons.</w:t>
      </w:r>
    </w:p>
    <w:p w14:paraId="6C92D813" w14:textId="77777777" w:rsidR="007C2A7E" w:rsidRPr="0025785E" w:rsidRDefault="007C2A7E" w:rsidP="007C2A7E">
      <w:pPr>
        <w:pStyle w:val="BodyText"/>
        <w:rPr>
          <w:rFonts w:ascii="Sylfaen" w:hAnsi="Sylfaen"/>
        </w:rPr>
      </w:pPr>
    </w:p>
    <w:p w14:paraId="5878474A" w14:textId="77777777" w:rsidR="007C2A7E" w:rsidRPr="0025785E" w:rsidRDefault="007C2A7E" w:rsidP="007C2A7E">
      <w:pPr>
        <w:pStyle w:val="BodyText"/>
        <w:jc w:val="both"/>
        <w:rPr>
          <w:rFonts w:ascii="Sylfaen" w:hAnsi="Sylfaen"/>
        </w:rPr>
      </w:pPr>
      <w:r w:rsidRPr="0025785E">
        <w:rPr>
          <w:rFonts w:ascii="Sylfaen" w:hAnsi="Sylfaen"/>
        </w:rPr>
        <w:t xml:space="preserve">At the end of the Soorp Badarak the faithful kiss the Holy Gospel as a source of spiritual nourishment and after receiving the </w:t>
      </w:r>
      <w:r>
        <w:rPr>
          <w:rFonts w:ascii="Sylfaen" w:hAnsi="Sylfaen"/>
        </w:rPr>
        <w:t>‘</w:t>
      </w:r>
      <w:r w:rsidRPr="0025785E">
        <w:rPr>
          <w:rFonts w:ascii="Sylfaen" w:hAnsi="Sylfaen"/>
        </w:rPr>
        <w:t>maas</w:t>
      </w:r>
      <w:r>
        <w:rPr>
          <w:rFonts w:ascii="Sylfaen" w:hAnsi="Sylfaen"/>
        </w:rPr>
        <w:t>’</w:t>
      </w:r>
      <w:r w:rsidRPr="0025785E">
        <w:rPr>
          <w:rFonts w:ascii="Sylfaen" w:hAnsi="Sylfaen"/>
        </w:rPr>
        <w:t xml:space="preserve"> from the ushers depart to their homes filled with spiritual joy.</w:t>
      </w:r>
    </w:p>
    <w:p w14:paraId="1953BB6D" w14:textId="77777777" w:rsidR="007C2A7E" w:rsidRPr="0025785E" w:rsidRDefault="007C2A7E" w:rsidP="007C2A7E">
      <w:pPr>
        <w:pStyle w:val="BodyText"/>
        <w:jc w:val="both"/>
        <w:rPr>
          <w:rFonts w:ascii="Sylfaen" w:hAnsi="Sylfaen"/>
        </w:rPr>
      </w:pPr>
    </w:p>
    <w:p w14:paraId="3C49FA66" w14:textId="77777777" w:rsidR="007C2A7E" w:rsidRPr="00042294" w:rsidRDefault="007C2A7E" w:rsidP="007C2A7E">
      <w:pPr>
        <w:pStyle w:val="BodyText"/>
        <w:rPr>
          <w:rFonts w:ascii="Sylfaen" w:hAnsi="Sylfaen"/>
          <w:b/>
          <w:bCs/>
        </w:rPr>
      </w:pPr>
      <w:r>
        <w:rPr>
          <w:rFonts w:ascii="Sylfaen" w:hAnsi="Sylfaen"/>
          <w:b/>
          <w:bCs/>
        </w:rPr>
        <w:t xml:space="preserve">5. </w:t>
      </w:r>
      <w:r w:rsidRPr="00042294">
        <w:rPr>
          <w:rFonts w:ascii="Sylfaen" w:hAnsi="Sylfaen"/>
          <w:b/>
          <w:bCs/>
        </w:rPr>
        <w:t>PRACTICAL SUGGESTIONS FOR ‘LIVING’ THE SOORP BADARAK</w:t>
      </w:r>
    </w:p>
    <w:p w14:paraId="7D17DE90" w14:textId="77777777" w:rsidR="007C2A7E" w:rsidRPr="0025785E" w:rsidRDefault="007C2A7E" w:rsidP="007C2A7E">
      <w:pPr>
        <w:pStyle w:val="BodyText"/>
        <w:jc w:val="both"/>
        <w:rPr>
          <w:rFonts w:ascii="Sylfaen" w:hAnsi="Sylfaen"/>
        </w:rPr>
      </w:pPr>
      <w:r w:rsidRPr="0025785E">
        <w:rPr>
          <w:rFonts w:ascii="Sylfaen" w:hAnsi="Sylfaen"/>
        </w:rPr>
        <w:t>Understanding the Soorp Badarak is not enough; we have to live the Holy Liturgy to fully benefit from our coming into the presence of our Lord.</w:t>
      </w:r>
    </w:p>
    <w:p w14:paraId="17C22D68" w14:textId="77777777" w:rsidR="007C2A7E" w:rsidRPr="0025785E" w:rsidRDefault="007C2A7E" w:rsidP="007C2A7E">
      <w:pPr>
        <w:pStyle w:val="BodyText"/>
        <w:rPr>
          <w:rFonts w:ascii="Sylfaen" w:hAnsi="Sylfaen"/>
        </w:rPr>
      </w:pPr>
    </w:p>
    <w:p w14:paraId="0F54A243" w14:textId="77777777" w:rsidR="007C2A7E" w:rsidRPr="0025785E" w:rsidRDefault="007C2A7E" w:rsidP="007C2A7E">
      <w:pPr>
        <w:pStyle w:val="BodyText"/>
        <w:jc w:val="both"/>
        <w:rPr>
          <w:rFonts w:ascii="Sylfaen" w:hAnsi="Sylfaen"/>
        </w:rPr>
      </w:pPr>
      <w:r w:rsidRPr="0025785E">
        <w:rPr>
          <w:rFonts w:ascii="Sylfaen" w:hAnsi="Sylfaen"/>
        </w:rPr>
        <w:t>Here are couple of keys that might facilitate our longing to make our Sunday church attendance an enriching and knowledgeable experience</w:t>
      </w:r>
      <w:r>
        <w:rPr>
          <w:rFonts w:ascii="Sylfaen" w:hAnsi="Sylfaen"/>
        </w:rPr>
        <w:t>:</w:t>
      </w:r>
    </w:p>
    <w:p w14:paraId="3CE18FA6" w14:textId="77777777" w:rsidR="007C2A7E" w:rsidRPr="0025785E" w:rsidRDefault="007C2A7E" w:rsidP="007C2A7E">
      <w:pPr>
        <w:pStyle w:val="BodyText"/>
        <w:jc w:val="center"/>
        <w:rPr>
          <w:rFonts w:ascii="Sylfaen" w:hAnsi="Sylfaen"/>
        </w:rPr>
      </w:pPr>
    </w:p>
    <w:p w14:paraId="3450ACB2" w14:textId="77777777" w:rsidR="007C2A7E" w:rsidRPr="0025785E" w:rsidRDefault="007C2A7E" w:rsidP="007C2A7E">
      <w:pPr>
        <w:pStyle w:val="BodyText"/>
        <w:jc w:val="both"/>
        <w:rPr>
          <w:rFonts w:ascii="Sylfaen" w:hAnsi="Sylfaen"/>
        </w:rPr>
      </w:pPr>
      <w:r>
        <w:rPr>
          <w:rFonts w:ascii="Sylfaen" w:hAnsi="Sylfaen"/>
        </w:rPr>
        <w:t xml:space="preserve">1. </w:t>
      </w:r>
      <w:r w:rsidRPr="0025785E">
        <w:rPr>
          <w:rFonts w:ascii="Sylfaen" w:hAnsi="Sylfaen"/>
        </w:rPr>
        <w:t>Worship is an emotional, spiritual experience that needs preparation and effort. To pray, in Hebrew, means to bend the knee before God. It is reverence and not petition. Prayer grants us the sense of God</w:t>
      </w:r>
      <w:r>
        <w:rPr>
          <w:rFonts w:ascii="Sylfaen" w:hAnsi="Sylfaen"/>
        </w:rPr>
        <w:t>’</w:t>
      </w:r>
      <w:r w:rsidRPr="0025785E">
        <w:rPr>
          <w:rFonts w:ascii="Sylfaen" w:hAnsi="Sylfaen"/>
        </w:rPr>
        <w:t>s nearness and transforming presence in our lives. It is very hard for many people to put aside their Sunday for church attendance, forget about trying to understand the Soorp Badarak. On a typical Sunday morning we are ready to bend our knees on a sport court or on a shopping mall, but we are reluctant to spare couple of hours to worship our Creator and our Savior and to be with our fellow Armenian Christians. Something is wrong with our values</w:t>
      </w:r>
      <w:r>
        <w:rPr>
          <w:rFonts w:ascii="Sylfaen" w:hAnsi="Sylfaen"/>
        </w:rPr>
        <w:t>’</w:t>
      </w:r>
      <w:r w:rsidRPr="0025785E">
        <w:rPr>
          <w:rFonts w:ascii="Sylfaen" w:hAnsi="Sylfaen"/>
        </w:rPr>
        <w:t xml:space="preserve"> system and unless we change our attitude it is impossible for us to fully enjoy our liturgical life.</w:t>
      </w:r>
    </w:p>
    <w:p w14:paraId="15FDF6E4" w14:textId="77777777" w:rsidR="007C2A7E" w:rsidRPr="0025785E" w:rsidRDefault="007C2A7E" w:rsidP="007C2A7E">
      <w:pPr>
        <w:pStyle w:val="BodyText"/>
        <w:rPr>
          <w:rFonts w:ascii="Sylfaen" w:hAnsi="Sylfaen"/>
        </w:rPr>
      </w:pPr>
    </w:p>
    <w:p w14:paraId="4AF55495" w14:textId="2957309A" w:rsidR="007C2A7E" w:rsidRPr="0025785E" w:rsidRDefault="007C2A7E" w:rsidP="007C2A7E">
      <w:pPr>
        <w:pStyle w:val="BodyText"/>
        <w:jc w:val="both"/>
        <w:rPr>
          <w:rFonts w:ascii="Sylfaen" w:hAnsi="Sylfaen"/>
        </w:rPr>
      </w:pPr>
      <w:r w:rsidRPr="0025785E">
        <w:rPr>
          <w:rFonts w:ascii="Sylfaen" w:hAnsi="Sylfaen"/>
        </w:rPr>
        <w:t>2</w:t>
      </w:r>
      <w:r>
        <w:rPr>
          <w:rFonts w:ascii="Sylfaen" w:hAnsi="Sylfaen"/>
        </w:rPr>
        <w:t>.</w:t>
      </w:r>
      <w:r w:rsidRPr="0025785E">
        <w:rPr>
          <w:rFonts w:ascii="Sylfaen" w:hAnsi="Sylfaen"/>
        </w:rPr>
        <w:t xml:space="preserve"> Regular Sunday attendance is a must for understanding the Soorp Badarak. We might take credit courses, we might read tons of books, we might go to many lectures and seminars on the Soorp Badarak, but only our personal involvement and active participation in the corporate Sunday worship will make us able to comprehend the special meaning of the sacrificial death of our Lord for our own salvation. Nothing can substitute prayer, because the purpose of prayer is to make us a part of a worshipping community, to experience the sense of being touched </w:t>
      </w:r>
      <w:r w:rsidRPr="0025785E">
        <w:rPr>
          <w:rFonts w:ascii="Sylfaen" w:hAnsi="Sylfaen"/>
        </w:rPr>
        <w:lastRenderedPageBreak/>
        <w:t>by something greater than ourselves, namely, by God. Listen to what says 16</w:t>
      </w:r>
      <w:r w:rsidRPr="00AE006A">
        <w:rPr>
          <w:rFonts w:ascii="Sylfaen" w:hAnsi="Sylfaen"/>
          <w:vertAlign w:val="superscript"/>
        </w:rPr>
        <w:t>th</w:t>
      </w:r>
      <w:r>
        <w:rPr>
          <w:rFonts w:ascii="Sylfaen" w:hAnsi="Sylfaen"/>
        </w:rPr>
        <w:t xml:space="preserve"> </w:t>
      </w:r>
      <w:r w:rsidRPr="0025785E">
        <w:rPr>
          <w:rFonts w:ascii="Sylfaen" w:hAnsi="Sylfaen"/>
        </w:rPr>
        <w:t>century St. Francis de Sales of France</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If you are unavoidably prevented from being present at the celebration of this great sacrifice by real and bodily presence, do not fail to join in it by a spiritual communion. So that, if you cannot go to church, at least go there in spirit, unite your intention with all your brethren and offer the same spiritual service that you would offer if you were able to be present in person.</w:t>
      </w:r>
      <w:r>
        <w:rPr>
          <w:rFonts w:ascii="Sylfaen" w:hAnsi="Sylfaen"/>
        </w:rPr>
        <w:t>”</w:t>
      </w:r>
      <w:r w:rsidR="00D86A0F">
        <w:rPr>
          <w:rStyle w:val="FootnoteReference"/>
          <w:rFonts w:ascii="Sylfaen" w:hAnsi="Sylfaen"/>
        </w:rPr>
        <w:footnoteReference w:id="3"/>
      </w:r>
    </w:p>
    <w:p w14:paraId="40BAA41B" w14:textId="77777777" w:rsidR="007C2A7E" w:rsidRPr="0025785E" w:rsidRDefault="007C2A7E" w:rsidP="007C2A7E">
      <w:pPr>
        <w:pStyle w:val="BodyText"/>
        <w:rPr>
          <w:rFonts w:ascii="Sylfaen" w:hAnsi="Sylfaen"/>
        </w:rPr>
      </w:pPr>
    </w:p>
    <w:p w14:paraId="533680B1" w14:textId="21A9C4A5" w:rsidR="007C2A7E" w:rsidRPr="0025785E" w:rsidRDefault="007C2A7E" w:rsidP="007C2A7E">
      <w:pPr>
        <w:pStyle w:val="BodyText"/>
        <w:jc w:val="both"/>
        <w:rPr>
          <w:rFonts w:ascii="Sylfaen" w:hAnsi="Sylfaen"/>
        </w:rPr>
      </w:pPr>
      <w:r w:rsidRPr="0025785E">
        <w:rPr>
          <w:rFonts w:ascii="Sylfaen" w:hAnsi="Sylfaen"/>
        </w:rPr>
        <w:t>3</w:t>
      </w:r>
      <w:r>
        <w:rPr>
          <w:rFonts w:ascii="Sylfaen" w:hAnsi="Sylfaen"/>
        </w:rPr>
        <w:t>.</w:t>
      </w:r>
      <w:r w:rsidRPr="0025785E">
        <w:rPr>
          <w:rFonts w:ascii="Sylfaen" w:hAnsi="Sylfaen"/>
        </w:rPr>
        <w:t xml:space="preserve"> The Soorp Badarak, the sacrament of the holy communion, is the sign of the unity of the believer with Christ and a source of forgiveness for his/her sins. This sacrificial character of the Soorp Badarak makes it very clear that not only the priest but the entire church conducts the Soorp Badarak, which means that not only we have </w:t>
      </w:r>
      <w:r>
        <w:rPr>
          <w:rFonts w:ascii="Sylfaen" w:hAnsi="Sylfaen"/>
        </w:rPr>
        <w:t xml:space="preserve">to </w:t>
      </w:r>
      <w:r w:rsidRPr="0025785E">
        <w:rPr>
          <w:rFonts w:ascii="Sylfaen" w:hAnsi="Sylfaen"/>
        </w:rPr>
        <w:t xml:space="preserve">go to church but </w:t>
      </w:r>
      <w:r w:rsidRPr="00E20EC1">
        <w:rPr>
          <w:rFonts w:ascii="Sylfaen" w:hAnsi="Sylfaen"/>
          <w:b/>
          <w:bCs/>
          <w:iCs/>
        </w:rPr>
        <w:t>we have to become the church</w:t>
      </w:r>
      <w:r w:rsidRPr="0025785E">
        <w:rPr>
          <w:rFonts w:ascii="Sylfaen" w:hAnsi="Sylfaen"/>
        </w:rPr>
        <w:t xml:space="preserve"> as the members of the mystical body of Jesus Christ by praying the Soorp Badarak. And, thus, every time and every Sunday, the Soorp Badarak can have a fresh, new and inspiring content and meaning for us. As Stanley S. Harakas puts it</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You have work to perform. It is spiritual work; work of the heart and work of the mind. You must enter heart, soul, and mind into the spirit of the words and acts of the Liturgy, making all of them your own.</w:t>
      </w:r>
      <w:r>
        <w:rPr>
          <w:rFonts w:ascii="Sylfaen" w:hAnsi="Sylfaen"/>
        </w:rPr>
        <w:t>”</w:t>
      </w:r>
      <w:r w:rsidR="00D86A0F">
        <w:rPr>
          <w:rStyle w:val="FootnoteReference"/>
          <w:rFonts w:ascii="Sylfaen" w:hAnsi="Sylfaen"/>
        </w:rPr>
        <w:footnoteReference w:id="4"/>
      </w:r>
      <w:r w:rsidRPr="0025785E">
        <w:rPr>
          <w:rFonts w:ascii="Sylfaen" w:hAnsi="Sylfaen"/>
        </w:rPr>
        <w:t xml:space="preserve"> We have to respond with our own sacrifice of time and energy to the sacrifice of the cross of our Lord</w:t>
      </w:r>
      <w:r>
        <w:rPr>
          <w:rFonts w:ascii="Sylfaen" w:hAnsi="Sylfaen"/>
        </w:rPr>
        <w:t>. T</w:t>
      </w:r>
      <w:r w:rsidRPr="0025785E">
        <w:rPr>
          <w:rFonts w:ascii="Sylfaen" w:hAnsi="Sylfaen"/>
        </w:rPr>
        <w:t xml:space="preserve">his is the least that we can do for </w:t>
      </w:r>
      <w:r>
        <w:rPr>
          <w:rFonts w:ascii="Sylfaen" w:hAnsi="Sylfaen"/>
        </w:rPr>
        <w:t>h</w:t>
      </w:r>
      <w:r w:rsidRPr="0025785E">
        <w:rPr>
          <w:rFonts w:ascii="Sylfaen" w:hAnsi="Sylfaen"/>
        </w:rPr>
        <w:t>is sake.</w:t>
      </w:r>
    </w:p>
    <w:p w14:paraId="6CF3DAD1" w14:textId="77777777" w:rsidR="007C2A7E" w:rsidRPr="0025785E" w:rsidRDefault="007C2A7E" w:rsidP="007C2A7E">
      <w:pPr>
        <w:pStyle w:val="BodyText"/>
        <w:jc w:val="both"/>
        <w:rPr>
          <w:rFonts w:ascii="Sylfaen" w:hAnsi="Sylfaen"/>
        </w:rPr>
      </w:pPr>
      <w:r w:rsidRPr="0025785E">
        <w:rPr>
          <w:rFonts w:ascii="Sylfaen" w:hAnsi="Sylfaen"/>
        </w:rPr>
        <w:tab/>
      </w:r>
    </w:p>
    <w:p w14:paraId="621E7FEE" w14:textId="77777777" w:rsidR="007C2A7E" w:rsidRPr="0025785E" w:rsidRDefault="007C2A7E" w:rsidP="007C2A7E">
      <w:pPr>
        <w:pStyle w:val="BodyText"/>
        <w:jc w:val="both"/>
        <w:rPr>
          <w:rFonts w:ascii="Sylfaen" w:hAnsi="Sylfaen"/>
        </w:rPr>
      </w:pPr>
      <w:r w:rsidRPr="0025785E">
        <w:rPr>
          <w:rFonts w:ascii="Sylfaen" w:hAnsi="Sylfaen"/>
        </w:rPr>
        <w:t>I conclude with the following story from the former Soviet Union. An old Russian woman was devoutly kissing the nail-scarred feet of a statue of Christ in her church, when she was approached by a Soviet military officer. He addressed her using the common term for grandmother</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Babushka, are you willing to kiss the feet of Stalin?</w:t>
      </w:r>
      <w:r>
        <w:rPr>
          <w:rFonts w:ascii="Sylfaen" w:hAnsi="Sylfaen"/>
        </w:rPr>
        <w:t>”</w:t>
      </w:r>
      <w:r w:rsidRPr="0025785E">
        <w:rPr>
          <w:rFonts w:ascii="Sylfaen" w:hAnsi="Sylfaen"/>
        </w:rPr>
        <w:t xml:space="preserve"> </w:t>
      </w:r>
      <w:r>
        <w:rPr>
          <w:rFonts w:ascii="Sylfaen" w:hAnsi="Sylfaen"/>
        </w:rPr>
        <w:t>“</w:t>
      </w:r>
      <w:r w:rsidRPr="0025785E">
        <w:rPr>
          <w:rFonts w:ascii="Sylfaen" w:hAnsi="Sylfaen"/>
        </w:rPr>
        <w:t>Yes,</w:t>
      </w:r>
      <w:r>
        <w:rPr>
          <w:rFonts w:ascii="Sylfaen" w:hAnsi="Sylfaen"/>
        </w:rPr>
        <w:t>”</w:t>
      </w:r>
      <w:r w:rsidRPr="0025785E">
        <w:rPr>
          <w:rFonts w:ascii="Sylfaen" w:hAnsi="Sylfaen"/>
        </w:rPr>
        <w:t xml:space="preserve"> she replied, </w:t>
      </w:r>
      <w:r>
        <w:rPr>
          <w:rFonts w:ascii="Sylfaen" w:hAnsi="Sylfaen"/>
        </w:rPr>
        <w:t>“</w:t>
      </w:r>
      <w:r w:rsidRPr="0025785E">
        <w:rPr>
          <w:rFonts w:ascii="Sylfaen" w:hAnsi="Sylfaen"/>
        </w:rPr>
        <w:t>if he gets crucified for me.</w:t>
      </w:r>
      <w:r>
        <w:rPr>
          <w:rFonts w:ascii="Sylfaen" w:hAnsi="Sylfaen"/>
        </w:rPr>
        <w:t>”</w:t>
      </w:r>
    </w:p>
    <w:p w14:paraId="471EBEFA" w14:textId="77777777" w:rsidR="007C2A7E" w:rsidRPr="0025785E" w:rsidRDefault="007C2A7E" w:rsidP="007C2A7E">
      <w:pPr>
        <w:pStyle w:val="BodyText"/>
        <w:rPr>
          <w:rFonts w:ascii="Sylfaen" w:hAnsi="Sylfaen"/>
        </w:rPr>
      </w:pPr>
    </w:p>
    <w:p w14:paraId="01915DC8" w14:textId="77777777" w:rsidR="007C2A7E" w:rsidRPr="00910FB1" w:rsidRDefault="007C2A7E" w:rsidP="007C2A7E">
      <w:pPr>
        <w:pStyle w:val="BodyText"/>
        <w:jc w:val="both"/>
        <w:rPr>
          <w:rFonts w:ascii="Sylfaen" w:hAnsi="Sylfaen"/>
          <w:szCs w:val="28"/>
        </w:rPr>
      </w:pPr>
      <w:r w:rsidRPr="00910FB1">
        <w:rPr>
          <w:rFonts w:ascii="Sylfaen" w:hAnsi="Sylfaen"/>
          <w:szCs w:val="28"/>
        </w:rPr>
        <w:t>5 December 1993                                                                 V. Rev. Nareg Alemezian</w:t>
      </w:r>
    </w:p>
    <w:p w14:paraId="40C776C8" w14:textId="77777777" w:rsidR="007C2A7E" w:rsidRPr="00910FB1" w:rsidRDefault="007C2A7E" w:rsidP="007C2A7E">
      <w:pPr>
        <w:pStyle w:val="BodyText"/>
        <w:jc w:val="both"/>
        <w:rPr>
          <w:rFonts w:ascii="Sylfaen" w:hAnsi="Sylfaen"/>
          <w:szCs w:val="28"/>
        </w:rPr>
      </w:pPr>
      <w:r w:rsidRPr="00910FB1">
        <w:rPr>
          <w:rFonts w:ascii="Sylfaen" w:hAnsi="Sylfaen"/>
          <w:szCs w:val="28"/>
        </w:rPr>
        <w:t xml:space="preserve">Sts. Vartanantz Church, </w:t>
      </w:r>
    </w:p>
    <w:p w14:paraId="3F24A82E" w14:textId="77777777" w:rsidR="007C2A7E" w:rsidRPr="00910FB1" w:rsidRDefault="007C2A7E" w:rsidP="007C2A7E">
      <w:pPr>
        <w:pStyle w:val="BodyText"/>
        <w:jc w:val="both"/>
        <w:rPr>
          <w:rFonts w:ascii="Sylfaen" w:hAnsi="Sylfaen"/>
          <w:szCs w:val="28"/>
        </w:rPr>
      </w:pPr>
      <w:r w:rsidRPr="00910FB1">
        <w:rPr>
          <w:rFonts w:ascii="Sylfaen" w:hAnsi="Sylfaen"/>
          <w:szCs w:val="28"/>
        </w:rPr>
        <w:t>Ridgefield, New Jersey</w:t>
      </w:r>
    </w:p>
    <w:p w14:paraId="7C54C3A0" w14:textId="77777777" w:rsidR="007C2A7E" w:rsidRPr="0025785E" w:rsidRDefault="007C2A7E" w:rsidP="007C2A7E">
      <w:pPr>
        <w:jc w:val="both"/>
        <w:rPr>
          <w:rFonts w:ascii="Sylfaen" w:hAnsi="Sylfaen"/>
          <w:sz w:val="28"/>
          <w:szCs w:val="28"/>
        </w:rPr>
      </w:pPr>
    </w:p>
    <w:p w14:paraId="19F25631"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FF13D5" w14:textId="77777777" w:rsidR="003541CC" w:rsidRDefault="003541CC" w:rsidP="007C2A7E">
      <w:r>
        <w:separator/>
      </w:r>
    </w:p>
  </w:endnote>
  <w:endnote w:type="continuationSeparator" w:id="0">
    <w:p w14:paraId="5BCD6117" w14:textId="77777777" w:rsidR="003541CC" w:rsidRDefault="003541CC" w:rsidP="007C2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1876959"/>
      <w:docPartObj>
        <w:docPartGallery w:val="Page Numbers (Bottom of Page)"/>
        <w:docPartUnique/>
      </w:docPartObj>
    </w:sdtPr>
    <w:sdtContent>
      <w:p w14:paraId="6A21B275" w14:textId="7E37737A" w:rsidR="007C2A7E" w:rsidRDefault="007C2A7E"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B161B4B" w14:textId="77777777" w:rsidR="007C2A7E" w:rsidRDefault="007C2A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6835531"/>
      <w:docPartObj>
        <w:docPartGallery w:val="Page Numbers (Bottom of Page)"/>
        <w:docPartUnique/>
      </w:docPartObj>
    </w:sdtPr>
    <w:sdtContent>
      <w:p w14:paraId="13D4BF66" w14:textId="613D974C" w:rsidR="007C2A7E" w:rsidRDefault="007C2A7E"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2</w:t>
        </w:r>
        <w:r>
          <w:rPr>
            <w:rStyle w:val="PageNumber"/>
          </w:rPr>
          <w:fldChar w:fldCharType="end"/>
        </w:r>
      </w:p>
    </w:sdtContent>
  </w:sdt>
  <w:p w14:paraId="50EF9FDD" w14:textId="77777777" w:rsidR="007C2A7E" w:rsidRDefault="007C2A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0D5639" w14:textId="77777777" w:rsidR="003541CC" w:rsidRDefault="003541CC" w:rsidP="007C2A7E">
      <w:r>
        <w:separator/>
      </w:r>
    </w:p>
  </w:footnote>
  <w:footnote w:type="continuationSeparator" w:id="0">
    <w:p w14:paraId="341F2846" w14:textId="77777777" w:rsidR="003541CC" w:rsidRDefault="003541CC" w:rsidP="007C2A7E">
      <w:r>
        <w:continuationSeparator/>
      </w:r>
    </w:p>
  </w:footnote>
  <w:footnote w:id="1">
    <w:p w14:paraId="3E0D29DE" w14:textId="68F4B642" w:rsidR="00913597" w:rsidRPr="009279E7" w:rsidRDefault="00913597" w:rsidP="009279E7">
      <w:pPr>
        <w:pStyle w:val="FootnoteText"/>
        <w:jc w:val="both"/>
        <w:rPr>
          <w:rFonts w:ascii="Sylfaen" w:hAnsi="Sylfaen"/>
          <w:lang w:val="en-US"/>
        </w:rPr>
      </w:pPr>
      <w:r w:rsidRPr="009279E7">
        <w:rPr>
          <w:rStyle w:val="FootnoteReference"/>
          <w:rFonts w:ascii="Sylfaen" w:hAnsi="Sylfaen"/>
        </w:rPr>
        <w:footnoteRef/>
      </w:r>
      <w:r w:rsidRPr="009279E7">
        <w:rPr>
          <w:rFonts w:ascii="Sylfaen" w:hAnsi="Sylfaen"/>
        </w:rPr>
        <w:t xml:space="preserve"> </w:t>
      </w:r>
      <w:r w:rsidR="009279E7" w:rsidRPr="009279E7">
        <w:rPr>
          <w:rFonts w:ascii="Sylfaen" w:hAnsi="Sylfaen"/>
        </w:rPr>
        <w:t xml:space="preserve">Edd Anthony, OFM, and Christine S. Setticase, FSB, </w:t>
      </w:r>
      <w:r w:rsidR="009279E7" w:rsidRPr="009279E7">
        <w:rPr>
          <w:rFonts w:ascii="Sylfaen" w:hAnsi="Sylfaen"/>
          <w:i/>
          <w:iCs/>
        </w:rPr>
        <w:t>Jesus According To</w:t>
      </w:r>
      <w:r w:rsidR="009279E7" w:rsidRPr="009279E7">
        <w:rPr>
          <w:rFonts w:ascii="Sylfaen" w:hAnsi="Sylfaen"/>
        </w:rPr>
        <w:t>, St. Paul Books and Media, Boston, MA, c1992, p. 162.</w:t>
      </w:r>
    </w:p>
  </w:footnote>
  <w:footnote w:id="2">
    <w:p w14:paraId="0B125F65" w14:textId="241B6B03" w:rsidR="00B0015D" w:rsidRPr="009279E7" w:rsidRDefault="00B0015D" w:rsidP="009279E7">
      <w:pPr>
        <w:pStyle w:val="FootnoteText"/>
        <w:jc w:val="both"/>
        <w:rPr>
          <w:rFonts w:ascii="Sylfaen" w:hAnsi="Sylfaen"/>
          <w:lang w:val="en-US"/>
        </w:rPr>
      </w:pPr>
      <w:r w:rsidRPr="009279E7">
        <w:rPr>
          <w:rStyle w:val="FootnoteReference"/>
          <w:rFonts w:ascii="Sylfaen" w:hAnsi="Sylfaen"/>
        </w:rPr>
        <w:footnoteRef/>
      </w:r>
      <w:r w:rsidRPr="009279E7">
        <w:rPr>
          <w:rFonts w:ascii="Sylfaen" w:hAnsi="Sylfaen"/>
        </w:rPr>
        <w:t xml:space="preserve"> </w:t>
      </w:r>
      <w:r w:rsidR="009279E7" w:rsidRPr="009279E7">
        <w:rPr>
          <w:rFonts w:ascii="Sylfaen" w:hAnsi="Sylfaen"/>
        </w:rPr>
        <w:t xml:space="preserve">Stanley S. Harakas, </w:t>
      </w:r>
      <w:r w:rsidR="009279E7" w:rsidRPr="009279E7">
        <w:rPr>
          <w:rFonts w:ascii="Sylfaen" w:hAnsi="Sylfaen"/>
          <w:i/>
          <w:iCs/>
        </w:rPr>
        <w:t>Living the Liturgy</w:t>
      </w:r>
      <w:r w:rsidR="009279E7" w:rsidRPr="009279E7">
        <w:rPr>
          <w:rFonts w:ascii="Sylfaen" w:hAnsi="Sylfaen"/>
        </w:rPr>
        <w:t>, Light &amp; Life Publ. Co., Minneapolis, Minnesota, c1974, p. 74.</w:t>
      </w:r>
    </w:p>
  </w:footnote>
  <w:footnote w:id="3">
    <w:p w14:paraId="172F19D7" w14:textId="1BB7EE99" w:rsidR="00D86A0F" w:rsidRPr="00C82EDC" w:rsidRDefault="00D86A0F" w:rsidP="00C82EDC">
      <w:pPr>
        <w:pStyle w:val="FootnoteText"/>
        <w:jc w:val="both"/>
        <w:rPr>
          <w:rFonts w:ascii="Sylfaen" w:hAnsi="Sylfaen"/>
          <w:lang w:val="en-US"/>
        </w:rPr>
      </w:pPr>
      <w:r w:rsidRPr="00C82EDC">
        <w:rPr>
          <w:rStyle w:val="FootnoteReference"/>
          <w:rFonts w:ascii="Sylfaen" w:hAnsi="Sylfaen"/>
        </w:rPr>
        <w:footnoteRef/>
      </w:r>
      <w:r w:rsidRPr="00C82EDC">
        <w:rPr>
          <w:rFonts w:ascii="Sylfaen" w:hAnsi="Sylfaen"/>
        </w:rPr>
        <w:t xml:space="preserve"> </w:t>
      </w:r>
      <w:r w:rsidR="00C82EDC" w:rsidRPr="00C82EDC">
        <w:rPr>
          <w:rFonts w:ascii="Sylfaen" w:hAnsi="Sylfaen"/>
        </w:rPr>
        <w:t xml:space="preserve">Robert Llewelyn, ed., </w:t>
      </w:r>
      <w:r w:rsidR="00C82EDC" w:rsidRPr="00C82EDC">
        <w:rPr>
          <w:rFonts w:ascii="Sylfaen" w:hAnsi="Sylfaen"/>
          <w:i/>
          <w:iCs/>
        </w:rPr>
        <w:t>The Joy of the Saints</w:t>
      </w:r>
      <w:r w:rsidR="00C82EDC" w:rsidRPr="00C82EDC">
        <w:rPr>
          <w:rFonts w:ascii="Sylfaen" w:hAnsi="Sylfaen"/>
        </w:rPr>
        <w:t>, Templegate Publishers, Springfield, Ill., c1989, p. 317.</w:t>
      </w:r>
    </w:p>
  </w:footnote>
  <w:footnote w:id="4">
    <w:p w14:paraId="6EA14CD4" w14:textId="75333A91" w:rsidR="00D86A0F" w:rsidRPr="00C82EDC" w:rsidRDefault="00D86A0F" w:rsidP="00C82EDC">
      <w:pPr>
        <w:pStyle w:val="FootnoteText"/>
        <w:jc w:val="both"/>
        <w:rPr>
          <w:rFonts w:ascii="Sylfaen" w:hAnsi="Sylfaen"/>
          <w:lang w:val="en-US"/>
        </w:rPr>
      </w:pPr>
      <w:r w:rsidRPr="00C82EDC">
        <w:rPr>
          <w:rStyle w:val="FootnoteReference"/>
          <w:rFonts w:ascii="Sylfaen" w:hAnsi="Sylfaen"/>
        </w:rPr>
        <w:footnoteRef/>
      </w:r>
      <w:r w:rsidRPr="00C82EDC">
        <w:rPr>
          <w:rFonts w:ascii="Sylfaen" w:hAnsi="Sylfaen"/>
        </w:rPr>
        <w:t xml:space="preserve"> </w:t>
      </w:r>
      <w:r w:rsidR="00C82EDC" w:rsidRPr="00C82EDC">
        <w:rPr>
          <w:rFonts w:ascii="Sylfaen" w:hAnsi="Sylfaen"/>
        </w:rPr>
        <w:t xml:space="preserve">Stanley S. Harakas, </w:t>
      </w:r>
      <w:r w:rsidR="00C82EDC" w:rsidRPr="00C82EDC">
        <w:rPr>
          <w:rFonts w:ascii="Sylfaen" w:hAnsi="Sylfaen"/>
          <w:i/>
          <w:iCs/>
        </w:rPr>
        <w:t>Ibid.</w:t>
      </w:r>
      <w:r w:rsidR="00C82EDC" w:rsidRPr="00C82EDC">
        <w:rPr>
          <w:rFonts w:ascii="Sylfaen" w:hAnsi="Sylfaen"/>
        </w:rPr>
        <w:t>, p. 71.</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7E"/>
    <w:rsid w:val="000533B0"/>
    <w:rsid w:val="000A71DC"/>
    <w:rsid w:val="002F7A3B"/>
    <w:rsid w:val="003541CC"/>
    <w:rsid w:val="003D7CBC"/>
    <w:rsid w:val="005824C9"/>
    <w:rsid w:val="007C2A7E"/>
    <w:rsid w:val="007D7895"/>
    <w:rsid w:val="00913597"/>
    <w:rsid w:val="009279E7"/>
    <w:rsid w:val="00AB106A"/>
    <w:rsid w:val="00B0015D"/>
    <w:rsid w:val="00B41865"/>
    <w:rsid w:val="00C82EDC"/>
    <w:rsid w:val="00D86A0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675F660"/>
  <w15:chartTrackingRefBased/>
  <w15:docId w15:val="{9EA48F6B-1C21-B54A-A533-2096453C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A7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C2A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A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A7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A7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C2A7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C2A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2A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2A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2A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A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A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A7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A7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C2A7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C2A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C2A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C2A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C2A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C2A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A7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C2A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A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C2A7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7C2A7E"/>
    <w:rPr>
      <w:i/>
      <w:iCs/>
      <w:color w:val="404040" w:themeColor="text1" w:themeTint="BF"/>
    </w:rPr>
  </w:style>
  <w:style w:type="paragraph" w:styleId="ListParagraph">
    <w:name w:val="List Paragraph"/>
    <w:basedOn w:val="Normal"/>
    <w:uiPriority w:val="34"/>
    <w:qFormat/>
    <w:rsid w:val="007C2A7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7C2A7E"/>
    <w:rPr>
      <w:i/>
      <w:iCs/>
      <w:color w:val="2F5496" w:themeColor="accent1" w:themeShade="BF"/>
    </w:rPr>
  </w:style>
  <w:style w:type="paragraph" w:styleId="IntenseQuote">
    <w:name w:val="Intense Quote"/>
    <w:basedOn w:val="Normal"/>
    <w:next w:val="Normal"/>
    <w:link w:val="IntenseQuoteChar"/>
    <w:uiPriority w:val="30"/>
    <w:qFormat/>
    <w:rsid w:val="007C2A7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7C2A7E"/>
    <w:rPr>
      <w:i/>
      <w:iCs/>
      <w:color w:val="2F5496" w:themeColor="accent1" w:themeShade="BF"/>
    </w:rPr>
  </w:style>
  <w:style w:type="character" w:styleId="IntenseReference">
    <w:name w:val="Intense Reference"/>
    <w:basedOn w:val="DefaultParagraphFont"/>
    <w:uiPriority w:val="32"/>
    <w:qFormat/>
    <w:rsid w:val="007C2A7E"/>
    <w:rPr>
      <w:b/>
      <w:bCs/>
      <w:smallCaps/>
      <w:color w:val="2F5496" w:themeColor="accent1" w:themeShade="BF"/>
      <w:spacing w:val="5"/>
    </w:rPr>
  </w:style>
  <w:style w:type="paragraph" w:styleId="BodyText">
    <w:name w:val="Body Text"/>
    <w:basedOn w:val="Normal"/>
    <w:link w:val="BodyTextChar"/>
    <w:rsid w:val="007C2A7E"/>
    <w:rPr>
      <w:rFonts w:ascii="Aramian New" w:hAnsi="Aramian New"/>
      <w:sz w:val="28"/>
      <w:szCs w:val="20"/>
    </w:rPr>
  </w:style>
  <w:style w:type="character" w:customStyle="1" w:styleId="BodyTextChar">
    <w:name w:val="Body Text Char"/>
    <w:basedOn w:val="DefaultParagraphFont"/>
    <w:link w:val="BodyText"/>
    <w:rsid w:val="007C2A7E"/>
    <w:rPr>
      <w:rFonts w:ascii="Aramian New" w:eastAsia="Times New Roman" w:hAnsi="Aramian New" w:cs="Times New Roman"/>
      <w:color w:val="auto"/>
      <w:sz w:val="28"/>
      <w:szCs w:val="20"/>
    </w:rPr>
  </w:style>
  <w:style w:type="paragraph" w:styleId="Footer">
    <w:name w:val="footer"/>
    <w:basedOn w:val="Normal"/>
    <w:link w:val="FooterChar"/>
    <w:uiPriority w:val="99"/>
    <w:unhideWhenUsed/>
    <w:rsid w:val="007C2A7E"/>
    <w:pPr>
      <w:tabs>
        <w:tab w:val="center" w:pos="4680"/>
        <w:tab w:val="right" w:pos="9360"/>
      </w:tabs>
    </w:pPr>
  </w:style>
  <w:style w:type="character" w:customStyle="1" w:styleId="FooterChar">
    <w:name w:val="Footer Char"/>
    <w:basedOn w:val="DefaultParagraphFont"/>
    <w:link w:val="Footer"/>
    <w:uiPriority w:val="99"/>
    <w:rsid w:val="007C2A7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C2A7E"/>
  </w:style>
  <w:style w:type="paragraph" w:styleId="FootnoteText">
    <w:name w:val="footnote text"/>
    <w:basedOn w:val="Normal"/>
    <w:link w:val="FootnoteTextChar"/>
    <w:uiPriority w:val="99"/>
    <w:semiHidden/>
    <w:unhideWhenUsed/>
    <w:rsid w:val="00913597"/>
    <w:rPr>
      <w:sz w:val="20"/>
      <w:szCs w:val="20"/>
    </w:rPr>
  </w:style>
  <w:style w:type="character" w:customStyle="1" w:styleId="FootnoteTextChar">
    <w:name w:val="Footnote Text Char"/>
    <w:basedOn w:val="DefaultParagraphFont"/>
    <w:link w:val="FootnoteText"/>
    <w:uiPriority w:val="99"/>
    <w:semiHidden/>
    <w:rsid w:val="00913597"/>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9135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F2F89-D33F-2849-A85D-C56456C32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3729</Words>
  <Characters>21258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2026-07-28T16:09:00Z</dcterms:created>
  <dcterms:modified xsi:type="dcterms:W3CDTF">2026-07-28T16:18:00Z</dcterms:modified>
</cp:coreProperties>
</file>