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66C999" w14:textId="77777777" w:rsidR="008F3F25" w:rsidRPr="008472B6" w:rsidRDefault="008F3F25" w:rsidP="008F3F25">
      <w:pPr>
        <w:pStyle w:val="Heading1"/>
        <w:keepNext w:val="0"/>
        <w:pageBreakBefore/>
        <w:spacing w:before="0" w:after="0"/>
        <w:jc w:val="center"/>
        <w:rPr>
          <w:rFonts w:ascii="Sylfaen" w:hAnsi="Sylfaen"/>
          <w:color w:val="000000" w:themeColor="text1"/>
          <w:sz w:val="32"/>
          <w:szCs w:val="32"/>
        </w:rPr>
      </w:pPr>
      <w:r w:rsidRPr="008472B6">
        <w:rPr>
          <w:rFonts w:ascii="Sylfaen" w:hAnsi="Sylfaen"/>
          <w:color w:val="000000" w:themeColor="text1"/>
          <w:sz w:val="32"/>
          <w:szCs w:val="32"/>
        </w:rPr>
        <w:t>THE RELIGIOUS IMPLICATIONS OF THE ARMENIAN</w:t>
      </w:r>
    </w:p>
    <w:p w14:paraId="5150AEAC" w14:textId="77777777" w:rsidR="008F3F25" w:rsidRPr="008472B6" w:rsidRDefault="008F3F25" w:rsidP="008F3F25">
      <w:pPr>
        <w:pStyle w:val="Heading1"/>
        <w:spacing w:before="0" w:after="0"/>
        <w:jc w:val="center"/>
        <w:rPr>
          <w:rFonts w:ascii="Sylfaen" w:hAnsi="Sylfaen"/>
          <w:color w:val="000000" w:themeColor="text1"/>
          <w:sz w:val="32"/>
          <w:szCs w:val="32"/>
        </w:rPr>
      </w:pPr>
      <w:r w:rsidRPr="008472B6">
        <w:rPr>
          <w:rFonts w:ascii="Sylfaen" w:hAnsi="Sylfaen"/>
          <w:color w:val="000000" w:themeColor="text1"/>
          <w:sz w:val="32"/>
          <w:szCs w:val="32"/>
        </w:rPr>
        <w:t>GENOCIDE – THE WITNESS OF THE ARMENIAN</w:t>
      </w:r>
    </w:p>
    <w:p w14:paraId="1F49F040" w14:textId="77777777" w:rsidR="008F3F25" w:rsidRPr="008472B6" w:rsidRDefault="008F3F25" w:rsidP="008F3F25">
      <w:pPr>
        <w:pStyle w:val="Heading1"/>
        <w:spacing w:before="0" w:after="0"/>
        <w:jc w:val="center"/>
        <w:rPr>
          <w:rFonts w:ascii="Sylfaen" w:hAnsi="Sylfaen"/>
          <w:color w:val="000000" w:themeColor="text1"/>
          <w:sz w:val="32"/>
          <w:szCs w:val="32"/>
        </w:rPr>
      </w:pPr>
      <w:r w:rsidRPr="008472B6">
        <w:rPr>
          <w:rFonts w:ascii="Sylfaen" w:hAnsi="Sylfaen"/>
          <w:color w:val="000000" w:themeColor="text1"/>
          <w:sz w:val="32"/>
          <w:szCs w:val="32"/>
        </w:rPr>
        <w:t>CATHOLICOSATE OF CILICIA</w:t>
      </w:r>
    </w:p>
    <w:p w14:paraId="72929313" w14:textId="77777777" w:rsidR="008F3F25" w:rsidRDefault="008F3F25" w:rsidP="008F3F25">
      <w:pPr>
        <w:tabs>
          <w:tab w:val="left" w:pos="1340"/>
          <w:tab w:val="center" w:pos="4500"/>
          <w:tab w:val="center" w:pos="8280"/>
          <w:tab w:val="right" w:pos="9180"/>
        </w:tabs>
        <w:rPr>
          <w:rFonts w:ascii="Sylfaen" w:hAnsi="Sylfaen"/>
          <w:iCs/>
          <w:color w:val="000000" w:themeColor="text1"/>
          <w:sz w:val="28"/>
          <w:szCs w:val="28"/>
        </w:rPr>
      </w:pPr>
    </w:p>
    <w:p w14:paraId="72EC9DB7" w14:textId="77777777" w:rsidR="008472B6" w:rsidRPr="008472B6" w:rsidRDefault="008472B6" w:rsidP="008F3F25">
      <w:pPr>
        <w:tabs>
          <w:tab w:val="left" w:pos="1340"/>
          <w:tab w:val="center" w:pos="4500"/>
          <w:tab w:val="center" w:pos="8280"/>
          <w:tab w:val="right" w:pos="9180"/>
        </w:tabs>
        <w:rPr>
          <w:rFonts w:ascii="Sylfaen" w:hAnsi="Sylfaen"/>
          <w:iCs/>
          <w:color w:val="000000" w:themeColor="text1"/>
          <w:sz w:val="28"/>
          <w:szCs w:val="28"/>
        </w:rPr>
      </w:pPr>
    </w:p>
    <w:p w14:paraId="7C213935" w14:textId="77777777" w:rsidR="008F3F25" w:rsidRPr="008472B6" w:rsidRDefault="008F3F25" w:rsidP="008F3F25">
      <w:pPr>
        <w:tabs>
          <w:tab w:val="left" w:pos="1340"/>
          <w:tab w:val="center" w:pos="4500"/>
          <w:tab w:val="center" w:pos="8280"/>
          <w:tab w:val="right" w:pos="9180"/>
        </w:tabs>
        <w:spacing w:line="360" w:lineRule="atLeast"/>
        <w:ind w:right="-180"/>
        <w:jc w:val="both"/>
        <w:rPr>
          <w:rFonts w:ascii="Sylfaen" w:hAnsi="Sylfaen"/>
          <w:iCs/>
          <w:sz w:val="28"/>
          <w:szCs w:val="28"/>
        </w:rPr>
      </w:pPr>
      <w:r w:rsidRPr="008472B6">
        <w:rPr>
          <w:rFonts w:ascii="Sylfaen" w:hAnsi="Sylfaen"/>
          <w:iCs/>
          <w:sz w:val="28"/>
          <w:szCs w:val="28"/>
        </w:rPr>
        <w:t>“13</w:t>
      </w:r>
      <w:r w:rsidRPr="008472B6">
        <w:rPr>
          <w:rFonts w:ascii="Sylfaen" w:hAnsi="Sylfaen"/>
          <w:iCs/>
          <w:sz w:val="28"/>
          <w:szCs w:val="28"/>
          <w:vertAlign w:val="superscript"/>
        </w:rPr>
        <w:t>th</w:t>
      </w:r>
      <w:r w:rsidRPr="008472B6">
        <w:rPr>
          <w:rFonts w:ascii="Sylfaen" w:hAnsi="Sylfaen"/>
          <w:iCs/>
          <w:sz w:val="28"/>
          <w:szCs w:val="28"/>
        </w:rPr>
        <w:t xml:space="preserve"> September [1915], the Sunday Feast Day of the Exaltation of the Cross, becomes a historic day of weeping and lamentation for both the brotherhood of monks and the handful Armenians remaining in Sis [the original center of the Armenian Catholicosate in Cilicia]. On the same day the keys of the monastery are handed over to the [Turkish] government. This was a heart-rending sight indeed; and now, as the final hour of departure came, tears streamed down our faces. Weeping, we paid a last farewell by kissing the holy stones of the mother church of the Cilician Catholicosate and started on a journey with no return. We are leaving the wonderfully crafted mother monastery of the centuries-old See of Sis, erected in the days of the Catholicos Kirakos Metsagorts [1797–1822] of blessed memory, in the hands of barbarians. We are also leaving forever the majestically imposing palace of the Catholicos of Cilicia together with all the buildings belonging to it.” (</w:t>
      </w:r>
      <w:r w:rsidRPr="008472B6">
        <w:rPr>
          <w:rFonts w:ascii="Sylfaen" w:hAnsi="Sylfaen"/>
          <w:i/>
          <w:sz w:val="28"/>
          <w:szCs w:val="28"/>
        </w:rPr>
        <w:t>The Cloister Caravan</w:t>
      </w:r>
      <w:r w:rsidRPr="008472B6">
        <w:rPr>
          <w:rFonts w:ascii="Sylfaen" w:hAnsi="Sylfaen"/>
          <w:b/>
          <w:bCs/>
          <w:iCs/>
          <w:sz w:val="28"/>
          <w:szCs w:val="28"/>
        </w:rPr>
        <w:t xml:space="preserve"> </w:t>
      </w:r>
      <w:r w:rsidRPr="008472B6">
        <w:rPr>
          <w:rFonts w:ascii="Sylfaen" w:hAnsi="Sylfaen"/>
          <w:iCs/>
          <w:sz w:val="28"/>
          <w:szCs w:val="28"/>
        </w:rPr>
        <w:t>– The Eyewitness Report of Bishop Khad Adjapahyan (1883–1968), c1935)</w:t>
      </w:r>
    </w:p>
    <w:p w14:paraId="219CA975" w14:textId="77777777" w:rsidR="008F3F25" w:rsidRPr="008472B6" w:rsidRDefault="008F3F25" w:rsidP="008F3F25">
      <w:pPr>
        <w:tabs>
          <w:tab w:val="left" w:pos="1340"/>
          <w:tab w:val="center" w:pos="4500"/>
          <w:tab w:val="center" w:pos="8280"/>
          <w:tab w:val="right" w:pos="9180"/>
        </w:tabs>
        <w:spacing w:line="360" w:lineRule="atLeast"/>
        <w:ind w:right="-180"/>
        <w:jc w:val="both"/>
        <w:rPr>
          <w:rFonts w:ascii="Sylfaen" w:hAnsi="Sylfaen"/>
          <w:iCs/>
          <w:sz w:val="28"/>
          <w:szCs w:val="28"/>
        </w:rPr>
      </w:pPr>
    </w:p>
    <w:p w14:paraId="121DA315" w14:textId="77777777" w:rsidR="008F3F25" w:rsidRPr="008472B6" w:rsidRDefault="008F3F25" w:rsidP="008F3F25">
      <w:pPr>
        <w:tabs>
          <w:tab w:val="left" w:pos="1340"/>
          <w:tab w:val="center" w:pos="4500"/>
          <w:tab w:val="center" w:pos="8280"/>
          <w:tab w:val="right" w:pos="9180"/>
        </w:tabs>
        <w:spacing w:line="360" w:lineRule="atLeast"/>
        <w:ind w:right="-180"/>
        <w:jc w:val="both"/>
        <w:rPr>
          <w:rFonts w:ascii="Sylfaen" w:hAnsi="Sylfaen"/>
          <w:sz w:val="28"/>
          <w:szCs w:val="28"/>
        </w:rPr>
      </w:pPr>
      <w:r w:rsidRPr="008472B6">
        <w:rPr>
          <w:rFonts w:ascii="Sylfaen" w:hAnsi="Sylfaen"/>
          <w:sz w:val="28"/>
          <w:szCs w:val="28"/>
        </w:rPr>
        <w:t xml:space="preserve">This is only an excerpt from a moving eyewitness report of Bishop Khad Adjapahyan, a survivor of the Armenian Genocide of 1915, depicting the deportation of millions of Armenians from their homeland of thousands of cathedrals, churches, monasteries and palaces. The same bishop headed a handful of clergy and laity who carried the relics, the manuscripts, the vestments and the treasures of the Catholicosate of Cilicia through the Syrian dessert for 23 days and brought them safely to their first safe haven in Aleppo. </w:t>
      </w:r>
    </w:p>
    <w:p w14:paraId="16060B3D" w14:textId="77777777" w:rsidR="008F3F25" w:rsidRPr="008472B6" w:rsidRDefault="008F3F25" w:rsidP="008F3F25">
      <w:pPr>
        <w:tabs>
          <w:tab w:val="left" w:pos="1340"/>
          <w:tab w:val="center" w:pos="4500"/>
          <w:tab w:val="center" w:pos="8280"/>
          <w:tab w:val="right" w:pos="9180"/>
        </w:tabs>
        <w:spacing w:line="360" w:lineRule="atLeast"/>
        <w:ind w:right="-180"/>
        <w:jc w:val="both"/>
        <w:rPr>
          <w:rFonts w:ascii="Sylfaen" w:hAnsi="Sylfaen"/>
          <w:sz w:val="28"/>
          <w:szCs w:val="28"/>
        </w:rPr>
      </w:pPr>
    </w:p>
    <w:p w14:paraId="00E9D5E4" w14:textId="77777777" w:rsidR="008F3F25" w:rsidRPr="008472B6" w:rsidRDefault="008F3F25" w:rsidP="008F3F25">
      <w:pPr>
        <w:tabs>
          <w:tab w:val="left" w:pos="1340"/>
          <w:tab w:val="center" w:pos="4500"/>
          <w:tab w:val="center" w:pos="8280"/>
          <w:tab w:val="right" w:pos="9180"/>
        </w:tabs>
        <w:spacing w:line="360" w:lineRule="atLeast"/>
        <w:ind w:right="-180"/>
        <w:jc w:val="both"/>
        <w:rPr>
          <w:rFonts w:ascii="Sylfaen" w:hAnsi="Sylfaen"/>
          <w:sz w:val="28"/>
          <w:szCs w:val="28"/>
        </w:rPr>
      </w:pPr>
      <w:r w:rsidRPr="008472B6">
        <w:rPr>
          <w:rFonts w:ascii="Sylfaen" w:hAnsi="Sylfaen"/>
          <w:sz w:val="28"/>
          <w:szCs w:val="28"/>
        </w:rPr>
        <w:t xml:space="preserve">Again, according to the same testimony, the background of this exile is depicted with the following touching words: “The brotherhood of monks is given a period of ten days to depart for Aleppo. Since this order, issued in Istanbul, was final, we have a great deal to do with the soul-wrenching work of placing the costly vessels and weighty vestments as well as the old books of the eight-hundred-year-old historical See of Sis into large, specially prepared cases. After packing and loading </w:t>
      </w:r>
      <w:r w:rsidRPr="008472B6">
        <w:rPr>
          <w:rFonts w:ascii="Sylfaen" w:hAnsi="Sylfaen"/>
          <w:sz w:val="28"/>
          <w:szCs w:val="28"/>
        </w:rPr>
        <w:lastRenderedPageBreak/>
        <w:t xml:space="preserve">the most important part of the monastery’s possessions, we await the order to depart.” </w:t>
      </w:r>
    </w:p>
    <w:p w14:paraId="25BF3E2F" w14:textId="77777777" w:rsidR="008F3F25" w:rsidRPr="008472B6" w:rsidRDefault="008F3F25" w:rsidP="008F3F25">
      <w:pPr>
        <w:tabs>
          <w:tab w:val="left" w:pos="1340"/>
          <w:tab w:val="center" w:pos="4500"/>
          <w:tab w:val="center" w:pos="8280"/>
          <w:tab w:val="right" w:pos="9180"/>
        </w:tabs>
        <w:spacing w:line="360" w:lineRule="atLeast"/>
        <w:ind w:right="-180"/>
        <w:jc w:val="both"/>
        <w:rPr>
          <w:rFonts w:ascii="Sylfaen" w:hAnsi="Sylfaen"/>
          <w:sz w:val="28"/>
          <w:szCs w:val="28"/>
        </w:rPr>
      </w:pPr>
    </w:p>
    <w:p w14:paraId="34C146F3" w14:textId="77777777" w:rsidR="008F3F25" w:rsidRPr="008472B6" w:rsidRDefault="008F3F25" w:rsidP="008F3F25">
      <w:pPr>
        <w:tabs>
          <w:tab w:val="left" w:pos="1340"/>
          <w:tab w:val="center" w:pos="4500"/>
          <w:tab w:val="center" w:pos="8280"/>
          <w:tab w:val="right" w:pos="9180"/>
        </w:tabs>
        <w:spacing w:line="360" w:lineRule="atLeast"/>
        <w:ind w:right="-180"/>
        <w:jc w:val="both"/>
        <w:rPr>
          <w:rFonts w:ascii="Sylfaen" w:hAnsi="Sylfaen"/>
          <w:sz w:val="28"/>
          <w:szCs w:val="28"/>
        </w:rPr>
      </w:pPr>
      <w:r w:rsidRPr="008472B6">
        <w:rPr>
          <w:rFonts w:ascii="Sylfaen" w:hAnsi="Sylfaen"/>
          <w:sz w:val="28"/>
          <w:szCs w:val="28"/>
        </w:rPr>
        <w:t>And the order reaches to... Cilicia Museum, where we are holding our workshop today, houses only the remnants of these treasures, as you have witnessed during your tour this afternoon, entrusted to the care of His Holiness Aram I, the eight Catholicos in Antelias, and the Cilician Brotherhood.</w:t>
      </w:r>
    </w:p>
    <w:p w14:paraId="75CBAE41" w14:textId="77777777" w:rsidR="008F3F25" w:rsidRPr="008472B6" w:rsidRDefault="008F3F25" w:rsidP="008F3F25">
      <w:pPr>
        <w:tabs>
          <w:tab w:val="left" w:pos="1340"/>
          <w:tab w:val="center" w:pos="4500"/>
          <w:tab w:val="center" w:pos="8280"/>
          <w:tab w:val="right" w:pos="9180"/>
        </w:tabs>
        <w:spacing w:line="360" w:lineRule="atLeast"/>
        <w:ind w:right="-180"/>
        <w:jc w:val="both"/>
        <w:rPr>
          <w:rFonts w:ascii="Sylfaen" w:hAnsi="Sylfaen"/>
          <w:sz w:val="28"/>
          <w:szCs w:val="28"/>
        </w:rPr>
      </w:pPr>
    </w:p>
    <w:p w14:paraId="21E8F13C" w14:textId="77777777" w:rsidR="008F3F25" w:rsidRPr="008472B6" w:rsidRDefault="008F3F25" w:rsidP="008F3F25">
      <w:pPr>
        <w:tabs>
          <w:tab w:val="left" w:pos="1340"/>
          <w:tab w:val="center" w:pos="4500"/>
          <w:tab w:val="center" w:pos="8280"/>
          <w:tab w:val="right" w:pos="9180"/>
        </w:tabs>
        <w:spacing w:line="360" w:lineRule="atLeast"/>
        <w:ind w:right="-180"/>
        <w:jc w:val="both"/>
        <w:rPr>
          <w:rFonts w:ascii="Sylfaen" w:hAnsi="Sylfaen"/>
          <w:sz w:val="28"/>
          <w:szCs w:val="28"/>
        </w:rPr>
      </w:pPr>
      <w:r w:rsidRPr="008472B6">
        <w:rPr>
          <w:rFonts w:ascii="Sylfaen" w:hAnsi="Sylfaen"/>
          <w:sz w:val="28"/>
          <w:szCs w:val="28"/>
        </w:rPr>
        <w:t>1915</w:t>
      </w:r>
      <w:r w:rsidRPr="008472B6">
        <w:rPr>
          <w:rFonts w:ascii="Sylfaen" w:hAnsi="Sylfaen"/>
          <w:iCs/>
          <w:sz w:val="28"/>
          <w:szCs w:val="28"/>
        </w:rPr>
        <w:t>–</w:t>
      </w:r>
      <w:r w:rsidRPr="008472B6">
        <w:rPr>
          <w:rFonts w:ascii="Sylfaen" w:hAnsi="Sylfaen"/>
          <w:sz w:val="28"/>
          <w:szCs w:val="28"/>
        </w:rPr>
        <w:t>1930 was a decisive period for the Catholicosate of Cilicia. Catholicos Sahak II (1903</w:t>
      </w:r>
      <w:r w:rsidRPr="008472B6">
        <w:rPr>
          <w:rFonts w:ascii="Sylfaen" w:hAnsi="Sylfaen"/>
          <w:iCs/>
          <w:sz w:val="28"/>
          <w:szCs w:val="28"/>
        </w:rPr>
        <w:t>–</w:t>
      </w:r>
      <w:r w:rsidRPr="008472B6">
        <w:rPr>
          <w:rFonts w:ascii="Sylfaen" w:hAnsi="Sylfaen"/>
          <w:sz w:val="28"/>
          <w:szCs w:val="28"/>
        </w:rPr>
        <w:t>1939) shared the calamity of his people and remained for 15 years in Aleppo and other oriental capitals after the deportation. In 1930 the Catholicosate was transferred to Antelias-Lebanon.  When Catholicos Coadjutor Papgen I (1931</w:t>
      </w:r>
      <w:r w:rsidRPr="008472B6">
        <w:rPr>
          <w:rFonts w:ascii="Sylfaen" w:hAnsi="Sylfaen"/>
          <w:iCs/>
          <w:sz w:val="28"/>
          <w:szCs w:val="28"/>
        </w:rPr>
        <w:t>–</w:t>
      </w:r>
      <w:r w:rsidRPr="008472B6">
        <w:rPr>
          <w:rFonts w:ascii="Sylfaen" w:hAnsi="Sylfaen"/>
          <w:sz w:val="28"/>
          <w:szCs w:val="28"/>
        </w:rPr>
        <w:t>1936) had visited Antelias, then an Armenian orphanage under the care of the American Near East Relief, for the first time on August 13, 1930, had written in his diary: “We reached Antelias at 5.30 p.m. An impressive wilderness. ... We were under foreign stars. ... I firmly believe that these buildings will be filled by Armenian seminarians; new generation will be formed to serve the church and the nation, and new dreams will be fulfilled.”</w:t>
      </w:r>
    </w:p>
    <w:p w14:paraId="007B3F07" w14:textId="77777777" w:rsidR="008F3F25" w:rsidRPr="008472B6" w:rsidRDefault="008F3F25" w:rsidP="008F3F25">
      <w:pPr>
        <w:tabs>
          <w:tab w:val="left" w:pos="1340"/>
          <w:tab w:val="center" w:pos="4500"/>
          <w:tab w:val="center" w:pos="8280"/>
          <w:tab w:val="right" w:pos="9180"/>
        </w:tabs>
        <w:spacing w:line="360" w:lineRule="atLeast"/>
        <w:ind w:right="-180"/>
        <w:jc w:val="both"/>
        <w:rPr>
          <w:rFonts w:ascii="Sylfaen" w:hAnsi="Sylfaen"/>
          <w:sz w:val="28"/>
          <w:szCs w:val="28"/>
        </w:rPr>
      </w:pPr>
    </w:p>
    <w:p w14:paraId="132D93D0" w14:textId="77777777" w:rsidR="008F3F25" w:rsidRPr="008472B6" w:rsidRDefault="008F3F25" w:rsidP="008F3F25">
      <w:pPr>
        <w:tabs>
          <w:tab w:val="left" w:pos="1340"/>
          <w:tab w:val="center" w:pos="4500"/>
          <w:tab w:val="center" w:pos="8280"/>
          <w:tab w:val="right" w:pos="9180"/>
        </w:tabs>
        <w:spacing w:line="360" w:lineRule="atLeast"/>
        <w:ind w:right="-180"/>
        <w:jc w:val="both"/>
        <w:rPr>
          <w:rFonts w:ascii="Sylfaen" w:hAnsi="Sylfaen"/>
          <w:sz w:val="28"/>
          <w:szCs w:val="28"/>
        </w:rPr>
      </w:pPr>
      <w:r w:rsidRPr="008472B6">
        <w:rPr>
          <w:rFonts w:ascii="Sylfaen" w:hAnsi="Sylfaen"/>
          <w:sz w:val="28"/>
          <w:szCs w:val="28"/>
        </w:rPr>
        <w:t xml:space="preserve">From 1930 to 2001 71 years have been elapsed. The very word Antelias has been identified the Armenian Catholicosate of Cilicia, who carries its vision, witness, mission and service on multi-faceted spiritual, cultural, diakonical and ecumenical levels in the Middle East and the worldwide Armenian Diaspora. </w:t>
      </w:r>
    </w:p>
    <w:p w14:paraId="568C42BE" w14:textId="77777777" w:rsidR="008F3F25" w:rsidRPr="008472B6" w:rsidRDefault="008F3F25" w:rsidP="008F3F25">
      <w:pPr>
        <w:tabs>
          <w:tab w:val="left" w:pos="1340"/>
          <w:tab w:val="center" w:pos="4500"/>
          <w:tab w:val="center" w:pos="8280"/>
          <w:tab w:val="right" w:pos="9180"/>
        </w:tabs>
        <w:spacing w:line="360" w:lineRule="atLeast"/>
        <w:ind w:right="-180"/>
        <w:jc w:val="both"/>
        <w:rPr>
          <w:rFonts w:ascii="Sylfaen" w:hAnsi="Sylfaen"/>
          <w:sz w:val="28"/>
          <w:szCs w:val="28"/>
        </w:rPr>
      </w:pPr>
    </w:p>
    <w:p w14:paraId="5DE9507F" w14:textId="77777777" w:rsidR="008F3F25" w:rsidRPr="008472B6" w:rsidRDefault="008F3F25" w:rsidP="008F3F25">
      <w:pPr>
        <w:tabs>
          <w:tab w:val="left" w:pos="1340"/>
          <w:tab w:val="center" w:pos="4500"/>
          <w:tab w:val="center" w:pos="8280"/>
          <w:tab w:val="right" w:pos="9180"/>
        </w:tabs>
        <w:spacing w:line="360" w:lineRule="atLeast"/>
        <w:ind w:right="-180"/>
        <w:jc w:val="both"/>
        <w:rPr>
          <w:rFonts w:ascii="Sylfaen" w:hAnsi="Sylfaen"/>
          <w:sz w:val="28"/>
          <w:szCs w:val="28"/>
        </w:rPr>
      </w:pPr>
      <w:r w:rsidRPr="008472B6">
        <w:rPr>
          <w:rFonts w:ascii="Sylfaen" w:hAnsi="Sylfaen"/>
          <w:sz w:val="28"/>
          <w:szCs w:val="28"/>
        </w:rPr>
        <w:t xml:space="preserve">I can only provide you some highlights in the limited time reserved for my presentation tonight. They come as a genuine manifestation of the commitment of the Catholicosate of Cilicia in the organization of the Armenian Diaspora communities after the Armenian Genocide, the immediate opening of the seminary and the printing house, the building of the cathedral and the martyrs’ chapel, the initiation of the network of dioceses and various departments, the struggle for justice and human rights, the ecumenical commitment and inter-faith dialogue. </w:t>
      </w:r>
    </w:p>
    <w:p w14:paraId="5AC1F5B9" w14:textId="77777777" w:rsidR="008F3F25" w:rsidRPr="008472B6" w:rsidRDefault="008F3F25" w:rsidP="008F3F25">
      <w:pPr>
        <w:tabs>
          <w:tab w:val="left" w:pos="1340"/>
          <w:tab w:val="center" w:pos="4500"/>
          <w:tab w:val="center" w:pos="8280"/>
          <w:tab w:val="right" w:pos="9180"/>
        </w:tabs>
        <w:spacing w:line="360" w:lineRule="atLeast"/>
        <w:ind w:right="-180"/>
        <w:jc w:val="both"/>
        <w:rPr>
          <w:rFonts w:ascii="Sylfaen" w:hAnsi="Sylfaen"/>
          <w:sz w:val="28"/>
          <w:szCs w:val="28"/>
        </w:rPr>
      </w:pPr>
    </w:p>
    <w:p w14:paraId="5DFC8F06" w14:textId="77777777" w:rsidR="008F3F25" w:rsidRPr="008472B6" w:rsidRDefault="008F3F25" w:rsidP="008F3F25">
      <w:pPr>
        <w:numPr>
          <w:ilvl w:val="0"/>
          <w:numId w:val="1"/>
        </w:numPr>
        <w:tabs>
          <w:tab w:val="left" w:pos="1340"/>
          <w:tab w:val="center" w:pos="4500"/>
          <w:tab w:val="center" w:pos="8280"/>
          <w:tab w:val="right" w:pos="9180"/>
        </w:tabs>
        <w:spacing w:line="360" w:lineRule="atLeast"/>
        <w:ind w:right="-180"/>
        <w:jc w:val="both"/>
        <w:rPr>
          <w:rFonts w:ascii="Sylfaen" w:hAnsi="Sylfaen"/>
          <w:sz w:val="28"/>
          <w:szCs w:val="28"/>
        </w:rPr>
      </w:pPr>
      <w:r w:rsidRPr="008472B6">
        <w:rPr>
          <w:rFonts w:ascii="Sylfaen" w:hAnsi="Sylfaen"/>
          <w:sz w:val="28"/>
          <w:szCs w:val="28"/>
        </w:rPr>
        <w:t xml:space="preserve">The Catholicosate of Cilicia cherishes the distinctive role entrusted to it from the first centuries of the Armenian Christianity and especially after the </w:t>
      </w:r>
      <w:r w:rsidRPr="008472B6">
        <w:rPr>
          <w:rFonts w:ascii="Sylfaen" w:hAnsi="Sylfaen"/>
          <w:sz w:val="28"/>
          <w:szCs w:val="28"/>
        </w:rPr>
        <w:lastRenderedPageBreak/>
        <w:t xml:space="preserve">proclamation of Christianity in Armenia in 301 A.D. by becoming the guardian of the Christian faith and Armenian identity. These two were interwoven and interconnected by granting unique characteristics to the Armenian Church. Thus, the Catholicosate of Cilicia has assumed major national and spiritual responsibilities in the absence of political leadership, especially after the fall of the Armenian Kingdom in Cilicia in 1375. </w:t>
      </w:r>
    </w:p>
    <w:p w14:paraId="3D07CAB2" w14:textId="77777777" w:rsidR="008F3F25" w:rsidRPr="008472B6" w:rsidRDefault="008F3F25" w:rsidP="008F3F25">
      <w:pPr>
        <w:tabs>
          <w:tab w:val="left" w:pos="1340"/>
          <w:tab w:val="center" w:pos="4500"/>
          <w:tab w:val="center" w:pos="8280"/>
          <w:tab w:val="right" w:pos="9180"/>
        </w:tabs>
        <w:spacing w:line="360" w:lineRule="atLeast"/>
        <w:ind w:left="360" w:right="-180"/>
        <w:jc w:val="both"/>
        <w:rPr>
          <w:rFonts w:ascii="Sylfaen" w:hAnsi="Sylfaen"/>
          <w:sz w:val="28"/>
          <w:szCs w:val="28"/>
        </w:rPr>
      </w:pPr>
    </w:p>
    <w:p w14:paraId="6EF7EF9E" w14:textId="77777777" w:rsidR="008F3F25" w:rsidRPr="008472B6" w:rsidRDefault="008F3F25" w:rsidP="008F3F25">
      <w:pPr>
        <w:numPr>
          <w:ilvl w:val="0"/>
          <w:numId w:val="1"/>
        </w:numPr>
        <w:tabs>
          <w:tab w:val="left" w:pos="1340"/>
          <w:tab w:val="center" w:pos="4500"/>
          <w:tab w:val="center" w:pos="8280"/>
          <w:tab w:val="right" w:pos="9180"/>
        </w:tabs>
        <w:spacing w:line="360" w:lineRule="atLeast"/>
        <w:ind w:right="-180"/>
        <w:jc w:val="both"/>
        <w:rPr>
          <w:rFonts w:ascii="Sylfaen" w:hAnsi="Sylfaen"/>
          <w:sz w:val="28"/>
          <w:szCs w:val="28"/>
        </w:rPr>
      </w:pPr>
      <w:r w:rsidRPr="008472B6">
        <w:rPr>
          <w:rFonts w:ascii="Sylfaen" w:hAnsi="Sylfaen"/>
          <w:sz w:val="28"/>
          <w:szCs w:val="28"/>
        </w:rPr>
        <w:t xml:space="preserve">The passage of the Prophet of Isaiah read by our Lord Jesus Christ in the synagogue of Nazareth has become the motto of mission for the Catholicosate of Cilicia: </w:t>
      </w:r>
      <w:r w:rsidRPr="008472B6">
        <w:rPr>
          <w:rFonts w:ascii="Sylfaen" w:hAnsi="Sylfaen"/>
          <w:i/>
          <w:iCs/>
          <w:sz w:val="28"/>
          <w:szCs w:val="28"/>
        </w:rPr>
        <w:t>“The Spirit of the Lord is on me, because he has anointed me to preach good news to the poor. He has sent me to proclaim freedom for the prisoners and recovery of sight for the blind, to release the oppressed, to proclaim the year of the Lord’s favor”</w:t>
      </w:r>
      <w:r w:rsidRPr="008472B6">
        <w:rPr>
          <w:rFonts w:ascii="Sylfaen" w:hAnsi="Sylfaen"/>
          <w:sz w:val="28"/>
          <w:szCs w:val="28"/>
        </w:rPr>
        <w:t xml:space="preserve"> (Luke 4.18</w:t>
      </w:r>
      <w:r w:rsidRPr="008472B6">
        <w:rPr>
          <w:rFonts w:ascii="Sylfaen" w:hAnsi="Sylfaen"/>
          <w:iCs/>
          <w:sz w:val="28"/>
          <w:szCs w:val="28"/>
        </w:rPr>
        <w:t>–</w:t>
      </w:r>
      <w:r w:rsidRPr="008472B6">
        <w:rPr>
          <w:rFonts w:ascii="Sylfaen" w:hAnsi="Sylfaen"/>
          <w:sz w:val="28"/>
          <w:szCs w:val="28"/>
        </w:rPr>
        <w:t xml:space="preserve">19). </w:t>
      </w:r>
    </w:p>
    <w:p w14:paraId="38B08240" w14:textId="77777777" w:rsidR="008F3F25" w:rsidRPr="008472B6" w:rsidRDefault="008F3F25" w:rsidP="008F3F25">
      <w:pPr>
        <w:tabs>
          <w:tab w:val="left" w:pos="709"/>
          <w:tab w:val="center" w:pos="4500"/>
          <w:tab w:val="center" w:pos="8280"/>
          <w:tab w:val="right" w:pos="9180"/>
        </w:tabs>
        <w:spacing w:line="360" w:lineRule="atLeast"/>
        <w:ind w:right="-180"/>
        <w:jc w:val="both"/>
        <w:rPr>
          <w:rFonts w:ascii="Sylfaen" w:hAnsi="Sylfaen"/>
          <w:sz w:val="28"/>
          <w:szCs w:val="28"/>
        </w:rPr>
      </w:pPr>
    </w:p>
    <w:p w14:paraId="6681A2D8" w14:textId="77777777" w:rsidR="008F3F25" w:rsidRPr="008472B6" w:rsidRDefault="008F3F25" w:rsidP="008F3F25">
      <w:pPr>
        <w:tabs>
          <w:tab w:val="left" w:pos="709"/>
          <w:tab w:val="center" w:pos="4500"/>
          <w:tab w:val="center" w:pos="8280"/>
          <w:tab w:val="right" w:pos="9180"/>
        </w:tabs>
        <w:spacing w:line="360" w:lineRule="atLeast"/>
        <w:ind w:right="-180"/>
        <w:jc w:val="both"/>
        <w:rPr>
          <w:rFonts w:ascii="Sylfaen" w:hAnsi="Sylfaen"/>
          <w:sz w:val="28"/>
          <w:szCs w:val="28"/>
        </w:rPr>
      </w:pPr>
      <w:r w:rsidRPr="008472B6">
        <w:rPr>
          <w:rFonts w:ascii="Sylfaen" w:hAnsi="Sylfaen"/>
          <w:sz w:val="28"/>
          <w:szCs w:val="28"/>
        </w:rPr>
        <w:t>We witness the dynamic and transforming presence of this Spirit of the Lord in all domains of the life and service of the Catholicosate of Cilicia, of which I would like to underline the following major contributions:</w:t>
      </w:r>
    </w:p>
    <w:p w14:paraId="16513142" w14:textId="77777777" w:rsidR="008F3F25" w:rsidRPr="008472B6" w:rsidRDefault="008F3F25" w:rsidP="008F3F25">
      <w:pPr>
        <w:tabs>
          <w:tab w:val="left" w:pos="1340"/>
          <w:tab w:val="center" w:pos="4500"/>
          <w:tab w:val="center" w:pos="8280"/>
          <w:tab w:val="right" w:pos="9180"/>
        </w:tabs>
        <w:spacing w:line="360" w:lineRule="atLeast"/>
        <w:ind w:right="-180"/>
        <w:jc w:val="both"/>
        <w:rPr>
          <w:rFonts w:ascii="Sylfaen" w:hAnsi="Sylfaen"/>
          <w:sz w:val="28"/>
          <w:szCs w:val="28"/>
        </w:rPr>
      </w:pPr>
    </w:p>
    <w:p w14:paraId="43DB5CF6" w14:textId="77777777" w:rsidR="008F3F25" w:rsidRPr="008472B6" w:rsidRDefault="008F3F25" w:rsidP="008F3F25">
      <w:pPr>
        <w:numPr>
          <w:ilvl w:val="0"/>
          <w:numId w:val="2"/>
        </w:numPr>
        <w:tabs>
          <w:tab w:val="left" w:pos="1340"/>
          <w:tab w:val="center" w:pos="4500"/>
          <w:tab w:val="center" w:pos="8280"/>
          <w:tab w:val="right" w:pos="9180"/>
        </w:tabs>
        <w:spacing w:line="360" w:lineRule="atLeast"/>
        <w:ind w:right="-180"/>
        <w:jc w:val="both"/>
        <w:rPr>
          <w:rFonts w:ascii="Sylfaen" w:hAnsi="Sylfaen"/>
          <w:sz w:val="28"/>
          <w:szCs w:val="28"/>
        </w:rPr>
      </w:pPr>
      <w:r w:rsidRPr="008472B6">
        <w:rPr>
          <w:rFonts w:ascii="Sylfaen" w:hAnsi="Sylfaen"/>
          <w:sz w:val="28"/>
          <w:szCs w:val="28"/>
        </w:rPr>
        <w:t>During all its history and especially in difficult times of the Armenian people, the Catholicosate has always played a significant role in many spheres of the life of Armenians. This role was intensified mainly after the Armenian Genocide, when the Catholicosate had to follow its exiled faithful. It not only found itself at the very center of Armenian life in the Diaspora but became very instrumental in the formation of this Armenian Diaspora, practically on all levels.</w:t>
      </w:r>
    </w:p>
    <w:p w14:paraId="518A14BF" w14:textId="77777777" w:rsidR="008F3F25" w:rsidRPr="008472B6" w:rsidRDefault="008F3F25" w:rsidP="008F3F25">
      <w:pPr>
        <w:tabs>
          <w:tab w:val="left" w:pos="1340"/>
          <w:tab w:val="center" w:pos="4500"/>
          <w:tab w:val="center" w:pos="8280"/>
          <w:tab w:val="right" w:pos="9180"/>
        </w:tabs>
        <w:spacing w:line="360" w:lineRule="atLeast"/>
        <w:ind w:left="360" w:right="-180"/>
        <w:jc w:val="both"/>
        <w:rPr>
          <w:rFonts w:ascii="Sylfaen" w:hAnsi="Sylfaen"/>
          <w:sz w:val="28"/>
          <w:szCs w:val="28"/>
        </w:rPr>
      </w:pPr>
    </w:p>
    <w:p w14:paraId="394AB2E3" w14:textId="77777777" w:rsidR="008F3F25" w:rsidRPr="008472B6" w:rsidRDefault="008F3F25" w:rsidP="008F3F25">
      <w:pPr>
        <w:numPr>
          <w:ilvl w:val="0"/>
          <w:numId w:val="2"/>
        </w:numPr>
        <w:tabs>
          <w:tab w:val="left" w:pos="1340"/>
          <w:tab w:val="center" w:pos="4500"/>
          <w:tab w:val="center" w:pos="8280"/>
          <w:tab w:val="right" w:pos="9180"/>
        </w:tabs>
        <w:spacing w:line="360" w:lineRule="atLeast"/>
        <w:ind w:right="-180"/>
        <w:jc w:val="both"/>
        <w:rPr>
          <w:rFonts w:ascii="Sylfaen" w:hAnsi="Sylfaen"/>
          <w:sz w:val="28"/>
          <w:szCs w:val="28"/>
        </w:rPr>
      </w:pPr>
      <w:r w:rsidRPr="008472B6">
        <w:rPr>
          <w:rFonts w:ascii="Sylfaen" w:hAnsi="Sylfaen"/>
          <w:sz w:val="28"/>
          <w:szCs w:val="28"/>
        </w:rPr>
        <w:t xml:space="preserve">The Catholicosate, itself a victim of the Armenian Genocide, assumed a key role in the presentation of the Armenian Cause and its defense in international circles through the awareness-building process concerning this crime against humanity, and through numerous publications and conferences. It also took this Cause to international decision-making bodies of states and churches. It never hesitated to stress the urgency of the recognition of this crime committed by Turkey against the Armenian people as well as the defense of the human rights of all discriminated and suppressed people. </w:t>
      </w:r>
    </w:p>
    <w:p w14:paraId="01BD7D98" w14:textId="77777777" w:rsidR="008F3F25" w:rsidRPr="008472B6" w:rsidRDefault="008F3F25" w:rsidP="008F3F25">
      <w:pPr>
        <w:numPr>
          <w:ilvl w:val="0"/>
          <w:numId w:val="2"/>
        </w:numPr>
        <w:tabs>
          <w:tab w:val="left" w:pos="1340"/>
          <w:tab w:val="center" w:pos="4500"/>
          <w:tab w:val="center" w:pos="8280"/>
          <w:tab w:val="right" w:pos="9180"/>
        </w:tabs>
        <w:spacing w:line="360" w:lineRule="atLeast"/>
        <w:ind w:right="-180"/>
        <w:jc w:val="both"/>
        <w:rPr>
          <w:rFonts w:ascii="Sylfaen" w:hAnsi="Sylfaen"/>
          <w:sz w:val="28"/>
          <w:szCs w:val="28"/>
        </w:rPr>
      </w:pPr>
      <w:r w:rsidRPr="008472B6">
        <w:rPr>
          <w:rFonts w:ascii="Sylfaen" w:hAnsi="Sylfaen"/>
          <w:sz w:val="28"/>
          <w:szCs w:val="28"/>
        </w:rPr>
        <w:lastRenderedPageBreak/>
        <w:t>The Catholicosate has occupied a leading role in diakonia by initiating important social projects on Diocesan and Catholicossal levels. To cite just a few examples from Lebanon it suffices to mention the Orphanage in Byblos (Bird’s Nest), the Sanatorium in Azounieh, the popular housing project in Fanar, the Old People’s Home and Armenian Social Center in Bourdj Hammoud, which you will visit in the coming days.</w:t>
      </w:r>
    </w:p>
    <w:p w14:paraId="5D87DC80" w14:textId="77777777" w:rsidR="008F3F25" w:rsidRPr="008472B6" w:rsidRDefault="008F3F25" w:rsidP="008F3F25">
      <w:pPr>
        <w:tabs>
          <w:tab w:val="left" w:pos="1340"/>
          <w:tab w:val="center" w:pos="4500"/>
          <w:tab w:val="center" w:pos="8280"/>
          <w:tab w:val="right" w:pos="9180"/>
        </w:tabs>
        <w:spacing w:line="360" w:lineRule="atLeast"/>
        <w:ind w:left="360" w:right="-180"/>
        <w:jc w:val="both"/>
        <w:rPr>
          <w:rFonts w:ascii="Sylfaen" w:hAnsi="Sylfaen"/>
          <w:sz w:val="28"/>
          <w:szCs w:val="28"/>
        </w:rPr>
      </w:pPr>
    </w:p>
    <w:p w14:paraId="402301C1" w14:textId="77777777" w:rsidR="008F3F25" w:rsidRPr="008472B6" w:rsidRDefault="008F3F25" w:rsidP="008F3F25">
      <w:pPr>
        <w:numPr>
          <w:ilvl w:val="0"/>
          <w:numId w:val="2"/>
        </w:numPr>
        <w:tabs>
          <w:tab w:val="left" w:pos="1340"/>
          <w:tab w:val="center" w:pos="4500"/>
          <w:tab w:val="center" w:pos="8280"/>
          <w:tab w:val="right" w:pos="9180"/>
        </w:tabs>
        <w:spacing w:line="360" w:lineRule="atLeast"/>
        <w:ind w:right="-180"/>
        <w:jc w:val="both"/>
        <w:rPr>
          <w:rFonts w:ascii="Sylfaen" w:hAnsi="Sylfaen"/>
          <w:sz w:val="28"/>
          <w:szCs w:val="28"/>
        </w:rPr>
      </w:pPr>
      <w:r w:rsidRPr="008472B6">
        <w:rPr>
          <w:rFonts w:ascii="Sylfaen" w:hAnsi="Sylfaen"/>
          <w:sz w:val="28"/>
          <w:szCs w:val="28"/>
        </w:rPr>
        <w:t>The contribution of the Catholicosate to the cultural life of the Diaspora is noteworthy. The printing house publishes hundreds of books, booklets and brochures each year. An important number of literary and educational funds have been established. Many book exhibits, conferences, workshops, cultural gatherings and concerts are organized annually. The Cilicia Museum and Library vividly illustrate the importance given by this Catholicosate to the cultural enrichment in Lebanon and far beyond.</w:t>
      </w:r>
    </w:p>
    <w:p w14:paraId="1A071F22" w14:textId="77777777" w:rsidR="008F3F25" w:rsidRPr="008472B6" w:rsidRDefault="008F3F25" w:rsidP="008F3F25">
      <w:pPr>
        <w:tabs>
          <w:tab w:val="left" w:pos="1340"/>
          <w:tab w:val="center" w:pos="4500"/>
          <w:tab w:val="center" w:pos="8280"/>
          <w:tab w:val="right" w:pos="9180"/>
        </w:tabs>
        <w:spacing w:line="360" w:lineRule="atLeast"/>
        <w:ind w:right="-180"/>
        <w:jc w:val="both"/>
        <w:rPr>
          <w:rFonts w:ascii="Sylfaen" w:hAnsi="Sylfaen"/>
          <w:sz w:val="28"/>
          <w:szCs w:val="28"/>
        </w:rPr>
      </w:pPr>
    </w:p>
    <w:p w14:paraId="1E4222E9" w14:textId="77777777" w:rsidR="008F3F25" w:rsidRPr="008472B6" w:rsidRDefault="008F3F25" w:rsidP="008F3F25">
      <w:pPr>
        <w:numPr>
          <w:ilvl w:val="0"/>
          <w:numId w:val="2"/>
        </w:numPr>
        <w:tabs>
          <w:tab w:val="left" w:pos="1340"/>
          <w:tab w:val="center" w:pos="4500"/>
          <w:tab w:val="center" w:pos="8280"/>
          <w:tab w:val="right" w:pos="9180"/>
        </w:tabs>
        <w:spacing w:line="360" w:lineRule="atLeast"/>
        <w:ind w:right="-180"/>
        <w:jc w:val="both"/>
        <w:rPr>
          <w:rFonts w:ascii="Sylfaen" w:hAnsi="Sylfaen"/>
          <w:sz w:val="28"/>
          <w:szCs w:val="28"/>
        </w:rPr>
      </w:pPr>
      <w:r w:rsidRPr="008472B6">
        <w:rPr>
          <w:rFonts w:ascii="Sylfaen" w:hAnsi="Sylfaen"/>
          <w:sz w:val="28"/>
          <w:szCs w:val="28"/>
        </w:rPr>
        <w:t>The formation of religious and lay leadership has been part of the mission of the Catholicosate. The Theological Seminary fulfills this calling and since 1930 hundreds of graduates serve the Armenian communities and contribute to their religious, cultural and national revival in the whole Diaspora.</w:t>
      </w:r>
    </w:p>
    <w:p w14:paraId="6A420A07" w14:textId="77777777" w:rsidR="008F3F25" w:rsidRPr="008472B6" w:rsidRDefault="008F3F25" w:rsidP="008F3F25">
      <w:pPr>
        <w:tabs>
          <w:tab w:val="left" w:pos="1340"/>
          <w:tab w:val="center" w:pos="4500"/>
          <w:tab w:val="center" w:pos="8280"/>
          <w:tab w:val="right" w:pos="9180"/>
        </w:tabs>
        <w:spacing w:line="360" w:lineRule="atLeast"/>
        <w:ind w:right="-180"/>
        <w:jc w:val="both"/>
        <w:rPr>
          <w:rFonts w:ascii="Sylfaen" w:hAnsi="Sylfaen"/>
          <w:sz w:val="28"/>
          <w:szCs w:val="28"/>
        </w:rPr>
      </w:pPr>
    </w:p>
    <w:p w14:paraId="02879007" w14:textId="77777777" w:rsidR="008F3F25" w:rsidRPr="008472B6" w:rsidRDefault="008F3F25" w:rsidP="008F3F25">
      <w:pPr>
        <w:numPr>
          <w:ilvl w:val="0"/>
          <w:numId w:val="2"/>
        </w:numPr>
        <w:tabs>
          <w:tab w:val="left" w:pos="1340"/>
          <w:tab w:val="center" w:pos="4500"/>
          <w:tab w:val="center" w:pos="8280"/>
          <w:tab w:val="right" w:pos="9180"/>
        </w:tabs>
        <w:spacing w:line="360" w:lineRule="atLeast"/>
        <w:ind w:right="-180"/>
        <w:jc w:val="both"/>
        <w:rPr>
          <w:rFonts w:ascii="Sylfaen" w:hAnsi="Sylfaen"/>
          <w:sz w:val="28"/>
          <w:szCs w:val="28"/>
        </w:rPr>
      </w:pPr>
      <w:r w:rsidRPr="008472B6">
        <w:rPr>
          <w:rFonts w:ascii="Sylfaen" w:hAnsi="Sylfaen"/>
          <w:sz w:val="28"/>
          <w:szCs w:val="28"/>
        </w:rPr>
        <w:t>Christian education is a vital area of interest for the Catholicosate. The department of Christian education organizes seminars, Bible study courses and people-oriented activities aiming to the Christian formation of laity. It also provides Christian education audio-visual resources and publications to families, Sunday schools and day schools.</w:t>
      </w:r>
    </w:p>
    <w:p w14:paraId="25AD1C16" w14:textId="77777777" w:rsidR="008F3F25" w:rsidRPr="008472B6" w:rsidRDefault="008F3F25" w:rsidP="008F3F25">
      <w:pPr>
        <w:tabs>
          <w:tab w:val="left" w:pos="1340"/>
          <w:tab w:val="center" w:pos="4500"/>
          <w:tab w:val="center" w:pos="8280"/>
          <w:tab w:val="right" w:pos="9180"/>
        </w:tabs>
        <w:spacing w:line="360" w:lineRule="atLeast"/>
        <w:ind w:right="-180"/>
        <w:jc w:val="both"/>
        <w:rPr>
          <w:rFonts w:ascii="Sylfaen" w:hAnsi="Sylfaen"/>
          <w:sz w:val="28"/>
          <w:szCs w:val="28"/>
        </w:rPr>
      </w:pPr>
    </w:p>
    <w:p w14:paraId="7D1B2CAA" w14:textId="77777777" w:rsidR="008F3F25" w:rsidRPr="008472B6" w:rsidRDefault="008F3F25" w:rsidP="008F3F25">
      <w:pPr>
        <w:numPr>
          <w:ilvl w:val="0"/>
          <w:numId w:val="2"/>
        </w:numPr>
        <w:tabs>
          <w:tab w:val="left" w:pos="1340"/>
          <w:tab w:val="center" w:pos="4500"/>
          <w:tab w:val="center" w:pos="8280"/>
          <w:tab w:val="right" w:pos="9180"/>
        </w:tabs>
        <w:ind w:right="-180"/>
        <w:jc w:val="both"/>
        <w:rPr>
          <w:rFonts w:ascii="Sylfaen" w:hAnsi="Sylfaen"/>
          <w:sz w:val="28"/>
          <w:szCs w:val="28"/>
        </w:rPr>
      </w:pPr>
      <w:r w:rsidRPr="008472B6">
        <w:rPr>
          <w:rFonts w:ascii="Sylfaen" w:hAnsi="Sylfaen"/>
          <w:sz w:val="28"/>
          <w:szCs w:val="28"/>
        </w:rPr>
        <w:t xml:space="preserve">Ecumenical movement remains one of the main areas of action of the Catholicosate. Its representatives, both clergy and laity, have taken active part in meetings, consultations and conferences organized by local, regional and international ecumenical organizations and councils. Today the Catholicosate, through its department of ecumenical relations, continues to be very actively involved in the World Council of Churches, the Middle East Council of Churches, and many multilateral and bilateral dialogues with various Churches and Christian Communions. Women and youth are integral part of the ecumenical witness of the Catholicosate. Being a firm </w:t>
      </w:r>
      <w:r w:rsidRPr="008472B6">
        <w:rPr>
          <w:rFonts w:ascii="Sylfaen" w:hAnsi="Sylfaen"/>
          <w:sz w:val="28"/>
          <w:szCs w:val="28"/>
        </w:rPr>
        <w:lastRenderedPageBreak/>
        <w:t>believer and defender of co-existence and Moslem-Christian dialogue, the Catholicosate takes part in all efforts aiming at strengthening a shared and common life between religions in the Middle East.</w:t>
      </w:r>
    </w:p>
    <w:p w14:paraId="168D8134" w14:textId="77777777" w:rsidR="008F3F25" w:rsidRPr="008472B6" w:rsidRDefault="008F3F25" w:rsidP="008F3F25">
      <w:pPr>
        <w:tabs>
          <w:tab w:val="left" w:pos="1340"/>
          <w:tab w:val="center" w:pos="4500"/>
          <w:tab w:val="center" w:pos="8280"/>
          <w:tab w:val="right" w:pos="9180"/>
        </w:tabs>
        <w:ind w:right="-180"/>
        <w:jc w:val="both"/>
        <w:rPr>
          <w:rFonts w:ascii="Sylfaen" w:hAnsi="Sylfaen"/>
          <w:sz w:val="28"/>
          <w:szCs w:val="28"/>
        </w:rPr>
      </w:pPr>
    </w:p>
    <w:p w14:paraId="4DA25CB7" w14:textId="77777777" w:rsidR="008F3F25" w:rsidRPr="008472B6" w:rsidRDefault="008F3F25" w:rsidP="008F3F25">
      <w:pPr>
        <w:tabs>
          <w:tab w:val="left" w:pos="1340"/>
          <w:tab w:val="center" w:pos="4500"/>
          <w:tab w:val="center" w:pos="8280"/>
          <w:tab w:val="right" w:pos="9180"/>
        </w:tabs>
        <w:ind w:right="-180"/>
        <w:jc w:val="both"/>
        <w:rPr>
          <w:rFonts w:ascii="Sylfaen" w:hAnsi="Sylfaen"/>
          <w:sz w:val="28"/>
          <w:szCs w:val="28"/>
        </w:rPr>
      </w:pPr>
      <w:r w:rsidRPr="008472B6">
        <w:rPr>
          <w:rFonts w:ascii="Sylfaen" w:hAnsi="Sylfaen"/>
          <w:sz w:val="28"/>
          <w:szCs w:val="28"/>
        </w:rPr>
        <w:t>“We have lost the physical Cilicia but we will erect the spiritual Cilicia...” was the prophetic message and unfading legacy of Catholicos Karekin I (1945</w:t>
      </w:r>
      <w:r w:rsidRPr="008472B6">
        <w:rPr>
          <w:rFonts w:ascii="Sylfaen" w:hAnsi="Sylfaen"/>
          <w:iCs/>
          <w:sz w:val="28"/>
          <w:szCs w:val="28"/>
        </w:rPr>
        <w:t>–</w:t>
      </w:r>
      <w:r w:rsidRPr="008472B6">
        <w:rPr>
          <w:rFonts w:ascii="Sylfaen" w:hAnsi="Sylfaen"/>
          <w:sz w:val="28"/>
          <w:szCs w:val="28"/>
        </w:rPr>
        <w:t>1952) in late forties.</w:t>
      </w:r>
    </w:p>
    <w:p w14:paraId="68CBB47E" w14:textId="77777777" w:rsidR="008F3F25" w:rsidRPr="008472B6" w:rsidRDefault="008F3F25" w:rsidP="008F3F25">
      <w:pPr>
        <w:pStyle w:val="BodyTextIndent2"/>
        <w:spacing w:after="0" w:line="240" w:lineRule="auto"/>
        <w:rPr>
          <w:rFonts w:ascii="Sylfaen" w:hAnsi="Sylfaen"/>
          <w:sz w:val="28"/>
          <w:szCs w:val="28"/>
        </w:rPr>
      </w:pPr>
    </w:p>
    <w:p w14:paraId="69D821B5" w14:textId="77777777" w:rsidR="008F3F25" w:rsidRPr="008472B6" w:rsidRDefault="008F3F25" w:rsidP="008F3F25">
      <w:pPr>
        <w:pStyle w:val="BodyTextIndent2"/>
        <w:spacing w:after="0" w:line="240" w:lineRule="auto"/>
        <w:ind w:left="0"/>
        <w:jc w:val="both"/>
        <w:rPr>
          <w:rFonts w:ascii="Sylfaen" w:hAnsi="Sylfaen"/>
          <w:sz w:val="28"/>
          <w:szCs w:val="28"/>
        </w:rPr>
      </w:pPr>
      <w:r w:rsidRPr="008472B6">
        <w:rPr>
          <w:rFonts w:ascii="Sylfaen" w:hAnsi="Sylfaen"/>
          <w:sz w:val="28"/>
          <w:szCs w:val="28"/>
        </w:rPr>
        <w:t xml:space="preserve">This </w:t>
      </w:r>
      <w:r w:rsidRPr="008472B6">
        <w:rPr>
          <w:rFonts w:ascii="Sylfaen" w:hAnsi="Sylfaen"/>
          <w:b/>
          <w:bCs/>
          <w:sz w:val="28"/>
          <w:szCs w:val="28"/>
        </w:rPr>
        <w:t>“spiritual Cilicia”</w:t>
      </w:r>
      <w:r w:rsidRPr="008472B6">
        <w:rPr>
          <w:rFonts w:ascii="Sylfaen" w:hAnsi="Sylfaen"/>
          <w:sz w:val="28"/>
          <w:szCs w:val="28"/>
        </w:rPr>
        <w:t xml:space="preserve"> is a living and witnessing vibrant reality, where dedicated people serve God and the Church, work for love and reconciliation, and yearn for peace with justice, daily repeating with the Psalmist: </w:t>
      </w:r>
      <w:r w:rsidRPr="008472B6">
        <w:rPr>
          <w:rFonts w:ascii="Sylfaen" w:hAnsi="Sylfaen"/>
          <w:i/>
          <w:iCs/>
          <w:sz w:val="28"/>
          <w:szCs w:val="28"/>
        </w:rPr>
        <w:t>“Love and faithfulness meet together; righteousness and peace kiss each other. Faithfulness springs forth from the earth, and righteousness looks down from heaven”</w:t>
      </w:r>
      <w:r w:rsidRPr="008472B6">
        <w:rPr>
          <w:rFonts w:ascii="Sylfaen" w:hAnsi="Sylfaen"/>
          <w:sz w:val="28"/>
          <w:szCs w:val="28"/>
        </w:rPr>
        <w:t xml:space="preserve"> (Psalm 85.10</w:t>
      </w:r>
      <w:r w:rsidRPr="008472B6">
        <w:rPr>
          <w:rFonts w:ascii="Sylfaen" w:hAnsi="Sylfaen"/>
          <w:iCs/>
          <w:sz w:val="28"/>
          <w:szCs w:val="28"/>
        </w:rPr>
        <w:t>–</w:t>
      </w:r>
      <w:r w:rsidRPr="008472B6">
        <w:rPr>
          <w:rFonts w:ascii="Sylfaen" w:hAnsi="Sylfaen"/>
          <w:sz w:val="28"/>
          <w:szCs w:val="28"/>
        </w:rPr>
        <w:t xml:space="preserve">11). </w:t>
      </w:r>
    </w:p>
    <w:p w14:paraId="23921817" w14:textId="77777777" w:rsidR="008F3F25" w:rsidRPr="008472B6" w:rsidRDefault="008F3F25" w:rsidP="008F3F25">
      <w:pPr>
        <w:jc w:val="both"/>
        <w:rPr>
          <w:rFonts w:ascii="Sylfaen" w:hAnsi="Sylfaen"/>
          <w:sz w:val="28"/>
          <w:szCs w:val="28"/>
        </w:rPr>
      </w:pPr>
    </w:p>
    <w:p w14:paraId="36B2DD15" w14:textId="77777777" w:rsidR="008F3F25" w:rsidRPr="008472B6" w:rsidRDefault="008F3F25" w:rsidP="008F3F25">
      <w:pPr>
        <w:jc w:val="both"/>
        <w:rPr>
          <w:rFonts w:ascii="Sylfaen" w:hAnsi="Sylfaen"/>
          <w:bCs/>
          <w:iCs/>
          <w:sz w:val="28"/>
          <w:szCs w:val="28"/>
        </w:rPr>
      </w:pPr>
      <w:r w:rsidRPr="008472B6">
        <w:rPr>
          <w:rFonts w:ascii="Sylfaen" w:hAnsi="Sylfaen"/>
          <w:bCs/>
          <w:iCs/>
          <w:sz w:val="28"/>
          <w:szCs w:val="28"/>
        </w:rPr>
        <w:t>V. Rev. Nareg Alemezian</w:t>
      </w:r>
    </w:p>
    <w:p w14:paraId="77DB9FDC" w14:textId="77777777" w:rsidR="007D7895" w:rsidRPr="008472B6" w:rsidRDefault="007D7895">
      <w:pPr>
        <w:rPr>
          <w:rFonts w:ascii="Sylfaen" w:hAnsi="Sylfaen"/>
        </w:rPr>
      </w:pPr>
    </w:p>
    <w:sectPr w:rsidR="007D7895" w:rsidRPr="008472B6">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C99F7B" w14:textId="77777777" w:rsidR="00F9581D" w:rsidRDefault="00F9581D" w:rsidP="008F3F25">
      <w:r>
        <w:separator/>
      </w:r>
    </w:p>
  </w:endnote>
  <w:endnote w:type="continuationSeparator" w:id="0">
    <w:p w14:paraId="74D6F3C7" w14:textId="77777777" w:rsidR="00F9581D" w:rsidRDefault="00F9581D" w:rsidP="008F3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3436827"/>
      <w:docPartObj>
        <w:docPartGallery w:val="Page Numbers (Bottom of Page)"/>
        <w:docPartUnique/>
      </w:docPartObj>
    </w:sdtPr>
    <w:sdtContent>
      <w:p w14:paraId="79BA0845" w14:textId="4A0A078B" w:rsidR="008F3F25" w:rsidRDefault="008F3F25"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A048047" w14:textId="77777777" w:rsidR="008F3F25" w:rsidRDefault="008F3F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66109063"/>
      <w:docPartObj>
        <w:docPartGallery w:val="Page Numbers (Bottom of Page)"/>
        <w:docPartUnique/>
      </w:docPartObj>
    </w:sdtPr>
    <w:sdtContent>
      <w:p w14:paraId="27C9BC25" w14:textId="0787C4C7" w:rsidR="008F3F25" w:rsidRDefault="008F3F25"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53095333" w14:textId="77777777" w:rsidR="008F3F25" w:rsidRDefault="008F3F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039DB1" w14:textId="77777777" w:rsidR="00F9581D" w:rsidRDefault="00F9581D" w:rsidP="008F3F25">
      <w:r>
        <w:separator/>
      </w:r>
    </w:p>
  </w:footnote>
  <w:footnote w:type="continuationSeparator" w:id="0">
    <w:p w14:paraId="6165F50A" w14:textId="77777777" w:rsidR="00F9581D" w:rsidRDefault="00F9581D" w:rsidP="008F3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B3B005D"/>
    <w:multiLevelType w:val="hybridMultilevel"/>
    <w:tmpl w:val="318E8D3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8EE1104"/>
    <w:multiLevelType w:val="hybridMultilevel"/>
    <w:tmpl w:val="C6C87840"/>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137915500">
    <w:abstractNumId w:val="1"/>
  </w:num>
  <w:num w:numId="2" w16cid:durableId="166018990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F25"/>
    <w:rsid w:val="000A71DC"/>
    <w:rsid w:val="003D7CBC"/>
    <w:rsid w:val="00511E3B"/>
    <w:rsid w:val="005824C9"/>
    <w:rsid w:val="007C117D"/>
    <w:rsid w:val="007D7895"/>
    <w:rsid w:val="008472B6"/>
    <w:rsid w:val="008F3F25"/>
    <w:rsid w:val="00B41865"/>
    <w:rsid w:val="00F9581D"/>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57DC9600"/>
  <w15:chartTrackingRefBased/>
  <w15:docId w15:val="{29625772-F0A5-B044-856E-4BF07E459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3F25"/>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8F3F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F3F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F3F2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F3F2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F3F2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F3F2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F3F2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F3F2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F3F2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3F2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F3F2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F3F25"/>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F3F2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F3F2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F3F2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F3F2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F3F2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F3F2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F3F2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3F25"/>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8F3F2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3F2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F3F2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F3F25"/>
    <w:rPr>
      <w:i/>
      <w:iCs/>
      <w:color w:val="404040" w:themeColor="text1" w:themeTint="BF"/>
    </w:rPr>
  </w:style>
  <w:style w:type="paragraph" w:styleId="ListParagraph">
    <w:name w:val="List Paragraph"/>
    <w:basedOn w:val="Normal"/>
    <w:uiPriority w:val="34"/>
    <w:qFormat/>
    <w:rsid w:val="008F3F25"/>
    <w:pPr>
      <w:ind w:left="720"/>
      <w:contextualSpacing/>
    </w:pPr>
  </w:style>
  <w:style w:type="character" w:styleId="IntenseEmphasis">
    <w:name w:val="Intense Emphasis"/>
    <w:basedOn w:val="DefaultParagraphFont"/>
    <w:uiPriority w:val="21"/>
    <w:qFormat/>
    <w:rsid w:val="008F3F25"/>
    <w:rPr>
      <w:i/>
      <w:iCs/>
      <w:color w:val="2F5496" w:themeColor="accent1" w:themeShade="BF"/>
    </w:rPr>
  </w:style>
  <w:style w:type="paragraph" w:styleId="IntenseQuote">
    <w:name w:val="Intense Quote"/>
    <w:basedOn w:val="Normal"/>
    <w:next w:val="Normal"/>
    <w:link w:val="IntenseQuoteChar"/>
    <w:uiPriority w:val="30"/>
    <w:qFormat/>
    <w:rsid w:val="008F3F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F3F25"/>
    <w:rPr>
      <w:i/>
      <w:iCs/>
      <w:color w:val="2F5496" w:themeColor="accent1" w:themeShade="BF"/>
    </w:rPr>
  </w:style>
  <w:style w:type="character" w:styleId="IntenseReference">
    <w:name w:val="Intense Reference"/>
    <w:basedOn w:val="DefaultParagraphFont"/>
    <w:uiPriority w:val="32"/>
    <w:qFormat/>
    <w:rsid w:val="008F3F25"/>
    <w:rPr>
      <w:b/>
      <w:bCs/>
      <w:smallCaps/>
      <w:color w:val="2F5496" w:themeColor="accent1" w:themeShade="BF"/>
      <w:spacing w:val="5"/>
    </w:rPr>
  </w:style>
  <w:style w:type="paragraph" w:styleId="BodyTextIndent2">
    <w:name w:val="Body Text Indent 2"/>
    <w:basedOn w:val="Normal"/>
    <w:link w:val="BodyTextIndent2Char"/>
    <w:uiPriority w:val="99"/>
    <w:unhideWhenUsed/>
    <w:rsid w:val="008F3F25"/>
    <w:pPr>
      <w:spacing w:after="120" w:line="480" w:lineRule="auto"/>
      <w:ind w:left="283"/>
    </w:pPr>
  </w:style>
  <w:style w:type="character" w:customStyle="1" w:styleId="BodyTextIndent2Char">
    <w:name w:val="Body Text Indent 2 Char"/>
    <w:basedOn w:val="DefaultParagraphFont"/>
    <w:link w:val="BodyTextIndent2"/>
    <w:uiPriority w:val="99"/>
    <w:rsid w:val="008F3F25"/>
    <w:rPr>
      <w:rFonts w:ascii="Times New Roman" w:eastAsia="Times New Roman" w:hAnsi="Times New Roman" w:cs="Times New Roman"/>
      <w:color w:val="auto"/>
    </w:rPr>
  </w:style>
  <w:style w:type="paragraph" w:styleId="Footer">
    <w:name w:val="footer"/>
    <w:basedOn w:val="Normal"/>
    <w:link w:val="FooterChar"/>
    <w:uiPriority w:val="99"/>
    <w:unhideWhenUsed/>
    <w:rsid w:val="008F3F25"/>
    <w:pPr>
      <w:tabs>
        <w:tab w:val="center" w:pos="4680"/>
        <w:tab w:val="right" w:pos="9360"/>
      </w:tabs>
    </w:pPr>
  </w:style>
  <w:style w:type="character" w:customStyle="1" w:styleId="FooterChar">
    <w:name w:val="Footer Char"/>
    <w:basedOn w:val="DefaultParagraphFont"/>
    <w:link w:val="Footer"/>
    <w:uiPriority w:val="99"/>
    <w:rsid w:val="008F3F25"/>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8F3F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1421</Words>
  <Characters>8105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2026-07-27T22:01:00Z</dcterms:created>
  <dcterms:modified xsi:type="dcterms:W3CDTF">2026-07-27T22:03:00Z</dcterms:modified>
</cp:coreProperties>
</file>