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D6DF19" w14:textId="77777777" w:rsidR="00CE1426" w:rsidRPr="00DB118D" w:rsidRDefault="00CE1426" w:rsidP="00CE1426">
      <w:pPr>
        <w:pageBreakBefore/>
        <w:jc w:val="center"/>
        <w:rPr>
          <w:rFonts w:ascii="Sylfaen" w:hAnsi="Sylfaen"/>
          <w:sz w:val="32"/>
        </w:rPr>
      </w:pPr>
      <w:r w:rsidRPr="00DB118D">
        <w:rPr>
          <w:rFonts w:ascii="Sylfaen" w:hAnsi="Sylfaen"/>
          <w:sz w:val="32"/>
        </w:rPr>
        <w:t>17</w:t>
      </w:r>
      <w:r w:rsidRPr="00DB118D">
        <w:rPr>
          <w:rFonts w:ascii="Sylfaen" w:hAnsi="Sylfaen"/>
          <w:sz w:val="32"/>
          <w:vertAlign w:val="superscript"/>
        </w:rPr>
        <w:t>TH</w:t>
      </w:r>
      <w:r w:rsidRPr="00DB118D">
        <w:rPr>
          <w:rFonts w:ascii="Sylfaen" w:hAnsi="Sylfaen"/>
          <w:sz w:val="32"/>
        </w:rPr>
        <w:t xml:space="preserve"> CENTENARY PROGRAMS</w:t>
      </w:r>
    </w:p>
    <w:p w14:paraId="2739897E" w14:textId="77777777" w:rsidR="00CE1426" w:rsidRPr="00DB118D" w:rsidRDefault="00CE1426" w:rsidP="00CE1426">
      <w:pPr>
        <w:jc w:val="center"/>
        <w:rPr>
          <w:rFonts w:ascii="Sylfaen" w:hAnsi="Sylfaen"/>
          <w:sz w:val="32"/>
        </w:rPr>
      </w:pPr>
      <w:r w:rsidRPr="00DB118D">
        <w:rPr>
          <w:rFonts w:ascii="Sylfaen" w:hAnsi="Sylfaen"/>
          <w:sz w:val="32"/>
        </w:rPr>
        <w:t xml:space="preserve">OF THE ARMENIAN CATHOLICOSATE OF CILICIA PROGRESSING AT FULL SPEED </w:t>
      </w:r>
    </w:p>
    <w:p w14:paraId="655C5E38" w14:textId="77777777" w:rsidR="00CE1426" w:rsidRPr="00AE6A8A" w:rsidRDefault="00CE1426" w:rsidP="00CE1426">
      <w:pPr>
        <w:rPr>
          <w:rFonts w:ascii="Sylfaen" w:hAnsi="Sylfaen"/>
          <w:sz w:val="28"/>
          <w:szCs w:val="28"/>
        </w:rPr>
      </w:pPr>
    </w:p>
    <w:p w14:paraId="23977412" w14:textId="77777777" w:rsidR="00CE1426" w:rsidRPr="00AE6A8A" w:rsidRDefault="00CE1426" w:rsidP="00CE1426">
      <w:pPr>
        <w:jc w:val="both"/>
        <w:rPr>
          <w:rFonts w:ascii="Sylfaen" w:hAnsi="Sylfaen"/>
          <w:sz w:val="28"/>
          <w:szCs w:val="28"/>
        </w:rPr>
      </w:pPr>
      <w:r w:rsidRPr="00AE6A8A">
        <w:rPr>
          <w:rFonts w:ascii="Sylfaen" w:hAnsi="Sylfaen"/>
          <w:sz w:val="28"/>
          <w:szCs w:val="28"/>
        </w:rPr>
        <w:t>The year 2001 will mark the 17</w:t>
      </w:r>
      <w:r w:rsidRPr="00AE6A8A">
        <w:rPr>
          <w:rFonts w:ascii="Sylfaen" w:hAnsi="Sylfaen"/>
          <w:sz w:val="28"/>
          <w:szCs w:val="28"/>
          <w:vertAlign w:val="superscript"/>
        </w:rPr>
        <w:t>th</w:t>
      </w:r>
      <w:r w:rsidRPr="00AE6A8A">
        <w:rPr>
          <w:rFonts w:ascii="Sylfaen" w:hAnsi="Sylfaen"/>
          <w:sz w:val="28"/>
          <w:szCs w:val="28"/>
        </w:rPr>
        <w:t xml:space="preserve"> Centenary of the Proclamation of Christianity in Armenia. Christianity reached Armenia in the first century when St. Thaddeus and St. Bartholomew, two apostles of our Lord Jesus Christ, came to preach </w:t>
      </w:r>
      <w:r w:rsidRPr="00E40F54">
        <w:rPr>
          <w:rFonts w:ascii="Sylfaen" w:hAnsi="Sylfaen"/>
          <w:i/>
          <w:iCs/>
          <w:sz w:val="28"/>
          <w:szCs w:val="28"/>
        </w:rPr>
        <w:t>“the way, the truth and the life”</w:t>
      </w:r>
      <w:r w:rsidRPr="00AE6A8A">
        <w:rPr>
          <w:rFonts w:ascii="Sylfaen" w:hAnsi="Sylfaen"/>
          <w:sz w:val="28"/>
          <w:szCs w:val="28"/>
        </w:rPr>
        <w:t xml:space="preserve"> (</w:t>
      </w:r>
      <w:r>
        <w:rPr>
          <w:rFonts w:ascii="Sylfaen" w:hAnsi="Sylfaen"/>
          <w:sz w:val="28"/>
          <w:szCs w:val="28"/>
        </w:rPr>
        <w:t>John 14.6</w:t>
      </w:r>
      <w:r w:rsidRPr="00AE6A8A">
        <w:rPr>
          <w:rFonts w:ascii="Sylfaen" w:hAnsi="Sylfaen"/>
          <w:sz w:val="28"/>
          <w:szCs w:val="28"/>
        </w:rPr>
        <w:t>) to the Armenian nation. In 301 A. D., through the dedicated efforts of St. Gregory the Illuminator and the ardent support of King Tiridates III</w:t>
      </w:r>
      <w:r>
        <w:rPr>
          <w:rFonts w:ascii="Sylfaen" w:hAnsi="Sylfaen"/>
          <w:sz w:val="28"/>
          <w:szCs w:val="28"/>
        </w:rPr>
        <w:t>,</w:t>
      </w:r>
      <w:r w:rsidRPr="00AE6A8A">
        <w:rPr>
          <w:rFonts w:ascii="Sylfaen" w:hAnsi="Sylfaen"/>
          <w:sz w:val="28"/>
          <w:szCs w:val="28"/>
        </w:rPr>
        <w:t xml:space="preserve"> Christianity was declared Armenia’s state religion, thus granting the Armenians the honor of becoming the first </w:t>
      </w:r>
      <w:r>
        <w:rPr>
          <w:rFonts w:ascii="Sylfaen" w:hAnsi="Sylfaen"/>
          <w:sz w:val="28"/>
          <w:szCs w:val="28"/>
        </w:rPr>
        <w:t>st</w:t>
      </w:r>
      <w:r w:rsidRPr="00AE6A8A">
        <w:rPr>
          <w:rFonts w:ascii="Sylfaen" w:hAnsi="Sylfaen"/>
          <w:sz w:val="28"/>
          <w:szCs w:val="28"/>
        </w:rPr>
        <w:t>at</w:t>
      </w:r>
      <w:r>
        <w:rPr>
          <w:rFonts w:ascii="Sylfaen" w:hAnsi="Sylfaen"/>
          <w:sz w:val="28"/>
          <w:szCs w:val="28"/>
        </w:rPr>
        <w:t>e</w:t>
      </w:r>
      <w:r w:rsidRPr="00AE6A8A">
        <w:rPr>
          <w:rFonts w:ascii="Sylfaen" w:hAnsi="Sylfaen"/>
          <w:sz w:val="28"/>
          <w:szCs w:val="28"/>
        </w:rPr>
        <w:t xml:space="preserve"> to embrace Christianity.</w:t>
      </w:r>
    </w:p>
    <w:p w14:paraId="044C9555" w14:textId="77777777" w:rsidR="00CE1426" w:rsidRPr="00AE6A8A" w:rsidRDefault="00CE1426" w:rsidP="00CE1426">
      <w:pPr>
        <w:rPr>
          <w:rFonts w:ascii="Sylfaen" w:hAnsi="Sylfaen"/>
          <w:sz w:val="28"/>
          <w:szCs w:val="28"/>
        </w:rPr>
      </w:pPr>
    </w:p>
    <w:p w14:paraId="0909999A" w14:textId="77777777" w:rsidR="00CE1426" w:rsidRPr="00AE6A8A" w:rsidRDefault="00CE1426" w:rsidP="00CE1426">
      <w:pPr>
        <w:jc w:val="both"/>
        <w:rPr>
          <w:rFonts w:ascii="Sylfaen" w:hAnsi="Sylfaen"/>
          <w:sz w:val="28"/>
          <w:szCs w:val="28"/>
        </w:rPr>
      </w:pPr>
      <w:r w:rsidRPr="00AE6A8A">
        <w:rPr>
          <w:rFonts w:ascii="Sylfaen" w:hAnsi="Sylfaen"/>
          <w:sz w:val="28"/>
          <w:szCs w:val="28"/>
        </w:rPr>
        <w:t>Commencing in the mid 1990’s the Armenian Church and Republic of Armenia started the process of commemorating this historical milestone. Now, as we draw close to the year 2001</w:t>
      </w:r>
      <w:r>
        <w:rPr>
          <w:rFonts w:ascii="Sylfaen" w:hAnsi="Sylfaen"/>
          <w:sz w:val="28"/>
          <w:szCs w:val="28"/>
        </w:rPr>
        <w:t>,</w:t>
      </w:r>
      <w:r w:rsidRPr="00AE6A8A">
        <w:rPr>
          <w:rFonts w:ascii="Sylfaen" w:hAnsi="Sylfaen"/>
          <w:sz w:val="28"/>
          <w:szCs w:val="28"/>
        </w:rPr>
        <w:t xml:space="preserve"> we are more equipped with diversified activities which enable our faithful and the international community at large to focus on the momentum and message of the 17</w:t>
      </w:r>
      <w:r w:rsidRPr="00AE6A8A">
        <w:rPr>
          <w:rFonts w:ascii="Sylfaen" w:hAnsi="Sylfaen"/>
          <w:sz w:val="28"/>
          <w:szCs w:val="28"/>
          <w:vertAlign w:val="superscript"/>
        </w:rPr>
        <w:t>th</w:t>
      </w:r>
      <w:r w:rsidRPr="00AE6A8A">
        <w:rPr>
          <w:rFonts w:ascii="Sylfaen" w:hAnsi="Sylfaen"/>
          <w:sz w:val="28"/>
          <w:szCs w:val="28"/>
        </w:rPr>
        <w:t xml:space="preserve"> Centenary.</w:t>
      </w:r>
    </w:p>
    <w:p w14:paraId="50565381" w14:textId="77777777" w:rsidR="00CE1426" w:rsidRPr="00AE6A8A" w:rsidRDefault="00CE1426" w:rsidP="00CE1426">
      <w:pPr>
        <w:rPr>
          <w:rFonts w:ascii="Sylfaen" w:hAnsi="Sylfaen"/>
          <w:sz w:val="28"/>
          <w:szCs w:val="28"/>
        </w:rPr>
      </w:pPr>
    </w:p>
    <w:p w14:paraId="1ACE5C4C" w14:textId="77777777" w:rsidR="00CE1426" w:rsidRPr="00AE6A8A" w:rsidRDefault="00CE1426" w:rsidP="00CE1426">
      <w:pPr>
        <w:jc w:val="both"/>
        <w:rPr>
          <w:rFonts w:ascii="Sylfaen" w:hAnsi="Sylfaen"/>
          <w:sz w:val="28"/>
          <w:szCs w:val="28"/>
        </w:rPr>
      </w:pPr>
      <w:r w:rsidRPr="00AE6A8A">
        <w:rPr>
          <w:rFonts w:ascii="Sylfaen" w:hAnsi="Sylfaen"/>
          <w:sz w:val="28"/>
          <w:szCs w:val="28"/>
        </w:rPr>
        <w:t>The Armenian Catholicosate of Cilicia, Antelias-Lebanon, continues to be actively involved in the 17</w:t>
      </w:r>
      <w:r w:rsidRPr="00AE6A8A">
        <w:rPr>
          <w:rFonts w:ascii="Sylfaen" w:hAnsi="Sylfaen"/>
          <w:sz w:val="28"/>
          <w:szCs w:val="28"/>
          <w:vertAlign w:val="superscript"/>
        </w:rPr>
        <w:t>th</w:t>
      </w:r>
      <w:r w:rsidRPr="00AE6A8A">
        <w:rPr>
          <w:rFonts w:ascii="Sylfaen" w:hAnsi="Sylfaen"/>
          <w:sz w:val="28"/>
          <w:szCs w:val="28"/>
        </w:rPr>
        <w:t xml:space="preserve"> Centenary Central Committee of the Armenian Church and works in close collaboration with the 17</w:t>
      </w:r>
      <w:r w:rsidRPr="00AE6A8A">
        <w:rPr>
          <w:rFonts w:ascii="Sylfaen" w:hAnsi="Sylfaen"/>
          <w:sz w:val="28"/>
          <w:szCs w:val="28"/>
          <w:vertAlign w:val="superscript"/>
        </w:rPr>
        <w:t>th</w:t>
      </w:r>
      <w:r w:rsidRPr="00AE6A8A">
        <w:rPr>
          <w:rFonts w:ascii="Sylfaen" w:hAnsi="Sylfaen"/>
          <w:sz w:val="28"/>
          <w:szCs w:val="28"/>
        </w:rPr>
        <w:t xml:space="preserve"> Centenary Committee of the Republic of Armenia. Furthermore, the Catholicosate has followed the mandate of the initial meeting of the 17</w:t>
      </w:r>
      <w:r w:rsidRPr="00AE6A8A">
        <w:rPr>
          <w:rFonts w:ascii="Sylfaen" w:hAnsi="Sylfaen"/>
          <w:sz w:val="28"/>
          <w:szCs w:val="28"/>
          <w:vertAlign w:val="superscript"/>
        </w:rPr>
        <w:t>th</w:t>
      </w:r>
      <w:r w:rsidRPr="00AE6A8A">
        <w:rPr>
          <w:rFonts w:ascii="Sylfaen" w:hAnsi="Sylfaen"/>
          <w:sz w:val="28"/>
          <w:szCs w:val="28"/>
        </w:rPr>
        <w:t xml:space="preserve"> Centenary to organize events befitting the celebration of this milestone anniversary in the framework of the Hierarchical Sees of the Armenian Church.</w:t>
      </w:r>
    </w:p>
    <w:p w14:paraId="79B7A0AE" w14:textId="77777777" w:rsidR="00CE1426" w:rsidRPr="00AE6A8A" w:rsidRDefault="00CE1426" w:rsidP="00CE1426">
      <w:pPr>
        <w:rPr>
          <w:rFonts w:ascii="Sylfaen" w:hAnsi="Sylfaen"/>
          <w:sz w:val="28"/>
          <w:szCs w:val="28"/>
        </w:rPr>
      </w:pPr>
    </w:p>
    <w:p w14:paraId="149C2195" w14:textId="77777777" w:rsidR="00CE1426" w:rsidRPr="00AE6A8A" w:rsidRDefault="00CE1426" w:rsidP="00CE1426">
      <w:pPr>
        <w:jc w:val="both"/>
        <w:rPr>
          <w:rFonts w:ascii="Sylfaen" w:hAnsi="Sylfaen"/>
          <w:sz w:val="28"/>
          <w:szCs w:val="28"/>
        </w:rPr>
      </w:pPr>
      <w:r w:rsidRPr="00AE6A8A">
        <w:rPr>
          <w:rFonts w:ascii="Sylfaen" w:hAnsi="Sylfaen"/>
          <w:sz w:val="28"/>
          <w:szCs w:val="28"/>
        </w:rPr>
        <w:t>In 1997, under the auspices of His Holiness Aram I, the 17</w:t>
      </w:r>
      <w:r w:rsidRPr="00AE6A8A">
        <w:rPr>
          <w:rFonts w:ascii="Sylfaen" w:hAnsi="Sylfaen"/>
          <w:sz w:val="28"/>
          <w:szCs w:val="28"/>
          <w:vertAlign w:val="superscript"/>
        </w:rPr>
        <w:t>th</w:t>
      </w:r>
      <w:r w:rsidRPr="00AE6A8A">
        <w:rPr>
          <w:rFonts w:ascii="Sylfaen" w:hAnsi="Sylfaen"/>
          <w:sz w:val="28"/>
          <w:szCs w:val="28"/>
        </w:rPr>
        <w:t xml:space="preserve"> Centenary Committee of the Armenian Catholicosate of Cilicia was formed and the necessary guidance was provided to its respected Dioceses for the preparations of the celebrations of this anniversary. The Catholicosate and its Dioceses have embarked on many activities to commemorate the 17</w:t>
      </w:r>
      <w:r w:rsidRPr="00AE6A8A">
        <w:rPr>
          <w:rFonts w:ascii="Sylfaen" w:hAnsi="Sylfaen"/>
          <w:sz w:val="28"/>
          <w:szCs w:val="28"/>
          <w:vertAlign w:val="superscript"/>
        </w:rPr>
        <w:t>th</w:t>
      </w:r>
      <w:r w:rsidRPr="00AE6A8A">
        <w:rPr>
          <w:rFonts w:ascii="Sylfaen" w:hAnsi="Sylfaen"/>
          <w:sz w:val="28"/>
          <w:szCs w:val="28"/>
        </w:rPr>
        <w:t xml:space="preserve"> Centenary. Some events have already been realized with many more on the way. </w:t>
      </w:r>
    </w:p>
    <w:p w14:paraId="44C11A09" w14:textId="77777777" w:rsidR="00CE1426" w:rsidRPr="00AE6A8A" w:rsidRDefault="00CE1426" w:rsidP="00CE1426">
      <w:pPr>
        <w:rPr>
          <w:rFonts w:ascii="Sylfaen" w:hAnsi="Sylfaen"/>
          <w:sz w:val="28"/>
          <w:szCs w:val="28"/>
        </w:rPr>
      </w:pPr>
    </w:p>
    <w:p w14:paraId="3F109AFE" w14:textId="77777777" w:rsidR="00CE1426" w:rsidRPr="00AE6A8A" w:rsidRDefault="00CE1426" w:rsidP="00CE1426">
      <w:pPr>
        <w:jc w:val="both"/>
        <w:rPr>
          <w:rFonts w:ascii="Sylfaen" w:hAnsi="Sylfaen"/>
          <w:sz w:val="28"/>
          <w:szCs w:val="28"/>
        </w:rPr>
      </w:pPr>
      <w:r w:rsidRPr="00AE6A8A">
        <w:rPr>
          <w:rFonts w:ascii="Sylfaen" w:hAnsi="Sylfaen"/>
          <w:sz w:val="28"/>
          <w:szCs w:val="28"/>
        </w:rPr>
        <w:lastRenderedPageBreak/>
        <w:t>The 17</w:t>
      </w:r>
      <w:r w:rsidRPr="00AE6A8A">
        <w:rPr>
          <w:rFonts w:ascii="Sylfaen" w:hAnsi="Sylfaen"/>
          <w:sz w:val="28"/>
          <w:szCs w:val="28"/>
          <w:vertAlign w:val="superscript"/>
        </w:rPr>
        <w:t>th</w:t>
      </w:r>
      <w:r w:rsidRPr="00AE6A8A">
        <w:rPr>
          <w:rFonts w:ascii="Sylfaen" w:hAnsi="Sylfaen"/>
          <w:sz w:val="28"/>
          <w:szCs w:val="28"/>
        </w:rPr>
        <w:t xml:space="preserve"> Centenary Committee adhered to the advice of Aram Vehapar and envisioned activities that could capture the attention of the international and ecumenical communities and transform the collective life of the Christian Armenians in a precise and profound way. From the outset, these activities might resemble many other activities carried on in Armenia and the Diaspora. For a clear understanding of the peculiarities of what is in store for the 17</w:t>
      </w:r>
      <w:r w:rsidRPr="00AE6A8A">
        <w:rPr>
          <w:rFonts w:ascii="Sylfaen" w:hAnsi="Sylfaen"/>
          <w:sz w:val="28"/>
          <w:szCs w:val="28"/>
          <w:vertAlign w:val="superscript"/>
        </w:rPr>
        <w:t>th</w:t>
      </w:r>
      <w:r w:rsidRPr="00AE6A8A">
        <w:rPr>
          <w:rFonts w:ascii="Sylfaen" w:hAnsi="Sylfaen"/>
          <w:sz w:val="28"/>
          <w:szCs w:val="28"/>
        </w:rPr>
        <w:t xml:space="preserve"> Centenary during the period of 2000</w:t>
      </w:r>
      <w:r>
        <w:rPr>
          <w:rFonts w:ascii="Sylfaen" w:hAnsi="Sylfaen"/>
          <w:sz w:val="28"/>
          <w:szCs w:val="28"/>
        </w:rPr>
        <w:t>–</w:t>
      </w:r>
      <w:r w:rsidRPr="00AE6A8A">
        <w:rPr>
          <w:rFonts w:ascii="Sylfaen" w:hAnsi="Sylfaen"/>
          <w:sz w:val="28"/>
          <w:szCs w:val="28"/>
        </w:rPr>
        <w:t>2001, I would like to summarize the following areas related to the distinctive activities organized by the Armenian Catholicosate of Cilicia</w:t>
      </w:r>
      <w:r>
        <w:rPr>
          <w:rFonts w:ascii="Sylfaen" w:hAnsi="Sylfaen"/>
          <w:sz w:val="28"/>
          <w:szCs w:val="28"/>
        </w:rPr>
        <w:t>:</w:t>
      </w:r>
    </w:p>
    <w:p w14:paraId="7B16E64D" w14:textId="77777777" w:rsidR="00CE1426" w:rsidRPr="00AE6A8A" w:rsidRDefault="00CE1426" w:rsidP="00CE1426">
      <w:pPr>
        <w:rPr>
          <w:rFonts w:ascii="Sylfaen" w:hAnsi="Sylfaen"/>
          <w:sz w:val="28"/>
          <w:szCs w:val="28"/>
        </w:rPr>
      </w:pPr>
    </w:p>
    <w:p w14:paraId="388E049F" w14:textId="77777777" w:rsidR="00CE1426" w:rsidRPr="00AE6A8A" w:rsidRDefault="00CE1426" w:rsidP="00CE1426">
      <w:pPr>
        <w:numPr>
          <w:ilvl w:val="0"/>
          <w:numId w:val="1"/>
        </w:numPr>
        <w:jc w:val="both"/>
        <w:rPr>
          <w:rFonts w:ascii="Sylfaen" w:hAnsi="Sylfaen"/>
          <w:sz w:val="28"/>
          <w:szCs w:val="28"/>
        </w:rPr>
      </w:pPr>
      <w:r w:rsidRPr="006E60B4">
        <w:rPr>
          <w:rFonts w:ascii="Sylfaen" w:hAnsi="Sylfaen"/>
          <w:b/>
          <w:bCs/>
          <w:sz w:val="28"/>
          <w:szCs w:val="28"/>
        </w:rPr>
        <w:t>A series of international conferences will be held in the United States of America, Lebanon, Switzerland, Syria and Iran</w:t>
      </w:r>
      <w:r w:rsidRPr="00AE6A8A">
        <w:rPr>
          <w:rFonts w:ascii="Sylfaen" w:hAnsi="Sylfaen"/>
          <w:i/>
          <w:sz w:val="28"/>
          <w:szCs w:val="28"/>
        </w:rPr>
        <w:t xml:space="preserve">. </w:t>
      </w:r>
      <w:r w:rsidRPr="003A0AEF">
        <w:rPr>
          <w:rFonts w:ascii="Sylfaen" w:hAnsi="Sylfaen"/>
          <w:iCs/>
          <w:sz w:val="28"/>
          <w:szCs w:val="28"/>
        </w:rPr>
        <w:t>“The Spirituality of the Armenian Church”</w:t>
      </w:r>
      <w:r w:rsidRPr="00AE6A8A">
        <w:rPr>
          <w:rFonts w:ascii="Sylfaen" w:hAnsi="Sylfaen"/>
          <w:sz w:val="28"/>
          <w:szCs w:val="28"/>
        </w:rPr>
        <w:t xml:space="preserve"> conference scheduled for June 2001, in Geneva, has generated a worldwide interest from many noted Armenian and non-Armenian scholars, who are eager to participate in the critical reflection on one of the most significant aspects of Armenian Christianity.</w:t>
      </w:r>
    </w:p>
    <w:p w14:paraId="3B5409C6" w14:textId="77777777" w:rsidR="00CE1426" w:rsidRPr="00AE6A8A" w:rsidRDefault="00CE1426" w:rsidP="00CE1426">
      <w:pPr>
        <w:rPr>
          <w:rFonts w:ascii="Sylfaen" w:hAnsi="Sylfaen"/>
          <w:sz w:val="28"/>
          <w:szCs w:val="28"/>
        </w:rPr>
      </w:pPr>
    </w:p>
    <w:p w14:paraId="2207CBBF" w14:textId="77777777" w:rsidR="00CE1426" w:rsidRDefault="00CE1426" w:rsidP="00CE1426">
      <w:pPr>
        <w:numPr>
          <w:ilvl w:val="0"/>
          <w:numId w:val="1"/>
        </w:numPr>
        <w:jc w:val="both"/>
        <w:rPr>
          <w:rFonts w:ascii="Sylfaen" w:hAnsi="Sylfaen"/>
          <w:sz w:val="28"/>
          <w:szCs w:val="28"/>
        </w:rPr>
      </w:pPr>
      <w:r w:rsidRPr="006E60B4">
        <w:rPr>
          <w:rFonts w:ascii="Sylfaen" w:hAnsi="Sylfaen"/>
          <w:b/>
          <w:bCs/>
          <w:sz w:val="28"/>
          <w:szCs w:val="28"/>
        </w:rPr>
        <w:t>A series of international exhibitions will be organized in collaboration with the Catholicosate and prestigious museums</w:t>
      </w:r>
      <w:r w:rsidRPr="00AE6A8A">
        <w:rPr>
          <w:rFonts w:ascii="Sylfaen" w:hAnsi="Sylfaen"/>
          <w:sz w:val="28"/>
          <w:szCs w:val="28"/>
        </w:rPr>
        <w:t xml:space="preserve">. The treasures of the Cilicia Museum of the Catholicosate will circulate through Germany, the United States, Switzerland, Syria and Iran. These exhibits will become moving testimonies of the artifacts rescued during the Armenian Genocide and the forced abandonment of Cilicia by Armenians. The survivors, initially scattered in the Middle East, became a creative force in the Armenian Diaspora under the inspired leadership of the Catholicosate. </w:t>
      </w:r>
    </w:p>
    <w:p w14:paraId="2020178F" w14:textId="77777777" w:rsidR="00CE1426" w:rsidRPr="00FF6B27" w:rsidRDefault="00CE1426" w:rsidP="00CE1426">
      <w:pPr>
        <w:jc w:val="both"/>
        <w:rPr>
          <w:rFonts w:ascii="Sylfaen" w:hAnsi="Sylfaen"/>
          <w:sz w:val="28"/>
          <w:szCs w:val="28"/>
        </w:rPr>
      </w:pPr>
    </w:p>
    <w:p w14:paraId="0A349322" w14:textId="77777777" w:rsidR="00CE1426" w:rsidRPr="00AE6A8A" w:rsidRDefault="00CE1426" w:rsidP="00CE1426">
      <w:pPr>
        <w:numPr>
          <w:ilvl w:val="0"/>
          <w:numId w:val="1"/>
        </w:numPr>
        <w:jc w:val="both"/>
        <w:rPr>
          <w:rFonts w:ascii="Sylfaen" w:hAnsi="Sylfaen"/>
          <w:sz w:val="28"/>
          <w:szCs w:val="28"/>
        </w:rPr>
      </w:pPr>
      <w:r w:rsidRPr="00AD09B6">
        <w:rPr>
          <w:rFonts w:ascii="Sylfaen" w:hAnsi="Sylfaen"/>
          <w:b/>
          <w:sz w:val="28"/>
          <w:szCs w:val="28"/>
        </w:rPr>
        <w:t>A series of multilingual publications will enrich the Armenian literature</w:t>
      </w:r>
      <w:r w:rsidRPr="00AE6A8A">
        <w:rPr>
          <w:rFonts w:ascii="Sylfaen" w:hAnsi="Sylfaen"/>
          <w:sz w:val="28"/>
          <w:szCs w:val="28"/>
        </w:rPr>
        <w:t xml:space="preserve">. Two monumental works will be: </w:t>
      </w:r>
      <w:r w:rsidRPr="00AE6A8A">
        <w:rPr>
          <w:rFonts w:ascii="Sylfaen" w:hAnsi="Sylfaen"/>
          <w:i/>
          <w:sz w:val="28"/>
          <w:szCs w:val="28"/>
        </w:rPr>
        <w:t>The Catalogue of the Treasures of the Cilicia Museum</w:t>
      </w:r>
      <w:r w:rsidRPr="00AE6A8A">
        <w:rPr>
          <w:rFonts w:ascii="Sylfaen" w:hAnsi="Sylfaen"/>
          <w:sz w:val="28"/>
          <w:szCs w:val="28"/>
        </w:rPr>
        <w:t xml:space="preserve"> featuring the liturgical vestments and vessels, Holy Bibles and manuscripts, and paintings and artifacts preserved in Antelias; and the special issue of </w:t>
      </w:r>
      <w:r w:rsidRPr="00AE6A8A">
        <w:rPr>
          <w:rFonts w:ascii="Sylfaen" w:hAnsi="Sylfaen"/>
          <w:i/>
          <w:sz w:val="28"/>
          <w:szCs w:val="28"/>
        </w:rPr>
        <w:t>The Armenological Hask</w:t>
      </w:r>
      <w:r w:rsidRPr="00AE6A8A">
        <w:rPr>
          <w:rFonts w:ascii="Sylfaen" w:hAnsi="Sylfaen"/>
          <w:sz w:val="28"/>
          <w:szCs w:val="28"/>
        </w:rPr>
        <w:t xml:space="preserve"> dedicated to the theology and history of the Armenian Church.</w:t>
      </w:r>
    </w:p>
    <w:p w14:paraId="1DFD2C16" w14:textId="77777777" w:rsidR="00CE1426" w:rsidRPr="00AE6A8A" w:rsidRDefault="00CE1426" w:rsidP="00CE1426">
      <w:pPr>
        <w:rPr>
          <w:rFonts w:ascii="Sylfaen" w:hAnsi="Sylfaen"/>
          <w:sz w:val="28"/>
          <w:szCs w:val="28"/>
        </w:rPr>
      </w:pPr>
    </w:p>
    <w:p w14:paraId="14910C54" w14:textId="77777777" w:rsidR="00CE1426" w:rsidRPr="003A0AEF" w:rsidRDefault="00CE1426" w:rsidP="00CE1426">
      <w:pPr>
        <w:numPr>
          <w:ilvl w:val="0"/>
          <w:numId w:val="1"/>
        </w:numPr>
        <w:jc w:val="both"/>
        <w:rPr>
          <w:rFonts w:ascii="Sylfaen" w:hAnsi="Sylfaen"/>
          <w:iCs/>
          <w:sz w:val="28"/>
          <w:szCs w:val="28"/>
        </w:rPr>
      </w:pPr>
      <w:r w:rsidRPr="00FF4CFD">
        <w:rPr>
          <w:rFonts w:ascii="Sylfaen" w:hAnsi="Sylfaen"/>
          <w:b/>
          <w:bCs/>
          <w:sz w:val="28"/>
          <w:szCs w:val="28"/>
        </w:rPr>
        <w:t xml:space="preserve">A series of artistic and educational programs will attract all Armenians, especially the youth and students, to come closer to the Armenian Church </w:t>
      </w:r>
      <w:r w:rsidRPr="00FF4CFD">
        <w:rPr>
          <w:rFonts w:ascii="Sylfaen" w:hAnsi="Sylfaen"/>
          <w:b/>
          <w:bCs/>
          <w:sz w:val="28"/>
          <w:szCs w:val="28"/>
        </w:rPr>
        <w:lastRenderedPageBreak/>
        <w:t>and mark the 17</w:t>
      </w:r>
      <w:r w:rsidRPr="00FF4CFD">
        <w:rPr>
          <w:rFonts w:ascii="Sylfaen" w:hAnsi="Sylfaen"/>
          <w:b/>
          <w:bCs/>
          <w:sz w:val="28"/>
          <w:szCs w:val="28"/>
          <w:vertAlign w:val="superscript"/>
        </w:rPr>
        <w:t>th</w:t>
      </w:r>
      <w:r w:rsidRPr="00FF4CFD">
        <w:rPr>
          <w:rFonts w:ascii="Sylfaen" w:hAnsi="Sylfaen"/>
          <w:b/>
          <w:bCs/>
          <w:sz w:val="28"/>
          <w:szCs w:val="28"/>
        </w:rPr>
        <w:t xml:space="preserve"> Centenary as an occasion of renewal of Christian faith and Armenian values</w:t>
      </w:r>
      <w:r w:rsidRPr="00AE6A8A">
        <w:rPr>
          <w:rFonts w:ascii="Sylfaen" w:hAnsi="Sylfaen"/>
          <w:sz w:val="28"/>
          <w:szCs w:val="28"/>
        </w:rPr>
        <w:t>. The culmination of the 17</w:t>
      </w:r>
      <w:r w:rsidRPr="00AE6A8A">
        <w:rPr>
          <w:rFonts w:ascii="Sylfaen" w:hAnsi="Sylfaen"/>
          <w:sz w:val="28"/>
          <w:szCs w:val="28"/>
          <w:vertAlign w:val="superscript"/>
        </w:rPr>
        <w:t>th</w:t>
      </w:r>
      <w:r w:rsidRPr="00AE6A8A">
        <w:rPr>
          <w:rFonts w:ascii="Sylfaen" w:hAnsi="Sylfaen"/>
          <w:sz w:val="28"/>
          <w:szCs w:val="28"/>
        </w:rPr>
        <w:t xml:space="preserve"> Centenary activities will take place in May 2001, in Lebanon, with the contemporary presentation of the musical-theatrical performance of </w:t>
      </w:r>
      <w:r w:rsidRPr="003A0AEF">
        <w:rPr>
          <w:rFonts w:ascii="Sylfaen" w:hAnsi="Sylfaen"/>
          <w:iCs/>
          <w:sz w:val="28"/>
          <w:szCs w:val="28"/>
        </w:rPr>
        <w:t>“St. Gregory the Illuminator and the Official Conversion of the Armenians to Christianity.”</w:t>
      </w:r>
    </w:p>
    <w:p w14:paraId="1B92BF2B" w14:textId="77777777" w:rsidR="00CE1426" w:rsidRPr="00AE6A8A" w:rsidRDefault="00CE1426" w:rsidP="00CE1426">
      <w:pPr>
        <w:rPr>
          <w:rFonts w:ascii="Sylfaen" w:hAnsi="Sylfaen"/>
          <w:sz w:val="28"/>
          <w:szCs w:val="28"/>
        </w:rPr>
      </w:pPr>
    </w:p>
    <w:p w14:paraId="67BCA77D" w14:textId="77777777" w:rsidR="00CE1426" w:rsidRPr="00AE6A8A" w:rsidRDefault="00CE1426" w:rsidP="00CE1426">
      <w:pPr>
        <w:jc w:val="both"/>
        <w:rPr>
          <w:rFonts w:ascii="Sylfaen" w:hAnsi="Sylfaen"/>
          <w:sz w:val="28"/>
          <w:szCs w:val="28"/>
        </w:rPr>
      </w:pPr>
      <w:r w:rsidRPr="00AE6A8A">
        <w:rPr>
          <w:rFonts w:ascii="Sylfaen" w:hAnsi="Sylfaen"/>
          <w:sz w:val="28"/>
          <w:szCs w:val="28"/>
        </w:rPr>
        <w:t>The Armenian Catholicosate of Cilicia is fully committed to serving the Armenian Church, the Armenian nation and the Armenian homeland. The 17</w:t>
      </w:r>
      <w:r w:rsidRPr="00AE6A8A">
        <w:rPr>
          <w:rFonts w:ascii="Sylfaen" w:hAnsi="Sylfaen"/>
          <w:sz w:val="28"/>
          <w:szCs w:val="28"/>
          <w:vertAlign w:val="superscript"/>
        </w:rPr>
        <w:t>th</w:t>
      </w:r>
      <w:r w:rsidRPr="00AE6A8A">
        <w:rPr>
          <w:rFonts w:ascii="Sylfaen" w:hAnsi="Sylfaen"/>
          <w:sz w:val="28"/>
          <w:szCs w:val="28"/>
        </w:rPr>
        <w:t xml:space="preserve"> Centenary is an occasion to crystallize this commitment. With this firm belief and clear vision</w:t>
      </w:r>
      <w:r>
        <w:rPr>
          <w:rFonts w:ascii="Sylfaen" w:hAnsi="Sylfaen"/>
          <w:sz w:val="28"/>
          <w:szCs w:val="28"/>
        </w:rPr>
        <w:t>,</w:t>
      </w:r>
      <w:r w:rsidRPr="00AE6A8A">
        <w:rPr>
          <w:rFonts w:ascii="Sylfaen" w:hAnsi="Sylfaen"/>
          <w:sz w:val="28"/>
          <w:szCs w:val="28"/>
        </w:rPr>
        <w:t xml:space="preserve"> the Catholicosate is commemorating this historic turning point with a reflection on the past, a calling in the present and anticipation for the future.  </w:t>
      </w:r>
    </w:p>
    <w:p w14:paraId="4B726291" w14:textId="77777777" w:rsidR="00CE1426" w:rsidRPr="00AE6A8A" w:rsidRDefault="00CE1426" w:rsidP="00CE1426">
      <w:pPr>
        <w:rPr>
          <w:rFonts w:ascii="Sylfaen" w:hAnsi="Sylfaen"/>
          <w:sz w:val="28"/>
          <w:szCs w:val="28"/>
        </w:rPr>
      </w:pPr>
    </w:p>
    <w:p w14:paraId="7E3C2DB0" w14:textId="77777777" w:rsidR="00CE1426" w:rsidRPr="00CE1426" w:rsidRDefault="00CE1426" w:rsidP="00CE1426">
      <w:pPr>
        <w:pStyle w:val="Heading1"/>
        <w:spacing w:before="0" w:after="0"/>
        <w:rPr>
          <w:rFonts w:ascii="Sylfaen" w:hAnsi="Sylfaen"/>
          <w:color w:val="000000" w:themeColor="text1"/>
          <w:sz w:val="28"/>
          <w:szCs w:val="28"/>
        </w:rPr>
      </w:pPr>
      <w:r w:rsidRPr="00CE1426">
        <w:rPr>
          <w:rFonts w:ascii="Sylfaen" w:hAnsi="Sylfaen"/>
          <w:color w:val="000000" w:themeColor="text1"/>
          <w:sz w:val="28"/>
          <w:szCs w:val="28"/>
        </w:rPr>
        <w:t>V. Rev. Nareg Alemezian</w:t>
      </w:r>
    </w:p>
    <w:p w14:paraId="65B1B10C" w14:textId="77777777" w:rsidR="00CE1426" w:rsidRPr="00CB7F17" w:rsidRDefault="00CE1426" w:rsidP="00CE1426">
      <w:pPr>
        <w:rPr>
          <w:rFonts w:ascii="Sylfaen" w:hAnsi="Sylfaen"/>
          <w:iCs/>
          <w:sz w:val="28"/>
          <w:szCs w:val="28"/>
        </w:rPr>
      </w:pPr>
      <w:r w:rsidRPr="00CB7F17">
        <w:rPr>
          <w:rFonts w:ascii="Sylfaen" w:hAnsi="Sylfaen"/>
          <w:iCs/>
          <w:sz w:val="28"/>
          <w:szCs w:val="28"/>
        </w:rPr>
        <w:t>Executive Director of the 17</w:t>
      </w:r>
      <w:r w:rsidRPr="00CB7F17">
        <w:rPr>
          <w:rFonts w:ascii="Sylfaen" w:hAnsi="Sylfaen"/>
          <w:iCs/>
          <w:sz w:val="28"/>
          <w:szCs w:val="28"/>
          <w:vertAlign w:val="superscript"/>
        </w:rPr>
        <w:t>th</w:t>
      </w:r>
      <w:r w:rsidRPr="00CB7F17">
        <w:rPr>
          <w:rFonts w:ascii="Sylfaen" w:hAnsi="Sylfaen"/>
          <w:iCs/>
          <w:sz w:val="28"/>
          <w:szCs w:val="28"/>
        </w:rPr>
        <w:t xml:space="preserve"> Centenary Committee </w:t>
      </w:r>
    </w:p>
    <w:p w14:paraId="6CE1F9CA" w14:textId="77777777" w:rsidR="00CE1426" w:rsidRPr="00CB7F17" w:rsidRDefault="00CE1426" w:rsidP="00CE1426">
      <w:pPr>
        <w:rPr>
          <w:rFonts w:ascii="Sylfaen" w:hAnsi="Sylfaen"/>
          <w:sz w:val="28"/>
          <w:szCs w:val="28"/>
        </w:rPr>
      </w:pPr>
      <w:r w:rsidRPr="00CB7F17">
        <w:rPr>
          <w:rFonts w:ascii="Sylfaen" w:hAnsi="Sylfaen"/>
          <w:iCs/>
          <w:sz w:val="28"/>
          <w:szCs w:val="28"/>
        </w:rPr>
        <w:t>of the Armenian Catholicosate of Cilicia</w:t>
      </w:r>
    </w:p>
    <w:p w14:paraId="605A4D9D" w14:textId="77777777" w:rsidR="007D7895" w:rsidRDefault="007D7895" w:rsidP="00CE1426"/>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2AF84D" w14:textId="77777777" w:rsidR="00E2487E" w:rsidRDefault="00E2487E" w:rsidP="00CE1426">
      <w:r>
        <w:separator/>
      </w:r>
    </w:p>
  </w:endnote>
  <w:endnote w:type="continuationSeparator" w:id="0">
    <w:p w14:paraId="0057B7AD" w14:textId="77777777" w:rsidR="00E2487E" w:rsidRDefault="00E2487E" w:rsidP="00CE1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1206310"/>
      <w:docPartObj>
        <w:docPartGallery w:val="Page Numbers (Bottom of Page)"/>
        <w:docPartUnique/>
      </w:docPartObj>
    </w:sdtPr>
    <w:sdtContent>
      <w:p w14:paraId="52DF6DD6" w14:textId="7D365A0E" w:rsidR="00CE1426" w:rsidRDefault="00CE1426"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F179EE" w14:textId="77777777" w:rsidR="00CE1426" w:rsidRDefault="00CE1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4403586"/>
      <w:docPartObj>
        <w:docPartGallery w:val="Page Numbers (Bottom of Page)"/>
        <w:docPartUnique/>
      </w:docPartObj>
    </w:sdtPr>
    <w:sdtContent>
      <w:p w14:paraId="3F21DAC4" w14:textId="37F6C1F5" w:rsidR="00CE1426" w:rsidRDefault="00CE1426"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6150307" w14:textId="77777777" w:rsidR="00CE1426" w:rsidRDefault="00CE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3C6B07" w14:textId="77777777" w:rsidR="00E2487E" w:rsidRDefault="00E2487E" w:rsidP="00CE1426">
      <w:r>
        <w:separator/>
      </w:r>
    </w:p>
  </w:footnote>
  <w:footnote w:type="continuationSeparator" w:id="0">
    <w:p w14:paraId="260EC58B" w14:textId="77777777" w:rsidR="00E2487E" w:rsidRDefault="00E2487E" w:rsidP="00CE1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8778C"/>
    <w:multiLevelType w:val="singleLevel"/>
    <w:tmpl w:val="04090011"/>
    <w:lvl w:ilvl="0">
      <w:start w:val="1"/>
      <w:numFmt w:val="decimal"/>
      <w:lvlText w:val="%1)"/>
      <w:lvlJc w:val="left"/>
      <w:pPr>
        <w:tabs>
          <w:tab w:val="num" w:pos="360"/>
        </w:tabs>
        <w:ind w:left="360" w:hanging="360"/>
      </w:pPr>
      <w:rPr>
        <w:rFonts w:hint="default"/>
      </w:rPr>
    </w:lvl>
  </w:abstractNum>
  <w:num w:numId="1" w16cid:durableId="7525553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426"/>
    <w:rsid w:val="000A71DC"/>
    <w:rsid w:val="003D7CBC"/>
    <w:rsid w:val="005824C9"/>
    <w:rsid w:val="007D7895"/>
    <w:rsid w:val="00AF073B"/>
    <w:rsid w:val="00B41865"/>
    <w:rsid w:val="00CE1426"/>
    <w:rsid w:val="00E2487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AD7F824"/>
  <w15:chartTrackingRefBased/>
  <w15:docId w15:val="{1F4518A9-4FE5-E742-94D4-36739E7A7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42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E14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4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42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142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142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14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14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14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14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4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14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142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142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E142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E142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E142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142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142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14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42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E142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4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E14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426"/>
    <w:rPr>
      <w:i/>
      <w:iCs/>
      <w:color w:val="404040" w:themeColor="text1" w:themeTint="BF"/>
    </w:rPr>
  </w:style>
  <w:style w:type="paragraph" w:styleId="ListParagraph">
    <w:name w:val="List Paragraph"/>
    <w:basedOn w:val="Normal"/>
    <w:uiPriority w:val="34"/>
    <w:qFormat/>
    <w:rsid w:val="00CE1426"/>
    <w:pPr>
      <w:ind w:left="720"/>
      <w:contextualSpacing/>
    </w:pPr>
  </w:style>
  <w:style w:type="character" w:styleId="IntenseEmphasis">
    <w:name w:val="Intense Emphasis"/>
    <w:basedOn w:val="DefaultParagraphFont"/>
    <w:uiPriority w:val="21"/>
    <w:qFormat/>
    <w:rsid w:val="00CE1426"/>
    <w:rPr>
      <w:i/>
      <w:iCs/>
      <w:color w:val="2F5496" w:themeColor="accent1" w:themeShade="BF"/>
    </w:rPr>
  </w:style>
  <w:style w:type="paragraph" w:styleId="IntenseQuote">
    <w:name w:val="Intense Quote"/>
    <w:basedOn w:val="Normal"/>
    <w:next w:val="Normal"/>
    <w:link w:val="IntenseQuoteChar"/>
    <w:uiPriority w:val="30"/>
    <w:qFormat/>
    <w:rsid w:val="00CE14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426"/>
    <w:rPr>
      <w:i/>
      <w:iCs/>
      <w:color w:val="2F5496" w:themeColor="accent1" w:themeShade="BF"/>
    </w:rPr>
  </w:style>
  <w:style w:type="character" w:styleId="IntenseReference">
    <w:name w:val="Intense Reference"/>
    <w:basedOn w:val="DefaultParagraphFont"/>
    <w:uiPriority w:val="32"/>
    <w:qFormat/>
    <w:rsid w:val="00CE1426"/>
    <w:rPr>
      <w:b/>
      <w:bCs/>
      <w:smallCaps/>
      <w:color w:val="2F5496" w:themeColor="accent1" w:themeShade="BF"/>
      <w:spacing w:val="5"/>
    </w:rPr>
  </w:style>
  <w:style w:type="paragraph" w:styleId="Footer">
    <w:name w:val="footer"/>
    <w:basedOn w:val="Normal"/>
    <w:link w:val="FooterChar"/>
    <w:uiPriority w:val="99"/>
    <w:unhideWhenUsed/>
    <w:rsid w:val="00CE1426"/>
    <w:pPr>
      <w:tabs>
        <w:tab w:val="center" w:pos="4680"/>
        <w:tab w:val="right" w:pos="9360"/>
      </w:tabs>
    </w:pPr>
  </w:style>
  <w:style w:type="character" w:customStyle="1" w:styleId="FooterChar">
    <w:name w:val="Footer Char"/>
    <w:basedOn w:val="DefaultParagraphFont"/>
    <w:link w:val="Footer"/>
    <w:uiPriority w:val="99"/>
    <w:rsid w:val="00CE142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E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2026-07-27T21:42:00Z</dcterms:created>
  <dcterms:modified xsi:type="dcterms:W3CDTF">2026-07-27T21:43:00Z</dcterms:modified>
</cp:coreProperties>
</file>