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41C9C1" w14:textId="77777777" w:rsidR="001C27B4" w:rsidRDefault="001C27B4" w:rsidP="001C27B4">
      <w:pPr>
        <w:pageBreakBefore/>
        <w:jc w:val="center"/>
        <w:rPr>
          <w:rFonts w:ascii="Sylfaen" w:hAnsi="Sylfaen"/>
          <w:sz w:val="32"/>
          <w:szCs w:val="32"/>
          <w:lang w:val="en-GB"/>
        </w:rPr>
      </w:pPr>
      <w:r w:rsidRPr="00795C6C">
        <w:rPr>
          <w:rFonts w:ascii="Sylfaen" w:hAnsi="Sylfaen"/>
          <w:sz w:val="32"/>
          <w:szCs w:val="32"/>
          <w:lang w:val="en-GB"/>
        </w:rPr>
        <w:t>S</w:t>
      </w:r>
      <w:r>
        <w:rPr>
          <w:rFonts w:ascii="Sylfaen" w:hAnsi="Sylfaen"/>
          <w:sz w:val="32"/>
          <w:szCs w:val="32"/>
          <w:lang w:val="en-GB"/>
        </w:rPr>
        <w:t xml:space="preserve">PEECH </w:t>
      </w:r>
      <w:r w:rsidRPr="00795C6C">
        <w:rPr>
          <w:rFonts w:ascii="Sylfaen" w:hAnsi="Sylfaen"/>
          <w:sz w:val="32"/>
          <w:szCs w:val="32"/>
          <w:lang w:val="en-GB"/>
        </w:rPr>
        <w:t>D</w:t>
      </w:r>
      <w:r>
        <w:rPr>
          <w:rFonts w:ascii="Sylfaen" w:hAnsi="Sylfaen"/>
          <w:sz w:val="32"/>
          <w:szCs w:val="32"/>
          <w:lang w:val="en-GB"/>
        </w:rPr>
        <w:t xml:space="preserve">URING THE </w:t>
      </w:r>
      <w:r w:rsidRPr="00795C6C">
        <w:rPr>
          <w:rFonts w:ascii="Sylfaen" w:hAnsi="Sylfaen"/>
          <w:sz w:val="32"/>
          <w:szCs w:val="32"/>
          <w:lang w:val="en-GB"/>
        </w:rPr>
        <w:t>M</w:t>
      </w:r>
      <w:r>
        <w:rPr>
          <w:rFonts w:ascii="Sylfaen" w:hAnsi="Sylfaen"/>
          <w:sz w:val="32"/>
          <w:szCs w:val="32"/>
          <w:lang w:val="en-GB"/>
        </w:rPr>
        <w:t xml:space="preserve">EETING </w:t>
      </w:r>
    </w:p>
    <w:p w14:paraId="09E5B321" w14:textId="77777777" w:rsidR="001C27B4" w:rsidRPr="00795C6C" w:rsidRDefault="001C27B4" w:rsidP="001C27B4">
      <w:pPr>
        <w:jc w:val="center"/>
        <w:rPr>
          <w:rFonts w:ascii="Sylfaen" w:hAnsi="Sylfaen"/>
          <w:sz w:val="32"/>
          <w:szCs w:val="32"/>
          <w:lang w:val="en-GB"/>
        </w:rPr>
      </w:pPr>
      <w:r>
        <w:rPr>
          <w:rFonts w:ascii="Sylfaen" w:hAnsi="Sylfaen"/>
          <w:sz w:val="32"/>
          <w:szCs w:val="32"/>
          <w:lang w:val="en-GB"/>
        </w:rPr>
        <w:t xml:space="preserve">WITH THE </w:t>
      </w:r>
      <w:r w:rsidRPr="00795C6C">
        <w:rPr>
          <w:rFonts w:ascii="Sylfaen" w:hAnsi="Sylfaen"/>
          <w:sz w:val="32"/>
          <w:szCs w:val="32"/>
          <w:lang w:val="en-GB"/>
        </w:rPr>
        <w:t>T</w:t>
      </w:r>
      <w:r>
        <w:rPr>
          <w:rFonts w:ascii="Sylfaen" w:hAnsi="Sylfaen"/>
          <w:sz w:val="32"/>
          <w:szCs w:val="32"/>
          <w:lang w:val="en-GB"/>
        </w:rPr>
        <w:t>WO</w:t>
      </w:r>
      <w:r w:rsidRPr="00795C6C">
        <w:rPr>
          <w:rFonts w:ascii="Sylfaen" w:hAnsi="Sylfaen"/>
          <w:sz w:val="32"/>
          <w:szCs w:val="32"/>
          <w:lang w:val="en-GB"/>
        </w:rPr>
        <w:t xml:space="preserve"> P</w:t>
      </w:r>
      <w:r>
        <w:rPr>
          <w:rFonts w:ascii="Sylfaen" w:hAnsi="Sylfaen"/>
          <w:sz w:val="32"/>
          <w:szCs w:val="32"/>
          <w:lang w:val="en-GB"/>
        </w:rPr>
        <w:t xml:space="preserve">OLITICAL </w:t>
      </w:r>
      <w:r w:rsidRPr="00795C6C">
        <w:rPr>
          <w:rFonts w:ascii="Sylfaen" w:hAnsi="Sylfaen"/>
          <w:sz w:val="32"/>
          <w:szCs w:val="32"/>
          <w:lang w:val="en-GB"/>
        </w:rPr>
        <w:t>L</w:t>
      </w:r>
      <w:r>
        <w:rPr>
          <w:rFonts w:ascii="Sylfaen" w:hAnsi="Sylfaen"/>
          <w:sz w:val="32"/>
          <w:szCs w:val="32"/>
          <w:lang w:val="en-GB"/>
        </w:rPr>
        <w:t>EADERS</w:t>
      </w:r>
    </w:p>
    <w:p w14:paraId="4C15AD70" w14:textId="77777777" w:rsidR="001C27B4" w:rsidRPr="001C27B4" w:rsidRDefault="001C27B4" w:rsidP="001C27B4">
      <w:pPr>
        <w:jc w:val="center"/>
        <w:rPr>
          <w:rFonts w:ascii="Sylfaen" w:hAnsi="Sylfaen"/>
          <w:sz w:val="32"/>
          <w:szCs w:val="32"/>
          <w:lang w:val="en-GB"/>
        </w:rPr>
      </w:pPr>
      <w:r w:rsidRPr="001C27B4">
        <w:rPr>
          <w:rFonts w:ascii="Sylfaen" w:hAnsi="Sylfaen"/>
          <w:sz w:val="32"/>
          <w:szCs w:val="32"/>
          <w:lang w:val="en-GB"/>
        </w:rPr>
        <w:t>(Thursday, 10 September 2015)</w:t>
      </w:r>
    </w:p>
    <w:p w14:paraId="76AB8138" w14:textId="77777777" w:rsidR="001C27B4" w:rsidRPr="00795C6C" w:rsidRDefault="001C27B4" w:rsidP="001C27B4">
      <w:pPr>
        <w:jc w:val="both"/>
        <w:rPr>
          <w:rFonts w:ascii="Sylfaen" w:hAnsi="Sylfaen"/>
          <w:sz w:val="28"/>
          <w:szCs w:val="28"/>
          <w:lang w:val="en-GB"/>
        </w:rPr>
      </w:pPr>
    </w:p>
    <w:p w14:paraId="2C8931E3"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Your Excellencies and Dear Friends,</w:t>
      </w:r>
    </w:p>
    <w:p w14:paraId="264BA490" w14:textId="77777777" w:rsidR="001C27B4" w:rsidRDefault="001C27B4" w:rsidP="001C27B4">
      <w:pPr>
        <w:jc w:val="both"/>
        <w:rPr>
          <w:rFonts w:ascii="Sylfaen" w:hAnsi="Sylfaen"/>
          <w:sz w:val="28"/>
          <w:szCs w:val="28"/>
          <w:lang w:val="en-GB"/>
        </w:rPr>
      </w:pPr>
    </w:p>
    <w:p w14:paraId="3EF4ECA6"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 xml:space="preserve">I extend my heartfelt congratulations to Mr. </w:t>
      </w:r>
      <w:r w:rsidRPr="00795C6C">
        <w:rPr>
          <w:rFonts w:ascii="Sylfaen" w:hAnsi="Sylfaen"/>
          <w:color w:val="222222"/>
          <w:sz w:val="28"/>
          <w:szCs w:val="28"/>
        </w:rPr>
        <w:t>Anastasiades</w:t>
      </w:r>
      <w:r w:rsidRPr="00795C6C">
        <w:rPr>
          <w:rFonts w:ascii="Sylfaen" w:hAnsi="Sylfaen"/>
          <w:sz w:val="28"/>
          <w:szCs w:val="28"/>
          <w:lang w:val="en-GB"/>
        </w:rPr>
        <w:t xml:space="preserve"> and </w:t>
      </w:r>
      <w:r w:rsidRPr="00795C6C">
        <w:rPr>
          <w:rFonts w:ascii="Sylfaen" w:hAnsi="Sylfaen"/>
          <w:color w:val="222222"/>
          <w:sz w:val="28"/>
          <w:szCs w:val="28"/>
        </w:rPr>
        <w:t>Mr. Akinci</w:t>
      </w:r>
      <w:r w:rsidRPr="00795C6C">
        <w:rPr>
          <w:rFonts w:ascii="Sylfaen" w:hAnsi="Sylfaen"/>
          <w:sz w:val="28"/>
          <w:szCs w:val="28"/>
          <w:lang w:val="en-GB"/>
        </w:rPr>
        <w:t xml:space="preserve"> for their determination to try to resolve the Cyprus issue. I pray Almighty God to guide them along their path to a comprehensive, just and durable solution that brings to an end a long period of conflict, division, suffering and hardship.</w:t>
      </w:r>
    </w:p>
    <w:p w14:paraId="552768F5" w14:textId="77777777" w:rsidR="001C27B4" w:rsidRPr="00795C6C" w:rsidRDefault="001C27B4" w:rsidP="001C27B4">
      <w:pPr>
        <w:jc w:val="both"/>
        <w:rPr>
          <w:rFonts w:ascii="Sylfaen" w:hAnsi="Sylfaen"/>
          <w:sz w:val="28"/>
          <w:szCs w:val="28"/>
          <w:lang w:val="en-GB"/>
        </w:rPr>
      </w:pPr>
    </w:p>
    <w:p w14:paraId="63F251DF"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 xml:space="preserve">Our religions teach us that we are creatures of God, and as such we are in relation with God and our fellow human beings. Therefore, our gathering today is an occasion to focus on the common responsibility we, the political and religious leaders of the island, share for a better today and brighter tomorrow. </w:t>
      </w:r>
    </w:p>
    <w:p w14:paraId="623BD42B" w14:textId="77777777" w:rsidR="001C27B4" w:rsidRPr="00795C6C" w:rsidRDefault="001C27B4" w:rsidP="001C27B4">
      <w:pPr>
        <w:pStyle w:val="ListParagraph"/>
        <w:jc w:val="both"/>
        <w:rPr>
          <w:rFonts w:ascii="Sylfaen" w:hAnsi="Sylfaen"/>
          <w:sz w:val="28"/>
          <w:szCs w:val="28"/>
          <w:lang w:val="en-GB"/>
        </w:rPr>
      </w:pPr>
    </w:p>
    <w:p w14:paraId="2C474EA3"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The solution we are longing for will grant the opportunity to the people of Cyprus to live in peace and security, enjoy and exercise their human rights, and look forward to a better future with hope and confidence. As an integral part of this beautiful island, I assure you of my personal, as well as the Armenian Church’s and community’s full support and total commitment to all constructive efforts you exert for the achievement of these goals for the co-existence of all Cypriots.</w:t>
      </w:r>
    </w:p>
    <w:p w14:paraId="46A094F6" w14:textId="77777777" w:rsidR="001C27B4" w:rsidRPr="00795C6C" w:rsidRDefault="001C27B4" w:rsidP="001C27B4">
      <w:pPr>
        <w:pStyle w:val="ListParagraph"/>
        <w:jc w:val="both"/>
        <w:rPr>
          <w:rFonts w:ascii="Sylfaen" w:hAnsi="Sylfaen"/>
          <w:sz w:val="28"/>
          <w:szCs w:val="28"/>
          <w:lang w:val="en-GB"/>
        </w:rPr>
      </w:pPr>
    </w:p>
    <w:p w14:paraId="197F81BA"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As is the case with other communities, many members of my community have been deprived from using their property and exercising their ownership rights for many years. These rights of individuals and institutions need to be respected in the framework of human rights principles and historical realities.</w:t>
      </w:r>
    </w:p>
    <w:p w14:paraId="4BA086AD" w14:textId="77777777" w:rsidR="001C27B4" w:rsidRPr="00795C6C" w:rsidRDefault="001C27B4" w:rsidP="001C27B4">
      <w:pPr>
        <w:pStyle w:val="ListParagraph"/>
        <w:jc w:val="both"/>
        <w:rPr>
          <w:rFonts w:ascii="Sylfaen" w:hAnsi="Sylfaen"/>
          <w:sz w:val="28"/>
          <w:szCs w:val="28"/>
          <w:lang w:val="en-GB"/>
        </w:rPr>
      </w:pPr>
    </w:p>
    <w:p w14:paraId="685B66F9"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 xml:space="preserve">In this context I would limit myself to refer to two Armenian places of worship: </w:t>
      </w:r>
    </w:p>
    <w:p w14:paraId="158A4D47" w14:textId="77777777" w:rsidR="001C27B4" w:rsidRPr="00795C6C" w:rsidRDefault="001C27B4" w:rsidP="001C27B4">
      <w:pPr>
        <w:jc w:val="both"/>
        <w:rPr>
          <w:rFonts w:ascii="Sylfaen" w:hAnsi="Sylfaen"/>
          <w:sz w:val="28"/>
          <w:szCs w:val="28"/>
          <w:lang w:val="en-GB"/>
        </w:rPr>
      </w:pPr>
    </w:p>
    <w:p w14:paraId="75C36911" w14:textId="77777777" w:rsidR="001C27B4" w:rsidRDefault="001C27B4" w:rsidP="001C27B4">
      <w:pPr>
        <w:jc w:val="both"/>
        <w:rPr>
          <w:rFonts w:ascii="Sylfaen" w:hAnsi="Sylfaen"/>
          <w:sz w:val="28"/>
          <w:szCs w:val="28"/>
          <w:lang w:val="en-GB"/>
        </w:rPr>
      </w:pPr>
      <w:r w:rsidRPr="00795C6C">
        <w:rPr>
          <w:rFonts w:ascii="Sylfaen" w:hAnsi="Sylfaen"/>
          <w:sz w:val="28"/>
          <w:szCs w:val="28"/>
          <w:lang w:val="en-GB"/>
        </w:rPr>
        <w:t xml:space="preserve">First, </w:t>
      </w:r>
      <w:r w:rsidRPr="00795C6C">
        <w:rPr>
          <w:rFonts w:ascii="Sylfaen" w:eastAsia="Calibri" w:hAnsi="Sylfaen"/>
          <w:bCs/>
          <w:sz w:val="28"/>
          <w:szCs w:val="28"/>
          <w:lang w:val="en-GB"/>
        </w:rPr>
        <w:t xml:space="preserve">the Armenian Monastery of Saint Makarios, situated on a mountain about 1½ km to the west of </w:t>
      </w:r>
      <w:proofErr w:type="spellStart"/>
      <w:r w:rsidRPr="00795C6C">
        <w:rPr>
          <w:rFonts w:ascii="Sylfaen" w:eastAsia="Calibri" w:hAnsi="Sylfaen"/>
          <w:bCs/>
          <w:sz w:val="28"/>
          <w:szCs w:val="28"/>
          <w:lang w:val="en-GB"/>
        </w:rPr>
        <w:t>Halevka</w:t>
      </w:r>
      <w:proofErr w:type="spellEnd"/>
      <w:r w:rsidRPr="00795C6C">
        <w:rPr>
          <w:rFonts w:ascii="Sylfaen" w:eastAsia="Calibri" w:hAnsi="Sylfaen"/>
          <w:bCs/>
          <w:sz w:val="28"/>
          <w:szCs w:val="28"/>
          <w:lang w:val="en-GB"/>
        </w:rPr>
        <w:t xml:space="preserve">. The cultivation of its vast lands constituted the main source of income for the Armenian Church of Cyprus until 1974, while </w:t>
      </w:r>
      <w:r w:rsidRPr="00795C6C">
        <w:rPr>
          <w:rFonts w:ascii="Sylfaen" w:eastAsia="Calibri" w:hAnsi="Sylfaen"/>
          <w:bCs/>
          <w:sz w:val="28"/>
          <w:szCs w:val="28"/>
          <w:lang w:val="en-GB"/>
        </w:rPr>
        <w:lastRenderedPageBreak/>
        <w:t>today the monastic complex is on the verge of total collapse</w:t>
      </w:r>
      <w:r w:rsidRPr="00795C6C">
        <w:rPr>
          <w:rFonts w:ascii="Sylfaen" w:hAnsi="Sylfaen"/>
          <w:bCs/>
          <w:sz w:val="28"/>
          <w:szCs w:val="28"/>
          <w:lang w:val="en-GB"/>
        </w:rPr>
        <w:t xml:space="preserve">. </w:t>
      </w:r>
      <w:r w:rsidRPr="00795C6C">
        <w:rPr>
          <w:rFonts w:ascii="Sylfaen" w:hAnsi="Sylfaen"/>
          <w:sz w:val="28"/>
          <w:szCs w:val="28"/>
          <w:lang w:val="en-GB"/>
        </w:rPr>
        <w:t>As you know a monastery is not merely a historical monument or an architectural masterpiece, but a place of prayer and culture. Until when will this house of spiritual and intellectual nourishment remain in ruins? The point is not only its physical renovation but the restoration to its original ownership and to its function as a monastery, along with all the adjacent properties.</w:t>
      </w:r>
    </w:p>
    <w:p w14:paraId="64A2ADEE" w14:textId="77777777" w:rsidR="001C27B4" w:rsidRPr="00795C6C" w:rsidRDefault="001C27B4" w:rsidP="001C27B4">
      <w:pPr>
        <w:jc w:val="both"/>
        <w:rPr>
          <w:rFonts w:ascii="Sylfaen" w:hAnsi="Sylfaen"/>
          <w:sz w:val="28"/>
          <w:szCs w:val="28"/>
          <w:lang w:val="en-GB"/>
        </w:rPr>
      </w:pPr>
    </w:p>
    <w:p w14:paraId="4FF76DEF"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Second, the Armenian Cathedral and Monastic Complex on Victoria Street in Nicosia, in the immediate vicinity of today’s meeting place. The religious ceremonies have been interrupted there since 1963. Fortunately</w:t>
      </w:r>
      <w:r>
        <w:rPr>
          <w:rFonts w:ascii="Sylfaen" w:hAnsi="Sylfaen"/>
          <w:sz w:val="28"/>
          <w:szCs w:val="28"/>
          <w:lang w:val="en-GB"/>
        </w:rPr>
        <w:t>,</w:t>
      </w:r>
      <w:r w:rsidRPr="00795C6C">
        <w:rPr>
          <w:rFonts w:ascii="Sylfaen" w:hAnsi="Sylfaen"/>
          <w:sz w:val="28"/>
          <w:szCs w:val="28"/>
          <w:lang w:val="en-GB"/>
        </w:rPr>
        <w:t xml:space="preserve"> it was restored in 2012, and in 2014 the first Holy Eucharist was celebrated there after 50 years. Today we are allowed to go there with special permission to conduct church services. And every time we go with mixed feelings of owner and visitor, and we leave it with broken hearts of abandoning our home.</w:t>
      </w:r>
    </w:p>
    <w:p w14:paraId="624147EF" w14:textId="77777777" w:rsidR="001C27B4" w:rsidRPr="00795C6C" w:rsidRDefault="001C27B4" w:rsidP="001C27B4">
      <w:pPr>
        <w:jc w:val="both"/>
        <w:rPr>
          <w:rFonts w:ascii="Sylfaen" w:hAnsi="Sylfaen"/>
          <w:sz w:val="28"/>
          <w:szCs w:val="28"/>
          <w:lang w:val="en-GB"/>
        </w:rPr>
      </w:pPr>
    </w:p>
    <w:p w14:paraId="7D717B0E"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In order to give you an additional broader picture to these two examples, allow me to share with you a recent experience. On 22 August, after an enforced interruption of 100 years, together with three Armenian monks of my Brotherhood of Cilicia, I secretly went on a pilgrimage to the historical headquarters of the Armenian Church in Sis, Cilicia, which is today known as Kozan, Turkey. In the once glorious and now totally ruined monastery, we prayed for the deceased patriarchs and clergy of my church who served there from 1293</w:t>
      </w:r>
      <w:r>
        <w:rPr>
          <w:rFonts w:ascii="Sylfaen" w:hAnsi="Sylfaen"/>
          <w:sz w:val="28"/>
          <w:szCs w:val="28"/>
          <w:lang w:val="en-GB"/>
        </w:rPr>
        <w:t>–</w:t>
      </w:r>
      <w:r w:rsidRPr="00795C6C">
        <w:rPr>
          <w:rFonts w:ascii="Sylfaen" w:hAnsi="Sylfaen"/>
          <w:sz w:val="28"/>
          <w:szCs w:val="28"/>
          <w:lang w:val="en-GB"/>
        </w:rPr>
        <w:t xml:space="preserve">1915. </w:t>
      </w:r>
    </w:p>
    <w:p w14:paraId="058AC31F" w14:textId="77777777" w:rsidR="001C27B4" w:rsidRPr="00795C6C" w:rsidRDefault="001C27B4" w:rsidP="001C27B4">
      <w:pPr>
        <w:jc w:val="both"/>
        <w:rPr>
          <w:rFonts w:ascii="Sylfaen" w:hAnsi="Sylfaen"/>
          <w:sz w:val="28"/>
          <w:szCs w:val="28"/>
          <w:lang w:val="en-GB"/>
        </w:rPr>
      </w:pPr>
    </w:p>
    <w:p w14:paraId="376C397B" w14:textId="77777777" w:rsidR="001C27B4" w:rsidRPr="00795C6C" w:rsidRDefault="001C27B4" w:rsidP="001C27B4">
      <w:pPr>
        <w:jc w:val="both"/>
        <w:rPr>
          <w:rFonts w:ascii="Sylfaen" w:hAnsi="Sylfaen"/>
          <w:sz w:val="28"/>
          <w:szCs w:val="28"/>
          <w:lang w:val="en-GB"/>
        </w:rPr>
      </w:pPr>
      <w:r w:rsidRPr="00795C6C">
        <w:rPr>
          <w:rFonts w:ascii="Sylfaen" w:hAnsi="Sylfaen"/>
          <w:sz w:val="28"/>
          <w:szCs w:val="28"/>
          <w:lang w:val="en-GB"/>
        </w:rPr>
        <w:t>I believe that these facts do not only speak of the necessity of securing undeniable free access to right of worship, but of correcting our past mistakes practicing the necessary goodwill and promoting confidence building measures, in order to heal the psychological, mental and spiritual wounds from which we suffer. And we know that this healing process is much more complicated than the mutual agreements signed on paper.</w:t>
      </w:r>
    </w:p>
    <w:p w14:paraId="4DE5E685" w14:textId="77777777" w:rsidR="001C27B4" w:rsidRPr="00795C6C" w:rsidRDefault="001C27B4" w:rsidP="001C27B4">
      <w:pPr>
        <w:jc w:val="both"/>
        <w:rPr>
          <w:rFonts w:ascii="Sylfaen" w:hAnsi="Sylfaen"/>
          <w:sz w:val="28"/>
          <w:szCs w:val="28"/>
          <w:lang w:val="en-GB"/>
        </w:rPr>
      </w:pPr>
    </w:p>
    <w:p w14:paraId="07C9570F" w14:textId="77777777" w:rsidR="001C27B4" w:rsidRDefault="001C27B4" w:rsidP="001C27B4">
      <w:pPr>
        <w:jc w:val="both"/>
        <w:rPr>
          <w:rFonts w:ascii="Sylfaen" w:hAnsi="Sylfaen"/>
          <w:sz w:val="28"/>
          <w:szCs w:val="28"/>
          <w:lang w:val="en-GB"/>
        </w:rPr>
      </w:pPr>
      <w:r w:rsidRPr="00795C6C">
        <w:rPr>
          <w:rFonts w:ascii="Sylfaen" w:hAnsi="Sylfaen"/>
          <w:sz w:val="28"/>
          <w:szCs w:val="28"/>
          <w:lang w:val="en-GB"/>
        </w:rPr>
        <w:t xml:space="preserve">In conclusion, I believe that God is granting us a fresh opportunity for working together in an atmosphere of renewed hope for the Cyprus we love so much. Let us be courageous enough to meet the expectations of those who are following </w:t>
      </w:r>
      <w:r w:rsidRPr="00795C6C">
        <w:rPr>
          <w:rFonts w:ascii="Sylfaen" w:hAnsi="Sylfaen"/>
          <w:sz w:val="28"/>
          <w:szCs w:val="28"/>
          <w:lang w:val="en-GB"/>
        </w:rPr>
        <w:lastRenderedPageBreak/>
        <w:t>these positive developments –– and especially the people of Cyprus, whom we are called to serve.</w:t>
      </w:r>
    </w:p>
    <w:p w14:paraId="67D5C471" w14:textId="77777777" w:rsidR="00A555F6" w:rsidRDefault="00A555F6" w:rsidP="001C27B4">
      <w:pPr>
        <w:jc w:val="both"/>
        <w:rPr>
          <w:rFonts w:ascii="Sylfaen" w:hAnsi="Sylfaen"/>
          <w:sz w:val="28"/>
          <w:szCs w:val="28"/>
          <w:lang w:val="en-GB"/>
        </w:rPr>
      </w:pPr>
    </w:p>
    <w:p w14:paraId="521D8CA7" w14:textId="14D91A61" w:rsidR="001C27B4" w:rsidRDefault="001C27B4" w:rsidP="001C27B4">
      <w:pPr>
        <w:jc w:val="both"/>
        <w:rPr>
          <w:rFonts w:ascii="Sylfaen" w:hAnsi="Sylfaen"/>
          <w:sz w:val="28"/>
          <w:szCs w:val="28"/>
          <w:lang w:val="en-GB"/>
        </w:rPr>
      </w:pPr>
      <w:r>
        <w:rPr>
          <w:rFonts w:ascii="Sylfaen" w:hAnsi="Sylfaen"/>
          <w:sz w:val="28"/>
          <w:szCs w:val="28"/>
          <w:lang w:val="en-GB"/>
        </w:rPr>
        <w:t>I wish a successful journey to us all.</w:t>
      </w:r>
    </w:p>
    <w:p w14:paraId="52A9B0F8" w14:textId="77777777" w:rsidR="001C27B4" w:rsidRDefault="001C27B4" w:rsidP="001C27B4">
      <w:pPr>
        <w:jc w:val="both"/>
        <w:rPr>
          <w:rFonts w:ascii="Sylfaen" w:hAnsi="Sylfaen"/>
          <w:sz w:val="28"/>
          <w:szCs w:val="28"/>
          <w:lang w:val="en-GB"/>
        </w:rPr>
      </w:pPr>
    </w:p>
    <w:p w14:paraId="52F6ECD0" w14:textId="77777777" w:rsidR="001C27B4" w:rsidRPr="005F386C" w:rsidRDefault="001C27B4" w:rsidP="001C27B4">
      <w:pPr>
        <w:pStyle w:val="ListParagraph"/>
        <w:ind w:left="0"/>
        <w:jc w:val="both"/>
        <w:rPr>
          <w:rFonts w:ascii="Sylfaen" w:hAnsi="Sylfaen"/>
          <w:sz w:val="28"/>
          <w:szCs w:val="28"/>
        </w:rPr>
      </w:pPr>
      <w:r w:rsidRPr="005F386C">
        <w:rPr>
          <w:rFonts w:ascii="Sylfaen" w:hAnsi="Sylfaen"/>
          <w:sz w:val="28"/>
          <w:szCs w:val="28"/>
        </w:rPr>
        <w:t>Archbishop Nareg</w:t>
      </w:r>
    </w:p>
    <w:p w14:paraId="65E7D5C8" w14:textId="77777777" w:rsidR="001C27B4" w:rsidRPr="005F386C" w:rsidRDefault="001C27B4" w:rsidP="001C27B4">
      <w:pPr>
        <w:pStyle w:val="ListParagraph"/>
        <w:ind w:left="0"/>
        <w:jc w:val="both"/>
        <w:rPr>
          <w:rFonts w:ascii="Sylfaen" w:hAnsi="Sylfaen"/>
          <w:sz w:val="28"/>
          <w:szCs w:val="28"/>
        </w:rPr>
      </w:pPr>
      <w:r w:rsidRPr="005F386C">
        <w:rPr>
          <w:rFonts w:ascii="Sylfaen" w:hAnsi="Sylfaen"/>
          <w:sz w:val="28"/>
          <w:szCs w:val="28"/>
        </w:rPr>
        <w:t>Armenian Apostolic Orthodox Church</w:t>
      </w:r>
    </w:p>
    <w:p w14:paraId="0A013AEB" w14:textId="77777777" w:rsidR="001C27B4" w:rsidRDefault="001C27B4" w:rsidP="001C27B4">
      <w:pPr>
        <w:jc w:val="both"/>
        <w:rPr>
          <w:rFonts w:ascii="Sylfaen" w:hAnsi="Sylfaen"/>
          <w:sz w:val="28"/>
          <w:szCs w:val="28"/>
          <w:lang w:val="en-GB"/>
        </w:rPr>
      </w:pPr>
      <w:r w:rsidRPr="005F386C">
        <w:rPr>
          <w:rFonts w:ascii="Sylfaen" w:hAnsi="Sylfaen" w:cs="Arial"/>
          <w:sz w:val="28"/>
          <w:szCs w:val="28"/>
        </w:rPr>
        <w:t>Nicosia-Cyprus</w:t>
      </w:r>
    </w:p>
    <w:p w14:paraId="4EC72A93"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FFABEB" w14:textId="77777777" w:rsidR="004B3DF2" w:rsidRDefault="004B3DF2" w:rsidP="001C27B4">
      <w:r>
        <w:separator/>
      </w:r>
    </w:p>
  </w:endnote>
  <w:endnote w:type="continuationSeparator" w:id="0">
    <w:p w14:paraId="0E323515" w14:textId="77777777" w:rsidR="004B3DF2" w:rsidRDefault="004B3DF2" w:rsidP="001C2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181231"/>
      <w:docPartObj>
        <w:docPartGallery w:val="Page Numbers (Bottom of Page)"/>
        <w:docPartUnique/>
      </w:docPartObj>
    </w:sdtPr>
    <w:sdtContent>
      <w:p w14:paraId="5278CB56" w14:textId="2C52DF17" w:rsidR="001C27B4" w:rsidRDefault="001C27B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F8EBBE" w14:textId="77777777" w:rsidR="001C27B4" w:rsidRDefault="001C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800500"/>
      <w:docPartObj>
        <w:docPartGallery w:val="Page Numbers (Bottom of Page)"/>
        <w:docPartUnique/>
      </w:docPartObj>
    </w:sdtPr>
    <w:sdtContent>
      <w:p w14:paraId="5F92D9D7" w14:textId="080561A5" w:rsidR="001C27B4" w:rsidRDefault="001C27B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DE68541" w14:textId="77777777" w:rsidR="001C27B4" w:rsidRDefault="001C2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5F12F5" w14:textId="77777777" w:rsidR="004B3DF2" w:rsidRDefault="004B3DF2" w:rsidP="001C27B4">
      <w:r>
        <w:separator/>
      </w:r>
    </w:p>
  </w:footnote>
  <w:footnote w:type="continuationSeparator" w:id="0">
    <w:p w14:paraId="3B47301C" w14:textId="77777777" w:rsidR="004B3DF2" w:rsidRDefault="004B3DF2" w:rsidP="001C27B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7B4"/>
    <w:rsid w:val="001C27B4"/>
    <w:rsid w:val="003D7CBC"/>
    <w:rsid w:val="004B3DF2"/>
    <w:rsid w:val="005824C9"/>
    <w:rsid w:val="007D7895"/>
    <w:rsid w:val="00A555F6"/>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197051E"/>
  <w15:chartTrackingRefBased/>
  <w15:docId w15:val="{15222A41-6DB6-B542-A792-EBAD1404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7B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C27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27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27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27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C27B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C27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27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27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27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7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27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27B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27B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C27B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C27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27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27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27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27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7B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C27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7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27B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C27B4"/>
    <w:rPr>
      <w:i/>
      <w:iCs/>
      <w:color w:val="404040" w:themeColor="text1" w:themeTint="BF"/>
    </w:rPr>
  </w:style>
  <w:style w:type="paragraph" w:styleId="ListParagraph">
    <w:name w:val="List Paragraph"/>
    <w:basedOn w:val="Normal"/>
    <w:uiPriority w:val="34"/>
    <w:qFormat/>
    <w:rsid w:val="001C27B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C27B4"/>
    <w:rPr>
      <w:i/>
      <w:iCs/>
      <w:color w:val="2F5496" w:themeColor="accent1" w:themeShade="BF"/>
    </w:rPr>
  </w:style>
  <w:style w:type="paragraph" w:styleId="IntenseQuote">
    <w:name w:val="Intense Quote"/>
    <w:basedOn w:val="Normal"/>
    <w:next w:val="Normal"/>
    <w:link w:val="IntenseQuoteChar"/>
    <w:uiPriority w:val="30"/>
    <w:qFormat/>
    <w:rsid w:val="001C27B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C27B4"/>
    <w:rPr>
      <w:i/>
      <w:iCs/>
      <w:color w:val="2F5496" w:themeColor="accent1" w:themeShade="BF"/>
    </w:rPr>
  </w:style>
  <w:style w:type="character" w:styleId="IntenseReference">
    <w:name w:val="Intense Reference"/>
    <w:basedOn w:val="DefaultParagraphFont"/>
    <w:uiPriority w:val="32"/>
    <w:qFormat/>
    <w:rsid w:val="001C27B4"/>
    <w:rPr>
      <w:b/>
      <w:bCs/>
      <w:smallCaps/>
      <w:color w:val="2F5496" w:themeColor="accent1" w:themeShade="BF"/>
      <w:spacing w:val="5"/>
    </w:rPr>
  </w:style>
  <w:style w:type="paragraph" w:styleId="Footer">
    <w:name w:val="footer"/>
    <w:basedOn w:val="Normal"/>
    <w:link w:val="FooterChar"/>
    <w:uiPriority w:val="99"/>
    <w:unhideWhenUsed/>
    <w:rsid w:val="001C27B4"/>
    <w:pPr>
      <w:tabs>
        <w:tab w:val="center" w:pos="4680"/>
        <w:tab w:val="right" w:pos="9360"/>
      </w:tabs>
    </w:pPr>
  </w:style>
  <w:style w:type="character" w:customStyle="1" w:styleId="FooterChar">
    <w:name w:val="Footer Char"/>
    <w:basedOn w:val="DefaultParagraphFont"/>
    <w:link w:val="Footer"/>
    <w:uiPriority w:val="99"/>
    <w:rsid w:val="001C27B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C2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630</Words>
  <Characters>3597</Characters>
  <Application>Microsoft Office Word</Application>
  <DocSecurity>0</DocSecurity>
  <Lines>29</Lines>
  <Paragraphs>8</Paragraphs>
  <ScaleCrop>false</ScaleCrop>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2026-07-21T03:04:00Z</dcterms:created>
  <dcterms:modified xsi:type="dcterms:W3CDTF">2026-07-21T03:06:00Z</dcterms:modified>
</cp:coreProperties>
</file>