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6B89C3" w14:textId="77777777" w:rsidR="00832213" w:rsidRPr="00A3396D" w:rsidRDefault="00832213" w:rsidP="00A3396D">
      <w:pPr>
        <w:pStyle w:val="NormalWeb"/>
        <w:pageBreakBefore/>
        <w:shd w:val="clear" w:color="auto" w:fill="FFFFFF"/>
        <w:spacing w:before="0" w:beforeAutospacing="0" w:after="0" w:afterAutospacing="0"/>
        <w:jc w:val="center"/>
        <w:rPr>
          <w:rFonts w:ascii="Sylfaen" w:hAnsi="Sylfaen" w:cs="Arial"/>
          <w:sz w:val="32"/>
          <w:szCs w:val="32"/>
        </w:rPr>
      </w:pPr>
      <w:r w:rsidRPr="00A3396D">
        <w:rPr>
          <w:rFonts w:ascii="Sylfaen" w:hAnsi="Sylfaen" w:cs="Arial"/>
          <w:sz w:val="32"/>
          <w:szCs w:val="32"/>
        </w:rPr>
        <w:t>SERMON</w:t>
      </w:r>
    </w:p>
    <w:p w14:paraId="0ABD8F0E" w14:textId="4B4502E5" w:rsidR="00832213" w:rsidRPr="00A3396D" w:rsidRDefault="00832213" w:rsidP="00A3396D">
      <w:pPr>
        <w:pStyle w:val="NormalWeb"/>
        <w:shd w:val="clear" w:color="auto" w:fill="FFFFFF"/>
        <w:spacing w:before="0" w:beforeAutospacing="0" w:after="0" w:afterAutospacing="0"/>
        <w:jc w:val="center"/>
        <w:rPr>
          <w:rFonts w:ascii="Sylfaen" w:hAnsi="Sylfaen" w:cs="Arial"/>
          <w:sz w:val="32"/>
          <w:szCs w:val="32"/>
        </w:rPr>
      </w:pPr>
      <w:r w:rsidRPr="00A3396D">
        <w:rPr>
          <w:rFonts w:ascii="Sylfaen" w:hAnsi="Sylfaen" w:cs="Arial"/>
          <w:sz w:val="32"/>
          <w:szCs w:val="32"/>
        </w:rPr>
        <w:t>C</w:t>
      </w:r>
      <w:r w:rsidRPr="00A3396D">
        <w:rPr>
          <w:rFonts w:ascii="Sylfaen" w:hAnsi="Sylfaen" w:cs="Arial"/>
          <w:sz w:val="32"/>
          <w:szCs w:val="32"/>
        </w:rPr>
        <w:t xml:space="preserve">OPTIC </w:t>
      </w:r>
      <w:r w:rsidR="00A3396D" w:rsidRPr="00A3396D">
        <w:rPr>
          <w:rFonts w:ascii="Sylfaen" w:hAnsi="Sylfaen" w:cs="Arial"/>
          <w:sz w:val="32"/>
          <w:szCs w:val="32"/>
        </w:rPr>
        <w:t xml:space="preserve">ORTHODOX </w:t>
      </w:r>
      <w:r w:rsidRPr="00A3396D">
        <w:rPr>
          <w:rFonts w:ascii="Sylfaen" w:hAnsi="Sylfaen" w:cs="Arial"/>
          <w:sz w:val="32"/>
          <w:szCs w:val="32"/>
        </w:rPr>
        <w:t>CHURCH</w:t>
      </w:r>
      <w:r w:rsidRPr="00A3396D">
        <w:rPr>
          <w:rFonts w:ascii="Sylfaen" w:hAnsi="Sylfaen" w:cs="Arial"/>
          <w:sz w:val="32"/>
          <w:szCs w:val="32"/>
        </w:rPr>
        <w:t>, N</w:t>
      </w:r>
      <w:r w:rsidRPr="00A3396D">
        <w:rPr>
          <w:rFonts w:ascii="Sylfaen" w:hAnsi="Sylfaen" w:cs="Arial"/>
          <w:sz w:val="32"/>
          <w:szCs w:val="32"/>
        </w:rPr>
        <w:t>ICOSIA-CYPRUS</w:t>
      </w:r>
    </w:p>
    <w:p w14:paraId="6A90ED8E" w14:textId="04C4AF39" w:rsidR="00832213" w:rsidRPr="00A3396D" w:rsidRDefault="00832213" w:rsidP="00A3396D">
      <w:pPr>
        <w:pStyle w:val="NormalWeb"/>
        <w:shd w:val="clear" w:color="auto" w:fill="FFFFFF"/>
        <w:spacing w:before="0" w:beforeAutospacing="0" w:after="0" w:afterAutospacing="0"/>
        <w:jc w:val="center"/>
        <w:rPr>
          <w:rFonts w:ascii="Sylfaen" w:hAnsi="Sylfaen" w:cs="Arial"/>
          <w:sz w:val="32"/>
          <w:szCs w:val="32"/>
        </w:rPr>
      </w:pPr>
      <w:r w:rsidRPr="00A3396D">
        <w:rPr>
          <w:rFonts w:ascii="Sylfaen" w:hAnsi="Sylfaen" w:cs="Arial"/>
          <w:sz w:val="32"/>
          <w:szCs w:val="32"/>
        </w:rPr>
        <w:t>S</w:t>
      </w:r>
      <w:r w:rsidRPr="00A3396D">
        <w:rPr>
          <w:rFonts w:ascii="Sylfaen" w:hAnsi="Sylfaen" w:cs="Arial"/>
          <w:sz w:val="32"/>
          <w:szCs w:val="32"/>
        </w:rPr>
        <w:t>UNDAY</w:t>
      </w:r>
      <w:r w:rsidRPr="00A3396D">
        <w:rPr>
          <w:rFonts w:ascii="Sylfaen" w:hAnsi="Sylfaen" w:cs="Arial"/>
          <w:sz w:val="32"/>
          <w:szCs w:val="32"/>
        </w:rPr>
        <w:t>, 26 J</w:t>
      </w:r>
      <w:r w:rsidRPr="00A3396D">
        <w:rPr>
          <w:rFonts w:ascii="Sylfaen" w:hAnsi="Sylfaen" w:cs="Arial"/>
          <w:sz w:val="32"/>
          <w:szCs w:val="32"/>
        </w:rPr>
        <w:t>ULY</w:t>
      </w:r>
      <w:r w:rsidRPr="00A3396D">
        <w:rPr>
          <w:rFonts w:ascii="Sylfaen" w:hAnsi="Sylfaen" w:cs="Arial"/>
          <w:sz w:val="32"/>
          <w:szCs w:val="32"/>
        </w:rPr>
        <w:t xml:space="preserve"> 2015</w:t>
      </w:r>
    </w:p>
    <w:p w14:paraId="54F65A1E"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09EC2291"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I thank the Almighy God –the Father and the Son and the Holy Spirit– for granting me this blessed opportunity to be with you today with a group of Armenian Christians. As Christians –and especially as Coptic and Armenian Christians belonging to the same family of Oriental Orthodox Churches, with the Syrians, Ethiopians, Indians and Eritreans– we are joined together all over the world in prayer and witness by life and blood yesterday, today and tomorrow.</w:t>
      </w:r>
    </w:p>
    <w:p w14:paraId="42F6DD35"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13910D81"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His Holiness Pope Tawadros II of your Church and His Holiness Aram I of my Church are not only our spiritual fathers but they are spiritual brothers who are leading our Churches in very difficult circumstances of today’s Middle East and beyond.</w:t>
      </w:r>
    </w:p>
    <w:p w14:paraId="3EBFB9C6"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5C46A556"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I came from Lebanon couple of days ago, where on 18 and 19 July we commemorated the centennary of the Armenian Genocide, and we had Pope Tawadros II and the delegation of the Coptic Church with us among many heads and representatives of global Christianity.</w:t>
      </w:r>
    </w:p>
    <w:p w14:paraId="1D41CE3A"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009155D3"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We have the fellowship of the Oriental Orthodox Churches in the Middle East, where the heads and bishops of the Coptic, Armenian and Syrian Churches come together to pray, to discuss and to work together for our common Christian witness.</w:t>
      </w:r>
    </w:p>
    <w:p w14:paraId="62962F74"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36A77100"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We are together in the ecumenical movement in the World Council of Churches, Middle East Council of Churches, theological dialogues and many more conferences and meetings.</w:t>
      </w:r>
    </w:p>
    <w:p w14:paraId="50A6D59B"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2B5D7586"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Finally, we are together in Cyprus, where Father Zakaria and myself and our faithful share our thoughts and prayers on many occassions.</w:t>
      </w:r>
    </w:p>
    <w:p w14:paraId="3B7263D5"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2E6CA72A"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lastRenderedPageBreak/>
        <w:t>We will continue to be togther, because we have one common Christian faith, doctrine, tradition, values and martyrdom, and we face the same challenges worldwide.</w:t>
      </w:r>
    </w:p>
    <w:p w14:paraId="1955C65C"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0AA77192"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This being together will be reflected through my message to you today highlighting the role of five Armenian Church Fathers: St. Gregory, St. Arisdagés, St. Vrtanés, St. Krikoris and  St. Housig.</w:t>
      </w:r>
    </w:p>
    <w:p w14:paraId="54BC9FB7"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634819BA"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 xml:space="preserve">In a hymn dedicated to these five saints, we read: </w:t>
      </w:r>
      <w:r w:rsidRPr="00A3396D">
        <w:rPr>
          <w:rFonts w:ascii="Sylfaen" w:hAnsi="Sylfaen" w:cs="Arial"/>
          <w:iCs/>
          <w:sz w:val="28"/>
          <w:szCs w:val="28"/>
        </w:rPr>
        <w:t>“O Christ, you have illuminated the Armenian Church with your light and have renewed it by bright descendants of St. Gregory the Illuminator. Have mercy on us through their prayers.”</w:t>
      </w:r>
      <w:r w:rsidRPr="00A3396D">
        <w:rPr>
          <w:rFonts w:ascii="Sylfaen" w:hAnsi="Sylfaen" w:cs="Arial"/>
          <w:sz w:val="28"/>
          <w:szCs w:val="28"/>
        </w:rPr>
        <w:t xml:space="preserve"> </w:t>
      </w:r>
    </w:p>
    <w:p w14:paraId="600FE423" w14:textId="77777777" w:rsidR="00832213" w:rsidRPr="00A3396D" w:rsidRDefault="00832213" w:rsidP="00A3396D">
      <w:pPr>
        <w:jc w:val="both"/>
        <w:rPr>
          <w:rFonts w:ascii="Sylfaen" w:hAnsi="Sylfaen" w:cs="Arial"/>
          <w:bCs/>
          <w:sz w:val="28"/>
          <w:szCs w:val="28"/>
          <w:shd w:val="clear" w:color="auto" w:fill="FFFFFF"/>
        </w:rPr>
      </w:pPr>
    </w:p>
    <w:p w14:paraId="5CAFFE4F" w14:textId="77777777" w:rsidR="00832213" w:rsidRPr="00A3396D" w:rsidRDefault="00832213" w:rsidP="00A3396D">
      <w:pPr>
        <w:jc w:val="both"/>
        <w:rPr>
          <w:rFonts w:ascii="Sylfaen" w:hAnsi="Sylfaen" w:cs="Arial"/>
          <w:sz w:val="28"/>
          <w:szCs w:val="28"/>
          <w:shd w:val="clear" w:color="auto" w:fill="FFFFFF"/>
        </w:rPr>
      </w:pPr>
      <w:r w:rsidRPr="00A3396D">
        <w:rPr>
          <w:rFonts w:ascii="Sylfaen" w:hAnsi="Sylfaen" w:cs="Arial"/>
          <w:bCs/>
          <w:sz w:val="28"/>
          <w:szCs w:val="28"/>
          <w:shd w:val="clear" w:color="auto" w:fill="FFFFFF"/>
        </w:rPr>
        <w:t xml:space="preserve">Yesterday the Armenian Church </w:t>
      </w:r>
      <w:r w:rsidRPr="00A3396D">
        <w:rPr>
          <w:rFonts w:ascii="Sylfaen" w:hAnsi="Sylfaen" w:cs="Arial"/>
          <w:sz w:val="28"/>
          <w:szCs w:val="28"/>
        </w:rPr>
        <w:t xml:space="preserve">commemorated the feast day of the sons and grandsons of </w:t>
      </w:r>
      <w:r w:rsidRPr="00A3396D">
        <w:rPr>
          <w:rFonts w:ascii="Sylfaen" w:hAnsi="Sylfaen" w:cs="Arial"/>
          <w:bCs/>
          <w:sz w:val="28"/>
          <w:szCs w:val="28"/>
          <w:shd w:val="clear" w:color="auto" w:fill="FFFFFF"/>
        </w:rPr>
        <w:t>St. Gregory the Illuminator</w:t>
      </w:r>
      <w:r w:rsidRPr="00A3396D">
        <w:rPr>
          <w:rFonts w:ascii="Sylfaen" w:hAnsi="Sylfaen" w:cs="Arial"/>
          <w:sz w:val="28"/>
          <w:szCs w:val="28"/>
        </w:rPr>
        <w:t>.</w:t>
      </w:r>
      <w:r w:rsidRPr="00A3396D">
        <w:rPr>
          <w:rFonts w:ascii="Sylfaen" w:hAnsi="Sylfaen" w:cs="Arial"/>
          <w:bCs/>
          <w:sz w:val="28"/>
          <w:szCs w:val="28"/>
          <w:shd w:val="clear" w:color="auto" w:fill="FFFFFF"/>
        </w:rPr>
        <w:t xml:space="preserve"> St. Gregory (Krikor), who lived from </w:t>
      </w:r>
      <w:r w:rsidRPr="00A3396D">
        <w:rPr>
          <w:rFonts w:ascii="Sylfaen" w:hAnsi="Sylfaen" w:cs="Arial"/>
          <w:sz w:val="28"/>
          <w:szCs w:val="28"/>
          <w:shd w:val="clear" w:color="auto" w:fill="FFFFFF"/>
        </w:rPr>
        <w:t>257 to 331, is the patron saint</w:t>
      </w:r>
      <w:r w:rsidRPr="00A3396D">
        <w:rPr>
          <w:rStyle w:val="apple-converted-space"/>
          <w:rFonts w:ascii="Sylfaen" w:hAnsi="Sylfaen" w:cs="Arial"/>
          <w:sz w:val="28"/>
          <w:szCs w:val="28"/>
          <w:shd w:val="clear" w:color="auto" w:fill="FFFFFF"/>
        </w:rPr>
        <w:t> </w:t>
      </w:r>
      <w:r w:rsidRPr="00A3396D">
        <w:rPr>
          <w:rFonts w:ascii="Sylfaen" w:hAnsi="Sylfaen" w:cs="Arial"/>
          <w:sz w:val="28"/>
          <w:szCs w:val="28"/>
          <w:shd w:val="clear" w:color="auto" w:fill="FFFFFF"/>
        </w:rPr>
        <w:t xml:space="preserve">and first official spiritual head </w:t>
      </w:r>
      <w:r w:rsidRPr="00A3396D">
        <w:rPr>
          <w:rFonts w:ascii="Sylfaen" w:hAnsi="Sylfaen" w:cs="Arial"/>
          <w:sz w:val="28"/>
          <w:szCs w:val="28"/>
        </w:rPr>
        <w:t>–</w:t>
      </w:r>
      <w:r w:rsidRPr="00A3396D">
        <w:rPr>
          <w:rFonts w:ascii="Sylfaen" w:hAnsi="Sylfaen" w:cs="Arial"/>
          <w:sz w:val="28"/>
          <w:szCs w:val="28"/>
          <w:shd w:val="clear" w:color="auto" w:fill="FFFFFF"/>
        </w:rPr>
        <w:t>called catholicos</w:t>
      </w:r>
      <w:r w:rsidRPr="00A3396D">
        <w:rPr>
          <w:rFonts w:ascii="Sylfaen" w:hAnsi="Sylfaen" w:cs="Arial"/>
          <w:sz w:val="28"/>
          <w:szCs w:val="28"/>
        </w:rPr>
        <w:t>–</w:t>
      </w:r>
      <w:r w:rsidRPr="00A3396D">
        <w:rPr>
          <w:rFonts w:ascii="Sylfaen" w:hAnsi="Sylfaen" w:cs="Arial"/>
          <w:sz w:val="28"/>
          <w:szCs w:val="28"/>
          <w:shd w:val="clear" w:color="auto" w:fill="FFFFFF"/>
        </w:rPr>
        <w:t xml:space="preserve"> of the</w:t>
      </w:r>
      <w:r w:rsidRPr="00A3396D">
        <w:rPr>
          <w:rStyle w:val="apple-converted-space"/>
          <w:rFonts w:ascii="Sylfaen" w:hAnsi="Sylfaen" w:cs="Arial"/>
          <w:sz w:val="28"/>
          <w:szCs w:val="28"/>
          <w:shd w:val="clear" w:color="auto" w:fill="FFFFFF"/>
        </w:rPr>
        <w:t> </w:t>
      </w:r>
      <w:r w:rsidRPr="00A3396D">
        <w:rPr>
          <w:rFonts w:ascii="Sylfaen" w:hAnsi="Sylfaen" w:cs="Arial"/>
          <w:bCs/>
          <w:sz w:val="28"/>
          <w:szCs w:val="28"/>
          <w:shd w:val="clear" w:color="auto" w:fill="FFFFFF"/>
        </w:rPr>
        <w:t>Armenian Church</w:t>
      </w:r>
      <w:r w:rsidRPr="00A3396D">
        <w:rPr>
          <w:rFonts w:ascii="Sylfaen" w:hAnsi="Sylfaen" w:cs="Arial"/>
          <w:sz w:val="28"/>
          <w:szCs w:val="28"/>
          <w:shd w:val="clear" w:color="auto" w:fill="FFFFFF"/>
        </w:rPr>
        <w:t xml:space="preserve">. </w:t>
      </w:r>
    </w:p>
    <w:p w14:paraId="66BC169B" w14:textId="77777777" w:rsidR="00832213" w:rsidRPr="00A3396D" w:rsidRDefault="00832213" w:rsidP="00A3396D">
      <w:pPr>
        <w:rPr>
          <w:rFonts w:ascii="Sylfaen" w:hAnsi="Sylfaen" w:cs="Arial"/>
          <w:sz w:val="28"/>
          <w:szCs w:val="28"/>
          <w:shd w:val="clear" w:color="auto" w:fill="FFFFFF"/>
        </w:rPr>
      </w:pPr>
    </w:p>
    <w:p w14:paraId="58BC2674" w14:textId="77777777" w:rsidR="00832213" w:rsidRPr="00A3396D" w:rsidRDefault="00832213" w:rsidP="00A3396D">
      <w:pPr>
        <w:jc w:val="both"/>
        <w:rPr>
          <w:rFonts w:ascii="Sylfaen" w:hAnsi="Sylfaen" w:cs="Arial"/>
          <w:sz w:val="28"/>
          <w:szCs w:val="28"/>
          <w:shd w:val="clear" w:color="auto" w:fill="FFFFFF"/>
        </w:rPr>
      </w:pPr>
      <w:r w:rsidRPr="00A3396D">
        <w:rPr>
          <w:rFonts w:ascii="Sylfaen" w:hAnsi="Sylfaen" w:cs="Arial"/>
          <w:bCs/>
          <w:sz w:val="28"/>
          <w:szCs w:val="28"/>
          <w:shd w:val="clear" w:color="auto" w:fill="FFFFFF"/>
        </w:rPr>
        <w:t>St. Gregory</w:t>
      </w:r>
      <w:r w:rsidRPr="00A3396D">
        <w:rPr>
          <w:rFonts w:ascii="Sylfaen" w:hAnsi="Sylfaen" w:cs="Arial"/>
          <w:sz w:val="28"/>
          <w:szCs w:val="28"/>
          <w:shd w:val="clear" w:color="auto" w:fill="FFFFFF"/>
        </w:rPr>
        <w:t xml:space="preserve"> converted</w:t>
      </w:r>
      <w:r w:rsidRPr="00A3396D">
        <w:rPr>
          <w:rStyle w:val="apple-converted-space"/>
          <w:rFonts w:ascii="Sylfaen" w:hAnsi="Sylfaen" w:cs="Arial"/>
          <w:sz w:val="28"/>
          <w:szCs w:val="28"/>
          <w:shd w:val="clear" w:color="auto" w:fill="FFFFFF"/>
        </w:rPr>
        <w:t> </w:t>
      </w:r>
      <w:r w:rsidRPr="00A3396D">
        <w:rPr>
          <w:rFonts w:ascii="Sylfaen" w:hAnsi="Sylfaen" w:cs="Arial"/>
          <w:bCs/>
          <w:sz w:val="28"/>
          <w:szCs w:val="28"/>
          <w:shd w:val="clear" w:color="auto" w:fill="FFFFFF"/>
        </w:rPr>
        <w:t xml:space="preserve">Armenia </w:t>
      </w:r>
      <w:r w:rsidRPr="00A3396D">
        <w:rPr>
          <w:rFonts w:ascii="Sylfaen" w:hAnsi="Sylfaen" w:cs="Arial"/>
          <w:sz w:val="28"/>
          <w:szCs w:val="28"/>
          <w:shd w:val="clear" w:color="auto" w:fill="FFFFFF"/>
        </w:rPr>
        <w:t>from paganism</w:t>
      </w:r>
      <w:r w:rsidRPr="00A3396D">
        <w:rPr>
          <w:rStyle w:val="apple-converted-space"/>
          <w:rFonts w:ascii="Sylfaen" w:hAnsi="Sylfaen" w:cs="Arial"/>
          <w:sz w:val="28"/>
          <w:szCs w:val="28"/>
          <w:shd w:val="clear" w:color="auto" w:fill="FFFFFF"/>
        </w:rPr>
        <w:t> </w:t>
      </w:r>
      <w:r w:rsidRPr="00A3396D">
        <w:rPr>
          <w:rFonts w:ascii="Sylfaen" w:hAnsi="Sylfaen" w:cs="Arial"/>
          <w:sz w:val="28"/>
          <w:szCs w:val="28"/>
          <w:shd w:val="clear" w:color="auto" w:fill="FFFFFF"/>
        </w:rPr>
        <w:t>to Christianity in 301 and Armenia thus became the first nation to adopt Christianity as its official religion.</w:t>
      </w:r>
    </w:p>
    <w:p w14:paraId="451C0A6E" w14:textId="77777777" w:rsidR="00832213" w:rsidRPr="00A3396D" w:rsidRDefault="00832213" w:rsidP="00A3396D">
      <w:pPr>
        <w:rPr>
          <w:rFonts w:ascii="Sylfaen" w:hAnsi="Sylfaen" w:cs="Arial"/>
          <w:sz w:val="28"/>
          <w:szCs w:val="28"/>
          <w:shd w:val="clear" w:color="auto" w:fill="FFFFFF"/>
        </w:rPr>
      </w:pPr>
    </w:p>
    <w:p w14:paraId="5FC8F314"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 xml:space="preserve">Two apsotles of our Lord and Savior Jesus Christ, St. Thaddeus and St. Bartholomew, preached Christianity in Armenia and were martyred there. </w:t>
      </w:r>
      <w:r w:rsidRPr="00A3396D">
        <w:rPr>
          <w:rFonts w:ascii="Sylfaen" w:hAnsi="Sylfaen" w:cs="Arial"/>
          <w:bCs/>
          <w:sz w:val="28"/>
          <w:szCs w:val="28"/>
          <w:shd w:val="clear" w:color="auto" w:fill="FFFFFF"/>
        </w:rPr>
        <w:t>St. Gregory the Illuminator continued their mission in Armenia.</w:t>
      </w:r>
    </w:p>
    <w:p w14:paraId="3B222D4B" w14:textId="77777777" w:rsidR="00832213" w:rsidRPr="00A3396D" w:rsidRDefault="00832213" w:rsidP="00A3396D">
      <w:pPr>
        <w:rPr>
          <w:rFonts w:ascii="Sylfaen" w:hAnsi="Sylfaen" w:cs="Arial"/>
          <w:sz w:val="28"/>
          <w:szCs w:val="28"/>
          <w:shd w:val="clear" w:color="auto" w:fill="FFFFFF"/>
        </w:rPr>
      </w:pPr>
    </w:p>
    <w:p w14:paraId="293066B9"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 xml:space="preserve">St. Gregory went from Armenia to Cappadocia, where he married the daughter of a Christian Armenian prince. She bore Gregory two sons, St. </w:t>
      </w:r>
      <w:r w:rsidRPr="00A3396D">
        <w:rPr>
          <w:rStyle w:val="Strong"/>
          <w:rFonts w:ascii="Sylfaen" w:hAnsi="Sylfaen" w:cs="Arial"/>
          <w:b w:val="0"/>
          <w:sz w:val="28"/>
          <w:szCs w:val="28"/>
        </w:rPr>
        <w:t>Vrtanés</w:t>
      </w:r>
      <w:r w:rsidRPr="00A3396D">
        <w:rPr>
          <w:rFonts w:ascii="Sylfaen" w:hAnsi="Sylfaen" w:cs="Arial"/>
          <w:sz w:val="28"/>
          <w:szCs w:val="28"/>
        </w:rPr>
        <w:t xml:space="preserve"> and St. </w:t>
      </w:r>
      <w:r w:rsidRPr="00A3396D">
        <w:rPr>
          <w:rStyle w:val="Strong"/>
          <w:rFonts w:ascii="Sylfaen" w:hAnsi="Sylfaen" w:cs="Arial"/>
          <w:b w:val="0"/>
          <w:sz w:val="28"/>
          <w:szCs w:val="28"/>
        </w:rPr>
        <w:t>Arisdagés</w:t>
      </w:r>
      <w:r w:rsidRPr="00A3396D">
        <w:rPr>
          <w:rFonts w:ascii="Sylfaen" w:hAnsi="Sylfaen" w:cs="Arial"/>
          <w:sz w:val="28"/>
          <w:szCs w:val="28"/>
        </w:rPr>
        <w:t>. St. Gregory and his wife were separated for him to take up monastic life. St. Gregory left Cappadocia and went to Armenia to evangelize his homeland.</w:t>
      </w:r>
    </w:p>
    <w:p w14:paraId="40E17DD4"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25A517D1"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 xml:space="preserve">In 301 St. Gregory baptized the Armenian </w:t>
      </w:r>
      <w:r w:rsidRPr="00A3396D">
        <w:rPr>
          <w:rStyle w:val="apple-converted-space"/>
          <w:rFonts w:ascii="Sylfaen" w:hAnsi="Sylfaen" w:cs="Arial"/>
          <w:sz w:val="28"/>
          <w:szCs w:val="28"/>
        </w:rPr>
        <w:t xml:space="preserve">king </w:t>
      </w:r>
      <w:r w:rsidRPr="00A3396D">
        <w:rPr>
          <w:rFonts w:ascii="Sylfaen" w:hAnsi="Sylfaen" w:cs="Arial"/>
          <w:sz w:val="28"/>
          <w:szCs w:val="28"/>
        </w:rPr>
        <w:t>Tiridates III along with members of the royal court as Christians. The king granted St. Gregory full rights to begin carrying out the conversion of the entire nation to the Christian faith.</w:t>
      </w:r>
    </w:p>
    <w:p w14:paraId="498F72AF"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1F2F8189"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In 302, St. Gregory received consecration as Catholicos of Armenia.</w:t>
      </w:r>
    </w:p>
    <w:p w14:paraId="7C893610"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lastRenderedPageBreak/>
        <w:t xml:space="preserve">In 318, St. Gregory appointed his second son St. Arisdagés as the next catholicos </w:t>
      </w:r>
      <w:r w:rsidRPr="00A3396D">
        <w:rPr>
          <w:rFonts w:ascii="Sylfaen" w:hAnsi="Sylfaen" w:cs="Arial"/>
          <w:sz w:val="28"/>
          <w:szCs w:val="28"/>
          <w:vertAlign w:val="superscript"/>
        </w:rPr>
        <w:t xml:space="preserve"> </w:t>
      </w:r>
      <w:r w:rsidRPr="00A3396D">
        <w:rPr>
          <w:rFonts w:ascii="Sylfaen" w:hAnsi="Sylfaen" w:cs="Arial"/>
          <w:sz w:val="28"/>
          <w:szCs w:val="28"/>
        </w:rPr>
        <w:t>in line of Armenian Church</w:t>
      </w:r>
      <w:r w:rsidRPr="00A3396D">
        <w:rPr>
          <w:rStyle w:val="apple-converted-space"/>
          <w:rFonts w:ascii="Sylfaen" w:hAnsi="Sylfaen" w:cs="Arial"/>
          <w:sz w:val="28"/>
          <w:szCs w:val="28"/>
        </w:rPr>
        <w:t> </w:t>
      </w:r>
      <w:r w:rsidRPr="00A3396D">
        <w:rPr>
          <w:rFonts w:ascii="Sylfaen" w:hAnsi="Sylfaen" w:cs="Arial"/>
          <w:sz w:val="28"/>
          <w:szCs w:val="28"/>
        </w:rPr>
        <w:t>to continue strengthening Christianity not only in Armenia, but also in the Caucasus. St. Gregory also placed his grandson St. Krikoris in charge of the holy missions to the tribes of all Caucasus.</w:t>
      </w:r>
    </w:p>
    <w:p w14:paraId="36EC0716"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17D8B9D3"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 xml:space="preserve">St. Gregory is commemorated on 30 September by the Orthodox Church. </w:t>
      </w:r>
    </w:p>
    <w:p w14:paraId="705D9D87"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527147FE"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r w:rsidRPr="00A3396D">
        <w:rPr>
          <w:rFonts w:ascii="Sylfaen" w:hAnsi="Sylfaen" w:cs="Arial"/>
          <w:sz w:val="28"/>
          <w:szCs w:val="28"/>
        </w:rPr>
        <w:t>St. Gregory had two sons, St. Arisdagés and St. Vrtanés, and two grandsons, St. Krikoris and St. Housig, who carried on his missionary work throughout Armenia and neighboring Georgia and Caucasian Albania.</w:t>
      </w:r>
    </w:p>
    <w:p w14:paraId="5EE3B02A" w14:textId="77777777" w:rsidR="00832213" w:rsidRPr="00A3396D" w:rsidRDefault="00832213" w:rsidP="00A3396D">
      <w:pPr>
        <w:pStyle w:val="NormalWeb"/>
        <w:shd w:val="clear" w:color="auto" w:fill="FFFFFF"/>
        <w:spacing w:before="0" w:beforeAutospacing="0" w:after="0" w:afterAutospacing="0"/>
        <w:jc w:val="both"/>
        <w:rPr>
          <w:rFonts w:ascii="Sylfaen" w:hAnsi="Sylfaen" w:cs="Arial"/>
          <w:sz w:val="28"/>
          <w:szCs w:val="28"/>
        </w:rPr>
      </w:pPr>
    </w:p>
    <w:p w14:paraId="5FEA33BE" w14:textId="77777777" w:rsidR="00832213" w:rsidRPr="00A3396D" w:rsidRDefault="00832213" w:rsidP="00A3396D">
      <w:pPr>
        <w:pStyle w:val="NormalWeb"/>
        <w:spacing w:before="0" w:beforeAutospacing="0" w:after="0" w:afterAutospacing="0"/>
        <w:jc w:val="both"/>
        <w:rPr>
          <w:rFonts w:ascii="Sylfaen" w:hAnsi="Sylfaen" w:cs="Arial"/>
          <w:b/>
          <w:sz w:val="28"/>
          <w:szCs w:val="28"/>
        </w:rPr>
      </w:pPr>
      <w:r w:rsidRPr="00A3396D">
        <w:rPr>
          <w:rStyle w:val="Strong"/>
          <w:rFonts w:ascii="Sylfaen" w:hAnsi="Sylfaen" w:cs="Arial"/>
          <w:b w:val="0"/>
          <w:sz w:val="28"/>
          <w:szCs w:val="28"/>
        </w:rPr>
        <w:t>(1) St. Arisdagés</w:t>
      </w:r>
      <w:r w:rsidRPr="00A3396D">
        <w:rPr>
          <w:rFonts w:ascii="Sylfaen" w:hAnsi="Sylfaen" w:cs="Arial"/>
          <w:b/>
          <w:sz w:val="28"/>
          <w:szCs w:val="28"/>
        </w:rPr>
        <w:t xml:space="preserve"> </w:t>
      </w:r>
      <w:r w:rsidRPr="00A3396D">
        <w:rPr>
          <w:rFonts w:ascii="Sylfaen" w:hAnsi="Sylfaen" w:cs="Arial"/>
          <w:sz w:val="28"/>
          <w:szCs w:val="28"/>
        </w:rPr>
        <w:t xml:space="preserve">entered the service of God at an early age and became a hermit in the mountains. He was ordained a bishop and represented the Armenian Church at the Holy Ecumenical Council of Nicaea, in 325. St. Arisdagés succeeded St. Gregory as catholicos and died as a martyr in 328. </w:t>
      </w:r>
    </w:p>
    <w:p w14:paraId="36CFDCDC" w14:textId="77777777" w:rsidR="00832213" w:rsidRPr="00A3396D" w:rsidRDefault="00832213" w:rsidP="00A3396D">
      <w:pPr>
        <w:pStyle w:val="NormalWeb"/>
        <w:spacing w:before="0" w:beforeAutospacing="0" w:after="0" w:afterAutospacing="0"/>
        <w:jc w:val="both"/>
        <w:rPr>
          <w:rFonts w:ascii="Sylfaen" w:hAnsi="Sylfaen" w:cs="Arial"/>
          <w:sz w:val="28"/>
          <w:szCs w:val="28"/>
        </w:rPr>
      </w:pPr>
    </w:p>
    <w:p w14:paraId="5F58BFC8" w14:textId="77777777" w:rsidR="00832213" w:rsidRPr="00A3396D" w:rsidRDefault="00832213" w:rsidP="00A3396D">
      <w:pPr>
        <w:pStyle w:val="NormalWeb"/>
        <w:spacing w:before="0" w:beforeAutospacing="0" w:after="0" w:afterAutospacing="0"/>
        <w:jc w:val="both"/>
        <w:rPr>
          <w:rFonts w:ascii="Sylfaen" w:hAnsi="Sylfaen" w:cs="Arial"/>
          <w:b/>
          <w:sz w:val="28"/>
          <w:szCs w:val="28"/>
        </w:rPr>
      </w:pPr>
      <w:r w:rsidRPr="00A3396D">
        <w:rPr>
          <w:rStyle w:val="Strong"/>
          <w:rFonts w:ascii="Sylfaen" w:hAnsi="Sylfaen" w:cs="Arial"/>
          <w:b w:val="0"/>
          <w:sz w:val="28"/>
          <w:szCs w:val="28"/>
        </w:rPr>
        <w:t>(2) St. Vrtanés</w:t>
      </w:r>
      <w:r w:rsidRPr="00A3396D">
        <w:rPr>
          <w:rFonts w:ascii="Sylfaen" w:hAnsi="Sylfaen" w:cs="Arial"/>
          <w:b/>
          <w:sz w:val="28"/>
          <w:szCs w:val="28"/>
        </w:rPr>
        <w:t>, t</w:t>
      </w:r>
      <w:r w:rsidRPr="00A3396D">
        <w:rPr>
          <w:rFonts w:ascii="Sylfaen" w:hAnsi="Sylfaen" w:cs="Arial"/>
          <w:sz w:val="28"/>
          <w:szCs w:val="28"/>
        </w:rPr>
        <w:t>he elder son of St. Gregory got married and was blessed with twins, St. Krikoris and St. Housig. After his wife’s death he received episcopal ordination from his brother’s hand. As an active pastor he continued the work of his father and brother. St. Vrtanés died in 340.</w:t>
      </w:r>
    </w:p>
    <w:p w14:paraId="6AC25005" w14:textId="77777777" w:rsidR="00832213" w:rsidRPr="00A3396D" w:rsidRDefault="00832213" w:rsidP="00A3396D">
      <w:pPr>
        <w:pStyle w:val="NormalWeb"/>
        <w:spacing w:before="0" w:beforeAutospacing="0" w:after="0" w:afterAutospacing="0"/>
        <w:jc w:val="both"/>
        <w:rPr>
          <w:rFonts w:ascii="Sylfaen" w:hAnsi="Sylfaen" w:cs="Arial"/>
          <w:sz w:val="28"/>
          <w:szCs w:val="28"/>
        </w:rPr>
      </w:pPr>
    </w:p>
    <w:p w14:paraId="3B84AD07" w14:textId="77777777" w:rsidR="00832213" w:rsidRPr="00A3396D" w:rsidRDefault="00832213" w:rsidP="00A3396D">
      <w:pPr>
        <w:jc w:val="both"/>
        <w:rPr>
          <w:rFonts w:ascii="Sylfaen" w:hAnsi="Sylfaen" w:cs="Arial"/>
          <w:sz w:val="28"/>
          <w:szCs w:val="28"/>
        </w:rPr>
      </w:pPr>
      <w:r w:rsidRPr="00A3396D">
        <w:rPr>
          <w:rFonts w:ascii="Sylfaen" w:hAnsi="Sylfaen" w:cs="Arial"/>
          <w:bCs/>
          <w:sz w:val="28"/>
          <w:szCs w:val="28"/>
        </w:rPr>
        <w:t xml:space="preserve">(3) </w:t>
      </w:r>
      <w:r w:rsidRPr="00A3396D">
        <w:rPr>
          <w:rFonts w:ascii="Sylfaen" w:hAnsi="Sylfaen" w:cs="Arial"/>
          <w:sz w:val="28"/>
          <w:szCs w:val="28"/>
        </w:rPr>
        <w:t xml:space="preserve">The missionary work initiated by St. Gregory in the regions of northern Armenia, Georgia and Caucasian Albania was not neglected by his successors. To this end, St. Vrtanés’ son, St. Krikoris, was raised to the episcopal rank and was appointed bishop of Georgia and Caucasian Albania. He established churches and evangelized among the tribes under his care. But when they learned that Christian teachings forbade some practices of their nomadic way of life –such as looting, pillaging, killing, coveting others possession– they became greatly angered and tied St. Krikoris to the tail of a wild horse and drove over a plain. St. Krikoris died as a martyr in 335. </w:t>
      </w:r>
    </w:p>
    <w:p w14:paraId="6BEEBDE2" w14:textId="77777777" w:rsidR="00832213" w:rsidRPr="00A3396D" w:rsidRDefault="00832213" w:rsidP="00A3396D">
      <w:pPr>
        <w:jc w:val="both"/>
        <w:rPr>
          <w:rFonts w:ascii="Sylfaen" w:hAnsi="Sylfaen" w:cs="Arial"/>
          <w:sz w:val="28"/>
          <w:szCs w:val="28"/>
        </w:rPr>
      </w:pPr>
    </w:p>
    <w:p w14:paraId="40F766DC" w14:textId="77777777" w:rsidR="00832213" w:rsidRPr="00A3396D" w:rsidRDefault="00832213" w:rsidP="00A3396D">
      <w:pPr>
        <w:jc w:val="both"/>
        <w:rPr>
          <w:rFonts w:ascii="Sylfaen" w:hAnsi="Sylfaen" w:cs="Arial"/>
          <w:sz w:val="28"/>
          <w:szCs w:val="28"/>
        </w:rPr>
      </w:pPr>
      <w:r w:rsidRPr="00A3396D">
        <w:rPr>
          <w:rFonts w:ascii="Sylfaen" w:hAnsi="Sylfaen" w:cs="Arial"/>
          <w:bCs/>
          <w:sz w:val="28"/>
          <w:szCs w:val="28"/>
        </w:rPr>
        <w:t>(4) St. Housig</w:t>
      </w:r>
      <w:r w:rsidRPr="00A3396D">
        <w:rPr>
          <w:rFonts w:ascii="Sylfaen" w:hAnsi="Sylfaen" w:cs="Arial"/>
          <w:sz w:val="28"/>
          <w:szCs w:val="28"/>
        </w:rPr>
        <w:t xml:space="preserve"> was the second son of St. Vrtanés and succeeded his father as catholicos. Like his father and grandfather, he became a caring pastor of his flock. St. Housig died as a martyr in 344.</w:t>
      </w:r>
    </w:p>
    <w:p w14:paraId="6E31E501" w14:textId="77777777" w:rsidR="00832213" w:rsidRPr="00A3396D" w:rsidRDefault="00832213" w:rsidP="00A3396D">
      <w:pPr>
        <w:jc w:val="both"/>
        <w:rPr>
          <w:rFonts w:ascii="Sylfaen" w:hAnsi="Sylfaen" w:cs="Arial"/>
          <w:sz w:val="28"/>
          <w:szCs w:val="28"/>
        </w:rPr>
      </w:pPr>
    </w:p>
    <w:p w14:paraId="0B2B4476" w14:textId="77777777" w:rsidR="00832213" w:rsidRPr="00A3396D" w:rsidRDefault="00832213" w:rsidP="00A3396D">
      <w:pPr>
        <w:jc w:val="both"/>
        <w:rPr>
          <w:rFonts w:ascii="Sylfaen" w:hAnsi="Sylfaen" w:cs="Arial"/>
          <w:sz w:val="28"/>
          <w:szCs w:val="28"/>
        </w:rPr>
      </w:pPr>
      <w:r w:rsidRPr="00A3396D">
        <w:rPr>
          <w:rFonts w:ascii="Sylfaen" w:hAnsi="Sylfaen" w:cs="Arial"/>
          <w:sz w:val="28"/>
          <w:szCs w:val="28"/>
        </w:rPr>
        <w:lastRenderedPageBreak/>
        <w:t>This short introduction of the life and ministry of five fathers of the Armenian Orthodox Church teach us the following Christian virtues:</w:t>
      </w:r>
    </w:p>
    <w:p w14:paraId="15EE2854" w14:textId="77777777" w:rsidR="00832213" w:rsidRPr="00A3396D" w:rsidRDefault="00832213" w:rsidP="00A3396D">
      <w:pPr>
        <w:jc w:val="both"/>
        <w:rPr>
          <w:rFonts w:ascii="Sylfaen" w:hAnsi="Sylfaen" w:cs="Arial"/>
          <w:sz w:val="28"/>
          <w:szCs w:val="28"/>
        </w:rPr>
      </w:pPr>
    </w:p>
    <w:p w14:paraId="6C8DE09A" w14:textId="77777777" w:rsidR="00832213" w:rsidRPr="00A3396D" w:rsidRDefault="00832213" w:rsidP="00A3396D">
      <w:pPr>
        <w:jc w:val="both"/>
        <w:rPr>
          <w:rFonts w:ascii="Sylfaen" w:hAnsi="Sylfaen" w:cs="Arial"/>
          <w:sz w:val="28"/>
          <w:szCs w:val="28"/>
        </w:rPr>
      </w:pPr>
      <w:r w:rsidRPr="00A3396D">
        <w:rPr>
          <w:rFonts w:ascii="Sylfaen" w:hAnsi="Sylfaen" w:cs="Arial"/>
          <w:b/>
          <w:sz w:val="28"/>
          <w:szCs w:val="28"/>
        </w:rPr>
        <w:t>First, no matter what are life circumstances, we belong to Christ</w:t>
      </w:r>
      <w:r w:rsidRPr="00A3396D">
        <w:rPr>
          <w:rFonts w:ascii="Sylfaen" w:hAnsi="Sylfaen" w:cs="Arial"/>
          <w:sz w:val="28"/>
          <w:szCs w:val="28"/>
        </w:rPr>
        <w:t xml:space="preserve">. A Christian is not an ordinary person; he is the son or daughter of God. We are created in the image and likeness of God, we are bought by the blood of Christ from the dominion of sin and we are adorned by the gifts of the Holy Spirit. How do we live out our being the children of God today in our personal, family, church and society circles? We have to answer this crucial question by our temporary lives for today and tomorrow’s eternal life in the Kingdom of God. The first sentence of the hymn dedicated to the sons and grandsons of </w:t>
      </w:r>
      <w:r w:rsidRPr="00A3396D">
        <w:rPr>
          <w:rFonts w:ascii="Sylfaen" w:hAnsi="Sylfaen" w:cs="Arial"/>
          <w:bCs/>
          <w:sz w:val="28"/>
          <w:szCs w:val="28"/>
          <w:shd w:val="clear" w:color="auto" w:fill="FFFFFF"/>
        </w:rPr>
        <w:t>St. Gregory the Illuminator reads:</w:t>
      </w:r>
      <w:r w:rsidRPr="00A3396D">
        <w:rPr>
          <w:rFonts w:ascii="Sylfaen" w:hAnsi="Sylfaen" w:cs="Arial"/>
          <w:sz w:val="28"/>
          <w:szCs w:val="28"/>
        </w:rPr>
        <w:t xml:space="preserve"> “O Christ, you have illuminated the Armenian Church with your light,” to which we respond: “Dear Savior, you have illuminated the whole Church and our lives with your light.”</w:t>
      </w:r>
    </w:p>
    <w:p w14:paraId="19EE55BB" w14:textId="77777777" w:rsidR="00832213" w:rsidRPr="00A3396D" w:rsidRDefault="00832213" w:rsidP="00A3396D">
      <w:pPr>
        <w:jc w:val="both"/>
        <w:rPr>
          <w:rFonts w:ascii="Sylfaen" w:hAnsi="Sylfaen" w:cs="Arial"/>
          <w:sz w:val="28"/>
          <w:szCs w:val="28"/>
        </w:rPr>
      </w:pPr>
    </w:p>
    <w:p w14:paraId="675B9C0E" w14:textId="77777777" w:rsidR="00832213" w:rsidRPr="00A3396D" w:rsidRDefault="00832213" w:rsidP="00A3396D">
      <w:pPr>
        <w:jc w:val="both"/>
        <w:rPr>
          <w:rFonts w:ascii="Sylfaen" w:hAnsi="Sylfaen" w:cs="Arial"/>
          <w:sz w:val="28"/>
          <w:szCs w:val="28"/>
        </w:rPr>
      </w:pPr>
      <w:r w:rsidRPr="00A3396D">
        <w:rPr>
          <w:rFonts w:ascii="Sylfaen" w:hAnsi="Sylfaen" w:cs="Arial"/>
          <w:b/>
          <w:sz w:val="28"/>
          <w:szCs w:val="28"/>
        </w:rPr>
        <w:t>Second, as Christians we are called to live a Christ-centered exemplary life</w:t>
      </w:r>
      <w:r w:rsidRPr="00A3396D">
        <w:rPr>
          <w:rFonts w:ascii="Sylfaen" w:hAnsi="Sylfaen" w:cs="Arial"/>
          <w:sz w:val="28"/>
          <w:szCs w:val="28"/>
        </w:rPr>
        <w:t xml:space="preserve">. Christ is the light of the world and we are His ambassadors as the rays of the divine life. Saints of the Church brought Christ to us and illuminated our lives with the Christian commandments through their words and deeds and even martyrdom. How do we follow their example today in our lives? Are we longing for sainthood? Are we longing for salvation? Are we longing for permanent life with Christ? Again, we have to answer this crucial question by our temporary lives for today and tomorrow’s eternal life in the Kingdom of God. The second sentence of the hymn dedicated to the sons and grandsons of </w:t>
      </w:r>
      <w:r w:rsidRPr="00A3396D">
        <w:rPr>
          <w:rFonts w:ascii="Sylfaen" w:hAnsi="Sylfaen" w:cs="Arial"/>
          <w:bCs/>
          <w:sz w:val="28"/>
          <w:szCs w:val="28"/>
          <w:shd w:val="clear" w:color="auto" w:fill="FFFFFF"/>
        </w:rPr>
        <w:t>St. Gregory the Illuminator reads:</w:t>
      </w:r>
      <w:r w:rsidRPr="00A3396D">
        <w:rPr>
          <w:rFonts w:ascii="Sylfaen" w:hAnsi="Sylfaen" w:cs="Arial"/>
          <w:sz w:val="28"/>
          <w:szCs w:val="28"/>
        </w:rPr>
        <w:t xml:space="preserve"> “O Christ, you have renewed the Armenian Church by bright descendants of St. Gregory the Illuminator,” to which we respond: “Dear Savior, make your light shine by us as the bright descendants of your entire family – the Church.”</w:t>
      </w:r>
    </w:p>
    <w:p w14:paraId="407EBCF9" w14:textId="77777777" w:rsidR="00832213" w:rsidRPr="00A3396D" w:rsidRDefault="00832213" w:rsidP="00A3396D">
      <w:pPr>
        <w:jc w:val="both"/>
        <w:rPr>
          <w:rFonts w:ascii="Sylfaen" w:hAnsi="Sylfaen" w:cs="Arial"/>
          <w:sz w:val="28"/>
          <w:szCs w:val="28"/>
        </w:rPr>
      </w:pPr>
    </w:p>
    <w:p w14:paraId="592467E9" w14:textId="77777777" w:rsidR="00832213" w:rsidRPr="00A3396D" w:rsidRDefault="00832213" w:rsidP="00A3396D">
      <w:pPr>
        <w:jc w:val="both"/>
        <w:rPr>
          <w:rFonts w:ascii="Sylfaen" w:hAnsi="Sylfaen" w:cs="Arial"/>
          <w:sz w:val="28"/>
          <w:szCs w:val="28"/>
        </w:rPr>
      </w:pPr>
      <w:r w:rsidRPr="00A3396D">
        <w:rPr>
          <w:rFonts w:ascii="Sylfaen" w:hAnsi="Sylfaen" w:cs="Arial"/>
          <w:b/>
          <w:sz w:val="28"/>
          <w:szCs w:val="28"/>
        </w:rPr>
        <w:t>Third, as Christians we are very fortunate to have the saints as champions of our faith, to ask their prayers and to follow their example</w:t>
      </w:r>
      <w:r w:rsidRPr="00A3396D">
        <w:rPr>
          <w:rFonts w:ascii="Sylfaen" w:hAnsi="Sylfaen" w:cs="Arial"/>
          <w:sz w:val="28"/>
          <w:szCs w:val="28"/>
        </w:rPr>
        <w:t xml:space="preserve">. The closing sentence of the hymn dedicated to the sons and grandsons of </w:t>
      </w:r>
      <w:r w:rsidRPr="00A3396D">
        <w:rPr>
          <w:rFonts w:ascii="Sylfaen" w:hAnsi="Sylfaen" w:cs="Arial"/>
          <w:bCs/>
          <w:sz w:val="28"/>
          <w:szCs w:val="28"/>
          <w:shd w:val="clear" w:color="auto" w:fill="FFFFFF"/>
        </w:rPr>
        <w:t>St. Gregory the Illuminator reads:</w:t>
      </w:r>
      <w:r w:rsidRPr="00A3396D">
        <w:rPr>
          <w:rFonts w:ascii="Sylfaen" w:hAnsi="Sylfaen" w:cs="Arial"/>
          <w:sz w:val="28"/>
          <w:szCs w:val="28"/>
        </w:rPr>
        <w:t xml:space="preserve"> “O Christ, have mercy on us through the prayers of Your saints.” Sainthood is the calling of all Christians. </w:t>
      </w:r>
    </w:p>
    <w:p w14:paraId="64B32C1C" w14:textId="77777777" w:rsidR="00832213" w:rsidRPr="00A3396D" w:rsidRDefault="00832213" w:rsidP="00A3396D">
      <w:pPr>
        <w:jc w:val="both"/>
        <w:rPr>
          <w:rFonts w:ascii="Sylfaen" w:hAnsi="Sylfaen" w:cs="Arial"/>
          <w:sz w:val="28"/>
          <w:szCs w:val="28"/>
        </w:rPr>
      </w:pPr>
      <w:r w:rsidRPr="00A3396D">
        <w:rPr>
          <w:rFonts w:ascii="Sylfaen" w:hAnsi="Sylfaen" w:cs="Arial"/>
          <w:sz w:val="28"/>
          <w:szCs w:val="28"/>
        </w:rPr>
        <w:lastRenderedPageBreak/>
        <w:t>Let us pray the Almighty God to make us worthy to receive the unfading crown of sainthood and to secure our eternal existence with God. Amen.</w:t>
      </w:r>
    </w:p>
    <w:p w14:paraId="48B01F8A" w14:textId="77777777" w:rsidR="00832213" w:rsidRPr="00A3396D" w:rsidRDefault="00832213" w:rsidP="00A3396D">
      <w:pPr>
        <w:tabs>
          <w:tab w:val="left" w:pos="851"/>
        </w:tabs>
        <w:jc w:val="both"/>
        <w:rPr>
          <w:rFonts w:ascii="Sylfaen" w:hAnsi="Sylfaen"/>
          <w:sz w:val="28"/>
          <w:szCs w:val="28"/>
        </w:rPr>
      </w:pPr>
    </w:p>
    <w:p w14:paraId="27B6C428" w14:textId="77777777" w:rsidR="00832213" w:rsidRPr="00A3396D" w:rsidRDefault="00832213" w:rsidP="00A3396D">
      <w:pPr>
        <w:jc w:val="both"/>
        <w:rPr>
          <w:rFonts w:ascii="Sylfaen" w:hAnsi="Sylfaen" w:cs="Arial"/>
          <w:sz w:val="28"/>
          <w:szCs w:val="28"/>
        </w:rPr>
      </w:pPr>
      <w:r w:rsidRPr="00A3396D">
        <w:rPr>
          <w:rFonts w:ascii="Sylfaen" w:hAnsi="Sylfaen" w:cs="Arial"/>
          <w:sz w:val="28"/>
          <w:szCs w:val="28"/>
        </w:rPr>
        <w:t>Archbishop Nareg</w:t>
      </w:r>
    </w:p>
    <w:p w14:paraId="298FEFE6" w14:textId="77777777" w:rsidR="00832213" w:rsidRPr="00A3396D" w:rsidRDefault="00832213" w:rsidP="00A3396D">
      <w:pPr>
        <w:jc w:val="both"/>
        <w:rPr>
          <w:rFonts w:ascii="Sylfaen" w:hAnsi="Sylfaen" w:cs="Arial"/>
          <w:sz w:val="28"/>
          <w:szCs w:val="28"/>
          <w:lang w:val="en-US"/>
        </w:rPr>
      </w:pPr>
      <w:proofErr w:type="spellStart"/>
      <w:r w:rsidRPr="00A3396D">
        <w:rPr>
          <w:rFonts w:ascii="Sylfaen" w:hAnsi="Sylfaen" w:cs="Arial"/>
          <w:sz w:val="28"/>
          <w:szCs w:val="28"/>
          <w:lang w:val="en-US"/>
        </w:rPr>
        <w:t>Catholicossal</w:t>
      </w:r>
      <w:proofErr w:type="spellEnd"/>
      <w:r w:rsidRPr="00A3396D">
        <w:rPr>
          <w:rFonts w:ascii="Sylfaen" w:hAnsi="Sylfaen" w:cs="Arial"/>
          <w:sz w:val="28"/>
          <w:szCs w:val="28"/>
          <w:lang w:val="en-US"/>
        </w:rPr>
        <w:t xml:space="preserve"> Vicar</w:t>
      </w:r>
    </w:p>
    <w:p w14:paraId="11F31B55" w14:textId="77777777" w:rsidR="00832213" w:rsidRPr="00A3396D" w:rsidRDefault="00832213" w:rsidP="00A3396D">
      <w:pPr>
        <w:jc w:val="both"/>
        <w:rPr>
          <w:rFonts w:ascii="Sylfaen" w:hAnsi="Sylfaen" w:cs="Arial"/>
          <w:sz w:val="28"/>
          <w:szCs w:val="28"/>
          <w:lang w:val="en-US"/>
        </w:rPr>
      </w:pPr>
      <w:r w:rsidRPr="00A3396D">
        <w:rPr>
          <w:rFonts w:ascii="Sylfaen" w:hAnsi="Sylfaen" w:cs="Arial"/>
          <w:sz w:val="28"/>
          <w:szCs w:val="28"/>
          <w:lang w:val="en-US"/>
        </w:rPr>
        <w:t>Armenian Prelature of Cyprus</w:t>
      </w:r>
    </w:p>
    <w:p w14:paraId="47758839" w14:textId="77777777" w:rsidR="007D7895" w:rsidRPr="00A3396D" w:rsidRDefault="007D7895" w:rsidP="00A3396D">
      <w:pPr>
        <w:rPr>
          <w:rFonts w:ascii="Sylfaen" w:hAnsi="Sylfaen"/>
        </w:rPr>
      </w:pPr>
    </w:p>
    <w:sectPr w:rsidR="007D7895" w:rsidRPr="00A3396D">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85D53A" w14:textId="77777777" w:rsidR="008353F5" w:rsidRDefault="008353F5" w:rsidP="00832213">
      <w:r>
        <w:separator/>
      </w:r>
    </w:p>
  </w:endnote>
  <w:endnote w:type="continuationSeparator" w:id="0">
    <w:p w14:paraId="5E4F334C" w14:textId="77777777" w:rsidR="008353F5" w:rsidRDefault="008353F5" w:rsidP="00832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9616159"/>
      <w:docPartObj>
        <w:docPartGallery w:val="Page Numbers (Bottom of Page)"/>
        <w:docPartUnique/>
      </w:docPartObj>
    </w:sdtPr>
    <w:sdtContent>
      <w:p w14:paraId="35C70B27" w14:textId="1496FA59" w:rsidR="00832213" w:rsidRDefault="00832213"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4763474" w14:textId="77777777" w:rsidR="00832213" w:rsidRDefault="008322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39897402"/>
      <w:docPartObj>
        <w:docPartGallery w:val="Page Numbers (Bottom of Page)"/>
        <w:docPartUnique/>
      </w:docPartObj>
    </w:sdtPr>
    <w:sdtContent>
      <w:p w14:paraId="58795CE3" w14:textId="00581ECB" w:rsidR="00832213" w:rsidRDefault="00832213"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D65E119" w14:textId="77777777" w:rsidR="00832213" w:rsidRDefault="00832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1B2BD6" w14:textId="77777777" w:rsidR="008353F5" w:rsidRDefault="008353F5" w:rsidP="00832213">
      <w:r>
        <w:separator/>
      </w:r>
    </w:p>
  </w:footnote>
  <w:footnote w:type="continuationSeparator" w:id="0">
    <w:p w14:paraId="0C761E4F" w14:textId="77777777" w:rsidR="008353F5" w:rsidRDefault="008353F5" w:rsidP="00832213">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213"/>
    <w:rsid w:val="003D7CBC"/>
    <w:rsid w:val="005824C9"/>
    <w:rsid w:val="007D7895"/>
    <w:rsid w:val="00832213"/>
    <w:rsid w:val="008353F5"/>
    <w:rsid w:val="00A3396D"/>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925ED3E"/>
  <w15:chartTrackingRefBased/>
  <w15:docId w15:val="{A06C5CA8-86C1-CE43-B596-801660187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213"/>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8322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22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221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221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3221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3221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3221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3221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3221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2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22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221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221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3221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3221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3221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3221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3221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22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21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3221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21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32213"/>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832213"/>
    <w:rPr>
      <w:i/>
      <w:iCs/>
      <w:color w:val="404040" w:themeColor="text1" w:themeTint="BF"/>
    </w:rPr>
  </w:style>
  <w:style w:type="paragraph" w:styleId="ListParagraph">
    <w:name w:val="List Paragraph"/>
    <w:basedOn w:val="Normal"/>
    <w:uiPriority w:val="34"/>
    <w:qFormat/>
    <w:rsid w:val="00832213"/>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832213"/>
    <w:rPr>
      <w:i/>
      <w:iCs/>
      <w:color w:val="2F5496" w:themeColor="accent1" w:themeShade="BF"/>
    </w:rPr>
  </w:style>
  <w:style w:type="paragraph" w:styleId="IntenseQuote">
    <w:name w:val="Intense Quote"/>
    <w:basedOn w:val="Normal"/>
    <w:next w:val="Normal"/>
    <w:link w:val="IntenseQuoteChar"/>
    <w:uiPriority w:val="30"/>
    <w:qFormat/>
    <w:rsid w:val="00832213"/>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832213"/>
    <w:rPr>
      <w:i/>
      <w:iCs/>
      <w:color w:val="2F5496" w:themeColor="accent1" w:themeShade="BF"/>
    </w:rPr>
  </w:style>
  <w:style w:type="character" w:styleId="IntenseReference">
    <w:name w:val="Intense Reference"/>
    <w:basedOn w:val="DefaultParagraphFont"/>
    <w:uiPriority w:val="32"/>
    <w:qFormat/>
    <w:rsid w:val="00832213"/>
    <w:rPr>
      <w:b/>
      <w:bCs/>
      <w:smallCaps/>
      <w:color w:val="2F5496" w:themeColor="accent1" w:themeShade="BF"/>
      <w:spacing w:val="5"/>
    </w:rPr>
  </w:style>
  <w:style w:type="character" w:customStyle="1" w:styleId="apple-converted-space">
    <w:name w:val="apple-converted-space"/>
    <w:basedOn w:val="DefaultParagraphFont"/>
    <w:rsid w:val="00832213"/>
  </w:style>
  <w:style w:type="character" w:styleId="Strong">
    <w:name w:val="Strong"/>
    <w:basedOn w:val="DefaultParagraphFont"/>
    <w:qFormat/>
    <w:rsid w:val="00832213"/>
    <w:rPr>
      <w:b/>
      <w:bCs/>
    </w:rPr>
  </w:style>
  <w:style w:type="paragraph" w:styleId="NormalWeb">
    <w:name w:val="Normal (Web)"/>
    <w:basedOn w:val="Normal"/>
    <w:uiPriority w:val="99"/>
    <w:unhideWhenUsed/>
    <w:rsid w:val="00832213"/>
    <w:pPr>
      <w:spacing w:before="100" w:beforeAutospacing="1" w:after="100" w:afterAutospacing="1"/>
    </w:pPr>
  </w:style>
  <w:style w:type="paragraph" w:styleId="Footer">
    <w:name w:val="footer"/>
    <w:basedOn w:val="Normal"/>
    <w:link w:val="FooterChar"/>
    <w:uiPriority w:val="99"/>
    <w:unhideWhenUsed/>
    <w:rsid w:val="00832213"/>
    <w:pPr>
      <w:tabs>
        <w:tab w:val="center" w:pos="4680"/>
        <w:tab w:val="right" w:pos="9360"/>
      </w:tabs>
    </w:pPr>
  </w:style>
  <w:style w:type="character" w:customStyle="1" w:styleId="FooterChar">
    <w:name w:val="Footer Char"/>
    <w:basedOn w:val="DefaultParagraphFont"/>
    <w:link w:val="Footer"/>
    <w:uiPriority w:val="99"/>
    <w:rsid w:val="00832213"/>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832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1183</Words>
  <Characters>6746</Characters>
  <Application>Microsoft Office Word</Application>
  <DocSecurity>0</DocSecurity>
  <Lines>56</Lines>
  <Paragraphs>15</Paragraphs>
  <ScaleCrop>false</ScaleCrop>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2026-07-21T02:59:00Z</dcterms:created>
  <dcterms:modified xsi:type="dcterms:W3CDTF">2026-07-21T03:03:00Z</dcterms:modified>
</cp:coreProperties>
</file>