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4E2486" w14:textId="77777777" w:rsidR="00FC389E" w:rsidRPr="003B0886" w:rsidRDefault="00FC389E" w:rsidP="00FC389E">
      <w:pPr>
        <w:rPr>
          <w:rFonts w:ascii="Sylfaen" w:hAnsi="Sylfaen"/>
          <w:b/>
          <w:bCs/>
          <w:u w:val="single"/>
        </w:rPr>
      </w:pPr>
      <w:r w:rsidRPr="003B0886">
        <w:rPr>
          <w:rFonts w:ascii="Sylfaen" w:hAnsi="Sylfaen"/>
          <w:b/>
          <w:bCs/>
          <w:u w:val="single"/>
        </w:rPr>
        <w:t>SAN EGIDIO</w:t>
      </w:r>
    </w:p>
    <w:p w14:paraId="23DC0AC3" w14:textId="77777777" w:rsidR="00FC389E" w:rsidRPr="003B0886" w:rsidRDefault="00FC389E" w:rsidP="00FC389E">
      <w:pPr>
        <w:pStyle w:val="Title"/>
        <w:spacing w:after="0"/>
        <w:rPr>
          <w:rFonts w:ascii="Sylfaen" w:hAnsi="Sylfaen"/>
          <w:b/>
          <w:bCs/>
          <w:spacing w:val="0"/>
          <w:sz w:val="24"/>
          <w:szCs w:val="24"/>
          <w:u w:val="single"/>
        </w:rPr>
      </w:pPr>
      <w:r w:rsidRPr="003B0886">
        <w:rPr>
          <w:rFonts w:ascii="Sylfaen" w:hAnsi="Sylfaen"/>
          <w:b/>
          <w:bCs/>
          <w:spacing w:val="0"/>
          <w:sz w:val="24"/>
          <w:szCs w:val="24"/>
          <w:u w:val="single"/>
        </w:rPr>
        <w:t>13 September 2011</w:t>
      </w:r>
    </w:p>
    <w:p w14:paraId="4B95ABD6" w14:textId="77777777" w:rsidR="00FC389E" w:rsidRPr="003B0886" w:rsidRDefault="00FC389E" w:rsidP="00FC389E">
      <w:pPr>
        <w:rPr>
          <w:rFonts w:ascii="Sylfaen" w:hAnsi="Sylfaen"/>
          <w:b/>
          <w:bCs/>
          <w:u w:val="single"/>
        </w:rPr>
      </w:pPr>
      <w:r w:rsidRPr="003B0886">
        <w:rPr>
          <w:rFonts w:ascii="Sylfaen" w:hAnsi="Sylfaen"/>
          <w:b/>
          <w:bCs/>
          <w:u w:val="single"/>
        </w:rPr>
        <w:t>Munich-Germany</w:t>
      </w:r>
    </w:p>
    <w:p w14:paraId="47EE1825" w14:textId="77777777" w:rsidR="00FC389E" w:rsidRPr="003B0886" w:rsidRDefault="00FC389E" w:rsidP="00FC389E">
      <w:pPr>
        <w:pStyle w:val="Title"/>
        <w:spacing w:after="0"/>
        <w:rPr>
          <w:rFonts w:ascii="Sylfaen" w:hAnsi="Sylfaen"/>
          <w:spacing w:val="0"/>
          <w:sz w:val="28"/>
          <w:szCs w:val="28"/>
        </w:rPr>
      </w:pPr>
    </w:p>
    <w:p w14:paraId="14211065" w14:textId="77777777" w:rsidR="00FC389E" w:rsidRPr="003B0886" w:rsidRDefault="00FC389E" w:rsidP="00FC389E">
      <w:pPr>
        <w:pStyle w:val="Title"/>
        <w:spacing w:after="0"/>
        <w:rPr>
          <w:rFonts w:ascii="Sylfaen" w:hAnsi="Sylfaen"/>
          <w:spacing w:val="0"/>
          <w:sz w:val="28"/>
          <w:szCs w:val="28"/>
        </w:rPr>
      </w:pPr>
    </w:p>
    <w:p w14:paraId="537EBB12" w14:textId="77777777" w:rsidR="00FC389E" w:rsidRPr="003B0886" w:rsidRDefault="00FC389E" w:rsidP="00FC389E">
      <w:pPr>
        <w:pStyle w:val="Title"/>
        <w:spacing w:after="0"/>
        <w:jc w:val="center"/>
        <w:rPr>
          <w:rFonts w:ascii="Sylfaen" w:hAnsi="Sylfaen"/>
          <w:spacing w:val="0"/>
          <w:sz w:val="32"/>
          <w:szCs w:val="32"/>
        </w:rPr>
      </w:pPr>
      <w:r w:rsidRPr="003B0886">
        <w:rPr>
          <w:rFonts w:ascii="Sylfaen" w:hAnsi="Sylfaen"/>
          <w:spacing w:val="0"/>
          <w:sz w:val="32"/>
          <w:szCs w:val="32"/>
        </w:rPr>
        <w:t>ARMENIAN CHRISTIANS IN THE DIASPORA:</w:t>
      </w:r>
    </w:p>
    <w:p w14:paraId="3FDB8D36" w14:textId="77777777" w:rsidR="00FC389E" w:rsidRPr="003B0886" w:rsidRDefault="00FC389E" w:rsidP="00FC389E">
      <w:pPr>
        <w:pStyle w:val="Title"/>
        <w:spacing w:after="0"/>
        <w:jc w:val="center"/>
        <w:rPr>
          <w:rFonts w:ascii="Sylfaen" w:hAnsi="Sylfaen"/>
          <w:spacing w:val="0"/>
          <w:sz w:val="32"/>
          <w:szCs w:val="32"/>
        </w:rPr>
      </w:pPr>
      <w:r w:rsidRPr="003B0886">
        <w:rPr>
          <w:rFonts w:ascii="Sylfaen" w:hAnsi="Sylfaen"/>
          <w:spacing w:val="0"/>
          <w:sz w:val="32"/>
          <w:szCs w:val="32"/>
        </w:rPr>
        <w:t>A CHALLENGE OF INTEGRATION</w:t>
      </w:r>
    </w:p>
    <w:p w14:paraId="64C52B21" w14:textId="77777777" w:rsidR="00FC389E" w:rsidRPr="003B0886" w:rsidRDefault="00FC389E" w:rsidP="003B0886">
      <w:pPr>
        <w:pStyle w:val="Title"/>
        <w:spacing w:after="0"/>
        <w:jc w:val="both"/>
        <w:rPr>
          <w:rFonts w:ascii="Sylfaen" w:hAnsi="Sylfaen"/>
          <w:spacing w:val="0"/>
          <w:sz w:val="28"/>
          <w:szCs w:val="28"/>
        </w:rPr>
      </w:pPr>
    </w:p>
    <w:p w14:paraId="7B147B02" w14:textId="77777777" w:rsidR="00FC389E" w:rsidRPr="003B0886" w:rsidRDefault="00FC389E" w:rsidP="00FC389E">
      <w:pPr>
        <w:pStyle w:val="Title"/>
        <w:spacing w:after="0"/>
        <w:jc w:val="both"/>
        <w:rPr>
          <w:rFonts w:ascii="Sylfaen" w:hAnsi="Sylfaen"/>
          <w:spacing w:val="0"/>
          <w:sz w:val="28"/>
          <w:szCs w:val="28"/>
        </w:rPr>
      </w:pPr>
      <w:r w:rsidRPr="003B0886">
        <w:rPr>
          <w:rFonts w:ascii="Sylfaen" w:hAnsi="Sylfaen"/>
          <w:spacing w:val="0"/>
          <w:sz w:val="28"/>
          <w:szCs w:val="28"/>
        </w:rPr>
        <w:t xml:space="preserve">My presentation will focus on the Armenian experience of witnessing the Christian faith in the Armenian Diaspora –in foreign lands– today, while San Egidio gathers us around the theme of “BOUND TO LIVE TOGETHER: Religions and Cultures in Dialogue.” </w:t>
      </w:r>
    </w:p>
    <w:p w14:paraId="5BBFFCC0" w14:textId="77777777" w:rsidR="00FC389E" w:rsidRPr="003B0886" w:rsidRDefault="00FC389E" w:rsidP="00FC389E">
      <w:pPr>
        <w:pStyle w:val="Title"/>
        <w:spacing w:after="0"/>
        <w:jc w:val="both"/>
        <w:rPr>
          <w:rFonts w:ascii="Sylfaen" w:hAnsi="Sylfaen"/>
          <w:spacing w:val="0"/>
          <w:sz w:val="28"/>
          <w:szCs w:val="28"/>
        </w:rPr>
      </w:pPr>
    </w:p>
    <w:p w14:paraId="6F5049B5" w14:textId="25AC5E68" w:rsidR="00FC389E" w:rsidRPr="003B0886" w:rsidRDefault="00FC389E" w:rsidP="00FC389E">
      <w:pPr>
        <w:pStyle w:val="Title"/>
        <w:spacing w:after="0"/>
        <w:jc w:val="both"/>
        <w:rPr>
          <w:rFonts w:ascii="Sylfaen" w:hAnsi="Sylfaen"/>
          <w:spacing w:val="0"/>
          <w:sz w:val="28"/>
          <w:szCs w:val="28"/>
          <w:lang w:val="en"/>
        </w:rPr>
      </w:pPr>
      <w:r w:rsidRPr="003B0886">
        <w:rPr>
          <w:rFonts w:ascii="Sylfaen" w:hAnsi="Sylfaen"/>
          <w:spacing w:val="0"/>
          <w:sz w:val="28"/>
          <w:szCs w:val="28"/>
        </w:rPr>
        <w:t>Today the majority of Armenians –around 8 million– live in the worldwide modern Armenian Diaspora</w:t>
      </w:r>
      <w:r w:rsidR="00CC5950">
        <w:rPr>
          <w:rFonts w:ascii="Sylfaen" w:hAnsi="Sylfaen"/>
          <w:spacing w:val="0"/>
          <w:sz w:val="28"/>
          <w:szCs w:val="28"/>
        </w:rPr>
        <w:t>,</w:t>
      </w:r>
      <w:r w:rsidR="003B0886">
        <w:rPr>
          <w:rStyle w:val="FootnoteReference"/>
          <w:rFonts w:ascii="Sylfaen" w:hAnsi="Sylfaen"/>
          <w:spacing w:val="0"/>
          <w:sz w:val="28"/>
          <w:szCs w:val="28"/>
        </w:rPr>
        <w:footnoteReference w:id="1"/>
      </w:r>
      <w:r w:rsidRPr="003B0886">
        <w:rPr>
          <w:rFonts w:ascii="Sylfaen" w:hAnsi="Sylfaen"/>
          <w:spacing w:val="0"/>
          <w:sz w:val="28"/>
          <w:szCs w:val="28"/>
        </w:rPr>
        <w:t xml:space="preserve"> </w:t>
      </w:r>
      <w:r w:rsidRPr="003B0886">
        <w:rPr>
          <w:rFonts w:ascii="Sylfaen" w:hAnsi="Sylfaen"/>
          <w:spacing w:val="0"/>
          <w:sz w:val="28"/>
          <w:szCs w:val="28"/>
          <w:lang w:val="en"/>
        </w:rPr>
        <w:t>formed largely after the first Genocide</w:t>
      </w:r>
      <w:r w:rsidR="00CC5950">
        <w:rPr>
          <w:rStyle w:val="FootnoteReference"/>
          <w:rFonts w:ascii="Sylfaen" w:hAnsi="Sylfaen"/>
          <w:spacing w:val="0"/>
          <w:sz w:val="28"/>
          <w:szCs w:val="28"/>
          <w:lang w:val="en"/>
        </w:rPr>
        <w:footnoteReference w:id="2"/>
      </w:r>
      <w:r w:rsidRPr="003B0886">
        <w:rPr>
          <w:rFonts w:ascii="Sylfaen" w:hAnsi="Sylfaen"/>
          <w:spacing w:val="0"/>
          <w:sz w:val="24"/>
          <w:szCs w:val="24"/>
        </w:rPr>
        <w:t xml:space="preserve"> </w:t>
      </w:r>
      <w:r w:rsidRPr="003B0886">
        <w:rPr>
          <w:rFonts w:ascii="Sylfaen" w:hAnsi="Sylfaen"/>
          <w:spacing w:val="0"/>
          <w:sz w:val="28"/>
          <w:szCs w:val="28"/>
          <w:lang w:val="en"/>
        </w:rPr>
        <w:t>of the 20</w:t>
      </w:r>
      <w:r w:rsidRPr="003B0886">
        <w:rPr>
          <w:rFonts w:ascii="Sylfaen" w:hAnsi="Sylfaen"/>
          <w:spacing w:val="0"/>
          <w:sz w:val="28"/>
          <w:szCs w:val="28"/>
          <w:vertAlign w:val="superscript"/>
          <w:lang w:val="en"/>
        </w:rPr>
        <w:t>th</w:t>
      </w:r>
      <w:r w:rsidRPr="003B0886">
        <w:rPr>
          <w:rFonts w:ascii="Sylfaen" w:hAnsi="Sylfaen"/>
          <w:spacing w:val="0"/>
          <w:sz w:val="28"/>
          <w:szCs w:val="28"/>
          <w:lang w:val="en"/>
        </w:rPr>
        <w:t xml:space="preserve"> century perpetrated during the First World War by the Ottoman Empire against the Armenians. </w:t>
      </w:r>
      <w:r w:rsidRPr="003B0886">
        <w:rPr>
          <w:rFonts w:ascii="Sylfaen" w:hAnsi="Sylfaen"/>
          <w:spacing w:val="0"/>
          <w:sz w:val="28"/>
          <w:szCs w:val="28"/>
        </w:rPr>
        <w:t>This month marks the 20</w:t>
      </w:r>
      <w:r w:rsidRPr="003B0886">
        <w:rPr>
          <w:rFonts w:ascii="Sylfaen" w:hAnsi="Sylfaen"/>
          <w:spacing w:val="0"/>
          <w:sz w:val="28"/>
          <w:szCs w:val="28"/>
          <w:vertAlign w:val="superscript"/>
        </w:rPr>
        <w:t>th</w:t>
      </w:r>
      <w:r w:rsidRPr="003B0886">
        <w:rPr>
          <w:rFonts w:ascii="Sylfaen" w:hAnsi="Sylfaen"/>
          <w:spacing w:val="0"/>
          <w:sz w:val="28"/>
          <w:szCs w:val="28"/>
        </w:rPr>
        <w:t xml:space="preserve"> anniversary of the rebirth of the Republic of Armenia (21 September 1991) on a fragmented parcel of land (total area of 29,743 km</w:t>
      </w:r>
      <w:r w:rsidRPr="003B0886">
        <w:rPr>
          <w:rFonts w:ascii="Sylfaen" w:hAnsi="Sylfaen"/>
          <w:spacing w:val="0"/>
          <w:sz w:val="28"/>
          <w:szCs w:val="28"/>
          <w:vertAlign w:val="superscript"/>
        </w:rPr>
        <w:t>2</w:t>
      </w:r>
      <w:r w:rsidRPr="003B0886">
        <w:rPr>
          <w:rFonts w:ascii="Sylfaen" w:hAnsi="Sylfaen"/>
          <w:spacing w:val="0"/>
          <w:sz w:val="28"/>
          <w:szCs w:val="28"/>
        </w:rPr>
        <w:t>) of historical Armenia</w:t>
      </w:r>
      <w:r w:rsidR="004407B0">
        <w:rPr>
          <w:rFonts w:ascii="Sylfaen" w:hAnsi="Sylfaen"/>
          <w:spacing w:val="0"/>
          <w:sz w:val="28"/>
          <w:szCs w:val="28"/>
        </w:rPr>
        <w:t>,</w:t>
      </w:r>
      <w:r w:rsidR="004407B0">
        <w:rPr>
          <w:rStyle w:val="FootnoteReference"/>
          <w:rFonts w:ascii="Sylfaen" w:hAnsi="Sylfaen"/>
          <w:spacing w:val="0"/>
          <w:sz w:val="28"/>
          <w:szCs w:val="28"/>
        </w:rPr>
        <w:footnoteReference w:id="3"/>
      </w:r>
      <w:r w:rsidRPr="003B0886">
        <w:rPr>
          <w:rFonts w:ascii="Sylfaen" w:hAnsi="Sylfaen"/>
          <w:spacing w:val="0"/>
          <w:sz w:val="28"/>
          <w:szCs w:val="28"/>
        </w:rPr>
        <w:t xml:space="preserve"> where another 3 million Armenians reside. </w:t>
      </w:r>
      <w:r w:rsidRPr="003B0886">
        <w:rPr>
          <w:rFonts w:ascii="Sylfaen" w:hAnsi="Sylfaen"/>
          <w:spacing w:val="0"/>
          <w:sz w:val="28"/>
          <w:szCs w:val="28"/>
          <w:lang w:val="en"/>
        </w:rPr>
        <w:t>Since the breakup of the Soviet Union, approximately one million Armenians from Armenia have joined the Armenian Diaspora largely as a result of difficult economic conditions in Armenia.</w:t>
      </w:r>
    </w:p>
    <w:p w14:paraId="76289D89" w14:textId="77777777" w:rsidR="00FC389E" w:rsidRPr="003B0886" w:rsidRDefault="00FC389E" w:rsidP="00FC389E">
      <w:pPr>
        <w:pStyle w:val="Title"/>
        <w:spacing w:after="0"/>
        <w:jc w:val="both"/>
        <w:rPr>
          <w:rFonts w:ascii="Sylfaen" w:hAnsi="Sylfaen"/>
          <w:spacing w:val="0"/>
          <w:sz w:val="28"/>
          <w:szCs w:val="28"/>
          <w:lang w:val="en"/>
        </w:rPr>
      </w:pPr>
    </w:p>
    <w:p w14:paraId="0F30897B" w14:textId="008ED31A" w:rsidR="00FC389E" w:rsidRPr="003B0886" w:rsidRDefault="00FC389E" w:rsidP="00FC389E">
      <w:pPr>
        <w:pStyle w:val="Title"/>
        <w:spacing w:after="0"/>
        <w:jc w:val="both"/>
        <w:rPr>
          <w:rFonts w:ascii="Sylfaen" w:hAnsi="Sylfaen"/>
          <w:spacing w:val="0"/>
          <w:sz w:val="28"/>
          <w:szCs w:val="28"/>
          <w:lang w:val="en"/>
        </w:rPr>
      </w:pPr>
      <w:r w:rsidRPr="003B0886">
        <w:rPr>
          <w:rFonts w:ascii="Sylfaen" w:hAnsi="Sylfaen"/>
          <w:spacing w:val="0"/>
          <w:sz w:val="28"/>
          <w:szCs w:val="28"/>
          <w:lang w:val="en"/>
        </w:rPr>
        <w:t>The Armenian Diaspora communal life revolves around the Armenian Church.</w:t>
      </w:r>
      <w:r w:rsidR="00AB3F85">
        <w:rPr>
          <w:rStyle w:val="FootnoteReference"/>
          <w:rFonts w:ascii="Sylfaen" w:hAnsi="Sylfaen"/>
          <w:spacing w:val="0"/>
          <w:sz w:val="28"/>
          <w:szCs w:val="28"/>
          <w:lang w:val="en"/>
        </w:rPr>
        <w:footnoteReference w:id="4"/>
      </w:r>
      <w:r w:rsidR="00AB3F85">
        <w:rPr>
          <w:rFonts w:ascii="Sylfaen" w:hAnsi="Sylfaen"/>
          <w:spacing w:val="0"/>
          <w:sz w:val="28"/>
          <w:szCs w:val="28"/>
          <w:lang w:val="en"/>
        </w:rPr>
        <w:t xml:space="preserve"> </w:t>
      </w:r>
      <w:r w:rsidRPr="003B0886">
        <w:rPr>
          <w:rFonts w:ascii="Sylfaen" w:hAnsi="Sylfaen"/>
          <w:spacing w:val="0"/>
          <w:sz w:val="28"/>
          <w:szCs w:val="28"/>
          <w:lang w:val="en"/>
        </w:rPr>
        <w:t xml:space="preserve">In diverse countries Armenian entities are recognized as religious communities </w:t>
      </w:r>
      <w:r w:rsidRPr="003B0886">
        <w:rPr>
          <w:rFonts w:ascii="Sylfaen" w:hAnsi="Sylfaen"/>
          <w:spacing w:val="0"/>
          <w:sz w:val="28"/>
          <w:szCs w:val="28"/>
          <w:lang w:val="en"/>
        </w:rPr>
        <w:lastRenderedPageBreak/>
        <w:t xml:space="preserve">or charitable associations and the Armenian institutions are mostly governed and taken care by the Armenian Church. </w:t>
      </w:r>
    </w:p>
    <w:p w14:paraId="5416FF23" w14:textId="77777777" w:rsidR="00FC389E" w:rsidRPr="003B0886" w:rsidRDefault="00FC389E" w:rsidP="00FC389E">
      <w:pPr>
        <w:pStyle w:val="Title"/>
        <w:spacing w:after="0"/>
        <w:jc w:val="both"/>
        <w:rPr>
          <w:rFonts w:ascii="Sylfaen" w:hAnsi="Sylfaen"/>
          <w:spacing w:val="0"/>
          <w:sz w:val="28"/>
          <w:szCs w:val="28"/>
          <w:lang w:val="en"/>
        </w:rPr>
      </w:pPr>
    </w:p>
    <w:p w14:paraId="1146B82F" w14:textId="77777777" w:rsidR="00FC389E" w:rsidRPr="003B0886" w:rsidRDefault="00FC389E" w:rsidP="00FC389E">
      <w:pPr>
        <w:pStyle w:val="Title"/>
        <w:spacing w:after="0"/>
        <w:jc w:val="both"/>
        <w:rPr>
          <w:rFonts w:ascii="Sylfaen" w:hAnsi="Sylfaen"/>
          <w:spacing w:val="0"/>
          <w:sz w:val="28"/>
          <w:szCs w:val="28"/>
        </w:rPr>
      </w:pPr>
      <w:r w:rsidRPr="003B0886">
        <w:rPr>
          <w:rFonts w:ascii="Sylfaen" w:hAnsi="Sylfaen"/>
          <w:spacing w:val="0"/>
          <w:sz w:val="28"/>
          <w:szCs w:val="28"/>
        </w:rPr>
        <w:t>The Church of Christ –</w:t>
      </w:r>
      <w:r w:rsidRPr="003B0886">
        <w:rPr>
          <w:rFonts w:ascii="Sylfaen" w:hAnsi="Sylfaen"/>
          <w:i/>
          <w:iCs/>
          <w:spacing w:val="0"/>
          <w:sz w:val="28"/>
          <w:szCs w:val="28"/>
        </w:rPr>
        <w:t xml:space="preserve">“… </w:t>
      </w:r>
      <w:r w:rsidRPr="003B0886">
        <w:rPr>
          <w:rFonts w:ascii="Sylfaen" w:hAnsi="Sylfaen"/>
          <w:i/>
          <w:iCs/>
          <w:color w:val="010000"/>
          <w:spacing w:val="0"/>
          <w:sz w:val="28"/>
          <w:szCs w:val="28"/>
        </w:rPr>
        <w:t>the household of God, which is the church of the living God, the pillar and bulwark of the truth”</w:t>
      </w:r>
      <w:r w:rsidRPr="003B0886">
        <w:rPr>
          <w:rFonts w:ascii="Sylfaen" w:hAnsi="Sylfaen"/>
          <w:color w:val="010000"/>
          <w:spacing w:val="0"/>
          <w:sz w:val="28"/>
          <w:szCs w:val="28"/>
        </w:rPr>
        <w:t xml:space="preserve"> (1 Tim 3.15)</w:t>
      </w:r>
      <w:r w:rsidRPr="003B0886">
        <w:rPr>
          <w:rFonts w:ascii="Sylfaen" w:hAnsi="Sylfaen"/>
          <w:spacing w:val="0"/>
          <w:sz w:val="28"/>
          <w:szCs w:val="28"/>
        </w:rPr>
        <w:t>–</w:t>
      </w:r>
      <w:r w:rsidRPr="003B0886">
        <w:rPr>
          <w:rFonts w:ascii="Sylfaen" w:hAnsi="Sylfaen"/>
          <w:color w:val="010000"/>
          <w:spacing w:val="0"/>
          <w:sz w:val="28"/>
          <w:szCs w:val="28"/>
        </w:rPr>
        <w:t xml:space="preserve"> </w:t>
      </w:r>
      <w:r w:rsidRPr="003B0886">
        <w:rPr>
          <w:rFonts w:ascii="Sylfaen" w:hAnsi="Sylfaen"/>
          <w:spacing w:val="0"/>
          <w:sz w:val="28"/>
          <w:szCs w:val="28"/>
        </w:rPr>
        <w:t xml:space="preserve">is composed of men and women who live the </w:t>
      </w:r>
      <w:r w:rsidRPr="003B0886">
        <w:rPr>
          <w:rStyle w:val="Strong"/>
          <w:rFonts w:ascii="Sylfaen" w:hAnsi="Sylfaen"/>
          <w:b w:val="0"/>
          <w:bCs w:val="0"/>
          <w:spacing w:val="0"/>
          <w:sz w:val="28"/>
          <w:szCs w:val="28"/>
          <w:lang w:val="en"/>
        </w:rPr>
        <w:t xml:space="preserve">Christian life in communion with God, through Jesus Christ, by the power of the Holy Spirit and in relationship with others. </w:t>
      </w:r>
      <w:r w:rsidRPr="003B0886">
        <w:rPr>
          <w:rFonts w:ascii="Sylfaen" w:hAnsi="Sylfaen"/>
          <w:spacing w:val="0"/>
          <w:sz w:val="28"/>
          <w:szCs w:val="28"/>
        </w:rPr>
        <w:t xml:space="preserve">The Church is a dynamic community united in the Christian love </w:t>
      </w:r>
      <w:r w:rsidRPr="003B0886">
        <w:rPr>
          <w:rFonts w:ascii="Sylfaen" w:hAnsi="Sylfaen"/>
          <w:i/>
          <w:spacing w:val="0"/>
          <w:sz w:val="28"/>
          <w:szCs w:val="28"/>
        </w:rPr>
        <w:t>“</w:t>
      </w:r>
      <w:r w:rsidRPr="003B0886">
        <w:rPr>
          <w:rFonts w:ascii="Sylfaen" w:hAnsi="Sylfaen"/>
          <w:i/>
          <w:color w:val="010000"/>
          <w:spacing w:val="0"/>
          <w:sz w:val="28"/>
          <w:szCs w:val="28"/>
        </w:rPr>
        <w:t>that comes from a pure heart, a good conscience, and sincere faith”</w:t>
      </w:r>
      <w:r w:rsidRPr="003B0886">
        <w:rPr>
          <w:rFonts w:ascii="Sylfaen" w:hAnsi="Sylfaen"/>
          <w:color w:val="010000"/>
          <w:spacing w:val="0"/>
          <w:sz w:val="28"/>
          <w:szCs w:val="28"/>
        </w:rPr>
        <w:t xml:space="preserve"> (1 Tim 1.5)</w:t>
      </w:r>
      <w:r w:rsidRPr="003B0886">
        <w:rPr>
          <w:rFonts w:ascii="Sylfaen" w:hAnsi="Sylfaen"/>
          <w:spacing w:val="0"/>
          <w:sz w:val="28"/>
          <w:szCs w:val="28"/>
        </w:rPr>
        <w:t>. To be an Armenian Christian is to be part of this community of faith, prayer and service</w:t>
      </w:r>
      <w:r w:rsidRPr="003B0886">
        <w:rPr>
          <w:rFonts w:ascii="Sylfaen" w:hAnsi="Sylfaen"/>
          <w:color w:val="000000"/>
          <w:spacing w:val="0"/>
          <w:sz w:val="28"/>
          <w:szCs w:val="28"/>
        </w:rPr>
        <w:t>, and to be committed to following Christ.</w:t>
      </w:r>
      <w:r w:rsidRPr="003B0886">
        <w:rPr>
          <w:rFonts w:ascii="Sylfaen" w:hAnsi="Sylfaen"/>
          <w:b/>
          <w:color w:val="000000"/>
          <w:spacing w:val="0"/>
          <w:sz w:val="28"/>
          <w:szCs w:val="28"/>
        </w:rPr>
        <w:t xml:space="preserve"> </w:t>
      </w:r>
    </w:p>
    <w:p w14:paraId="6114AE13" w14:textId="77777777" w:rsidR="00FC389E" w:rsidRPr="003B0886" w:rsidRDefault="00FC389E" w:rsidP="00FC389E">
      <w:pPr>
        <w:pStyle w:val="Title"/>
        <w:spacing w:after="0"/>
        <w:jc w:val="both"/>
        <w:rPr>
          <w:rFonts w:ascii="Sylfaen" w:hAnsi="Sylfaen"/>
          <w:color w:val="000000"/>
          <w:spacing w:val="0"/>
          <w:sz w:val="28"/>
          <w:szCs w:val="28"/>
        </w:rPr>
      </w:pPr>
    </w:p>
    <w:p w14:paraId="71670849" w14:textId="77777777" w:rsidR="00FC389E" w:rsidRPr="003B0886" w:rsidRDefault="00FC389E" w:rsidP="00FC389E">
      <w:pPr>
        <w:pStyle w:val="Title"/>
        <w:spacing w:after="0"/>
        <w:jc w:val="both"/>
        <w:rPr>
          <w:rFonts w:ascii="Sylfaen" w:hAnsi="Sylfaen"/>
          <w:spacing w:val="0"/>
          <w:sz w:val="28"/>
          <w:szCs w:val="28"/>
        </w:rPr>
      </w:pPr>
      <w:r w:rsidRPr="003B0886">
        <w:rPr>
          <w:rFonts w:ascii="Sylfaen" w:hAnsi="Sylfaen"/>
          <w:spacing w:val="0"/>
          <w:sz w:val="28"/>
          <w:szCs w:val="28"/>
        </w:rPr>
        <w:t xml:space="preserve">The Armenian Church, as a full member of the family of churches, creates a common bond through sharing and participation, a desirable state of being especially nowadays, when many people are lacking common spaces of familial connectedness of love, compassion, friendship and solidarity. </w:t>
      </w:r>
    </w:p>
    <w:p w14:paraId="18B5BC40" w14:textId="77777777" w:rsidR="00FC389E" w:rsidRPr="003B0886" w:rsidRDefault="00FC389E" w:rsidP="00FC389E">
      <w:pPr>
        <w:pStyle w:val="Title"/>
        <w:spacing w:after="0"/>
        <w:jc w:val="both"/>
        <w:rPr>
          <w:rFonts w:ascii="Sylfaen" w:hAnsi="Sylfaen"/>
          <w:spacing w:val="0"/>
          <w:sz w:val="28"/>
          <w:szCs w:val="28"/>
        </w:rPr>
      </w:pPr>
    </w:p>
    <w:p w14:paraId="0F03B41A" w14:textId="153E1331" w:rsidR="00FC389E" w:rsidRPr="003B0886" w:rsidRDefault="00FC389E" w:rsidP="00FC389E">
      <w:pPr>
        <w:pStyle w:val="Title"/>
        <w:spacing w:after="0"/>
        <w:jc w:val="both"/>
        <w:rPr>
          <w:rFonts w:ascii="Sylfaen" w:hAnsi="Sylfaen"/>
          <w:spacing w:val="0"/>
          <w:sz w:val="28"/>
          <w:szCs w:val="28"/>
        </w:rPr>
      </w:pPr>
      <w:r w:rsidRPr="003B0886">
        <w:rPr>
          <w:rFonts w:ascii="Sylfaen" w:hAnsi="Sylfaen"/>
          <w:spacing w:val="0"/>
          <w:sz w:val="28"/>
          <w:szCs w:val="28"/>
        </w:rPr>
        <w:t>The Armenian Church is called to serve God through the Armenian people. Founded in the 1</w:t>
      </w:r>
      <w:r w:rsidRPr="003B0886">
        <w:rPr>
          <w:rFonts w:ascii="Sylfaen" w:hAnsi="Sylfaen"/>
          <w:spacing w:val="0"/>
          <w:sz w:val="28"/>
          <w:szCs w:val="28"/>
          <w:vertAlign w:val="superscript"/>
        </w:rPr>
        <w:t>st</w:t>
      </w:r>
      <w:r w:rsidRPr="003B0886">
        <w:rPr>
          <w:rFonts w:ascii="Sylfaen" w:hAnsi="Sylfaen"/>
          <w:spacing w:val="0"/>
          <w:sz w:val="28"/>
          <w:szCs w:val="28"/>
        </w:rPr>
        <w:t xml:space="preserve"> century by the two apostles of Jesus Christ, </w:t>
      </w:r>
      <w:r w:rsidRPr="003B0886">
        <w:rPr>
          <w:rFonts w:ascii="Sylfaen" w:hAnsi="Sylfaen"/>
          <w:bCs/>
          <w:spacing w:val="0"/>
          <w:sz w:val="28"/>
          <w:szCs w:val="28"/>
        </w:rPr>
        <w:t>St.</w:t>
      </w:r>
      <w:r w:rsidRPr="003B0886">
        <w:rPr>
          <w:rFonts w:ascii="Sylfaen" w:hAnsi="Sylfaen"/>
          <w:spacing w:val="0"/>
          <w:sz w:val="28"/>
          <w:szCs w:val="28"/>
        </w:rPr>
        <w:t xml:space="preserve"> Thaddeus and </w:t>
      </w:r>
      <w:r w:rsidRPr="003B0886">
        <w:rPr>
          <w:rFonts w:ascii="Sylfaen" w:hAnsi="Sylfaen"/>
          <w:bCs/>
          <w:spacing w:val="0"/>
          <w:sz w:val="28"/>
          <w:szCs w:val="28"/>
        </w:rPr>
        <w:t xml:space="preserve">St. </w:t>
      </w:r>
      <w:r w:rsidRPr="003B0886">
        <w:rPr>
          <w:rFonts w:ascii="Sylfaen" w:hAnsi="Sylfaen"/>
          <w:spacing w:val="0"/>
          <w:sz w:val="28"/>
          <w:szCs w:val="28"/>
        </w:rPr>
        <w:t>Bartholomew, during the next formative five centuries it faced the challenges of making Christianity the driving force of Armenian identity, culture and martyria. In 301, through the evangelization by St. Gregory the Illuminator and the support of king St. T</w:t>
      </w:r>
      <w:r w:rsidRPr="003B0886">
        <w:rPr>
          <w:rFonts w:ascii="Sylfaen" w:hAnsi="Sylfaen" w:cs="Cambria"/>
          <w:spacing w:val="0"/>
          <w:sz w:val="28"/>
          <w:szCs w:val="28"/>
        </w:rPr>
        <w:t>ĕ</w:t>
      </w:r>
      <w:r w:rsidRPr="003B0886">
        <w:rPr>
          <w:rFonts w:ascii="Sylfaen" w:hAnsi="Sylfaen"/>
          <w:spacing w:val="0"/>
          <w:sz w:val="28"/>
          <w:szCs w:val="28"/>
        </w:rPr>
        <w:t xml:space="preserve">rdat III, Armenians became the first people to declare Christianity as their state religion. </w:t>
      </w:r>
      <w:r w:rsidRPr="003B0886">
        <w:rPr>
          <w:rFonts w:ascii="Sylfaen" w:hAnsi="Sylfaen"/>
          <w:bCs/>
          <w:spacing w:val="0"/>
          <w:sz w:val="28"/>
          <w:szCs w:val="28"/>
        </w:rPr>
        <w:t>Since then</w:t>
      </w:r>
      <w:r w:rsidRPr="003B0886">
        <w:rPr>
          <w:rFonts w:ascii="Sylfaen" w:hAnsi="Sylfaen"/>
          <w:b/>
          <w:spacing w:val="0"/>
          <w:sz w:val="28"/>
          <w:szCs w:val="28"/>
        </w:rPr>
        <w:t xml:space="preserve"> </w:t>
      </w:r>
      <w:r w:rsidRPr="003B0886">
        <w:rPr>
          <w:rFonts w:ascii="Sylfaen" w:hAnsi="Sylfaen"/>
          <w:spacing w:val="0"/>
          <w:sz w:val="28"/>
          <w:szCs w:val="28"/>
        </w:rPr>
        <w:t xml:space="preserve">Christianity was </w:t>
      </w:r>
      <w:r w:rsidRPr="003B0886">
        <w:rPr>
          <w:rFonts w:ascii="Sylfaen" w:hAnsi="Sylfaen"/>
          <w:bCs/>
          <w:spacing w:val="0"/>
          <w:sz w:val="28"/>
          <w:szCs w:val="28"/>
        </w:rPr>
        <w:t>imprinted upon</w:t>
      </w:r>
      <w:r w:rsidRPr="003B0886">
        <w:rPr>
          <w:rFonts w:ascii="Sylfaen" w:hAnsi="Sylfaen"/>
          <w:b/>
          <w:spacing w:val="0"/>
          <w:sz w:val="28"/>
          <w:szCs w:val="28"/>
        </w:rPr>
        <w:t xml:space="preserve"> </w:t>
      </w:r>
      <w:r w:rsidRPr="003B0886">
        <w:rPr>
          <w:rFonts w:ascii="Sylfaen" w:hAnsi="Sylfaen"/>
          <w:spacing w:val="0"/>
          <w:sz w:val="28"/>
          <w:szCs w:val="28"/>
        </w:rPr>
        <w:t xml:space="preserve">the </w:t>
      </w:r>
      <w:r w:rsidRPr="003B0886">
        <w:rPr>
          <w:rFonts w:ascii="Sylfaen" w:hAnsi="Sylfaen"/>
          <w:color w:val="000000"/>
          <w:spacing w:val="0"/>
          <w:sz w:val="28"/>
          <w:szCs w:val="28"/>
        </w:rPr>
        <w:t>Armenian ethos</w:t>
      </w:r>
      <w:r w:rsidRPr="003B0886">
        <w:rPr>
          <w:rFonts w:ascii="Sylfaen" w:hAnsi="Sylfaen"/>
          <w:bCs/>
          <w:color w:val="000000"/>
          <w:spacing w:val="0"/>
          <w:sz w:val="28"/>
          <w:szCs w:val="28"/>
        </w:rPr>
        <w:t xml:space="preserve"> as “the color of the skin.”</w:t>
      </w:r>
      <w:r w:rsidR="00AB3F85">
        <w:rPr>
          <w:rStyle w:val="FootnoteReference"/>
          <w:rFonts w:ascii="Sylfaen" w:hAnsi="Sylfaen"/>
          <w:bCs/>
          <w:color w:val="000000"/>
          <w:spacing w:val="0"/>
          <w:sz w:val="28"/>
          <w:szCs w:val="28"/>
        </w:rPr>
        <w:footnoteReference w:id="5"/>
      </w:r>
      <w:r w:rsidRPr="003B0886">
        <w:rPr>
          <w:rFonts w:ascii="Sylfaen" w:hAnsi="Sylfaen"/>
          <w:color w:val="000000"/>
          <w:spacing w:val="0"/>
          <w:sz w:val="24"/>
          <w:szCs w:val="24"/>
        </w:rPr>
        <w:t xml:space="preserve"> </w:t>
      </w:r>
      <w:r w:rsidRPr="003B0886">
        <w:rPr>
          <w:rFonts w:ascii="Sylfaen" w:hAnsi="Sylfaen"/>
          <w:color w:val="000000"/>
          <w:spacing w:val="0"/>
          <w:sz w:val="28"/>
          <w:szCs w:val="28"/>
        </w:rPr>
        <w:t>In 405 monk St. Mesrop Mashto</w:t>
      </w:r>
      <w:r w:rsidRPr="003B0886">
        <w:rPr>
          <w:rFonts w:ascii="Sylfaen" w:hAnsi="Sylfaen"/>
          <w:spacing w:val="0"/>
          <w:sz w:val="28"/>
          <w:szCs w:val="28"/>
        </w:rPr>
        <w:t>ts‘</w:t>
      </w:r>
      <w:r w:rsidRPr="003B0886">
        <w:rPr>
          <w:rFonts w:ascii="Sylfaen" w:hAnsi="Sylfaen"/>
          <w:color w:val="000000"/>
          <w:spacing w:val="0"/>
          <w:sz w:val="28"/>
          <w:szCs w:val="28"/>
        </w:rPr>
        <w:t xml:space="preserve"> invented the</w:t>
      </w:r>
      <w:r w:rsidRPr="003B0886">
        <w:rPr>
          <w:rFonts w:ascii="Sylfaen" w:hAnsi="Sylfaen"/>
          <w:spacing w:val="0"/>
          <w:sz w:val="28"/>
          <w:szCs w:val="28"/>
        </w:rPr>
        <w:t xml:space="preserve"> Armenian alphabet and Catholicos St. Sahak Part‘ew spearheaded the translation of the Holy Bible into Armenian to make God “Armenian-speaking”</w:t>
      </w:r>
      <w:r w:rsidR="00CB534B">
        <w:rPr>
          <w:rStyle w:val="FootnoteReference"/>
          <w:rFonts w:ascii="Sylfaen" w:hAnsi="Sylfaen"/>
          <w:spacing w:val="0"/>
          <w:sz w:val="28"/>
          <w:szCs w:val="28"/>
        </w:rPr>
        <w:footnoteReference w:id="6"/>
      </w:r>
      <w:r w:rsidR="00CB534B">
        <w:rPr>
          <w:rFonts w:ascii="Sylfaen" w:hAnsi="Sylfaen"/>
          <w:color w:val="000000"/>
          <w:spacing w:val="0"/>
          <w:sz w:val="28"/>
          <w:szCs w:val="28"/>
        </w:rPr>
        <w:t xml:space="preserve"> </w:t>
      </w:r>
      <w:r w:rsidRPr="003B0886">
        <w:rPr>
          <w:rFonts w:ascii="Sylfaen" w:hAnsi="Sylfaen"/>
          <w:spacing w:val="0"/>
          <w:sz w:val="28"/>
          <w:szCs w:val="28"/>
        </w:rPr>
        <w:t xml:space="preserve">to the Armenians and initiated </w:t>
      </w:r>
      <w:r w:rsidRPr="003B0886">
        <w:rPr>
          <w:rFonts w:ascii="Sylfaen" w:hAnsi="Sylfaen"/>
          <w:color w:val="000000"/>
          <w:spacing w:val="0"/>
          <w:sz w:val="28"/>
          <w:szCs w:val="28"/>
        </w:rPr>
        <w:t>an outstanding Golden Age of Armenian literature. In 451, at the battle of Awarayr, led by army commander St. Vardan Mamikonean and priest St. Ghewond Er</w:t>
      </w:r>
      <w:r w:rsidRPr="003B0886">
        <w:rPr>
          <w:rFonts w:ascii="Sylfaen" w:hAnsi="Sylfaen" w:cs="Cambria"/>
          <w:spacing w:val="0"/>
          <w:sz w:val="28"/>
          <w:szCs w:val="28"/>
        </w:rPr>
        <w:t>ē</w:t>
      </w:r>
      <w:r w:rsidRPr="003B0886">
        <w:rPr>
          <w:rFonts w:ascii="Sylfaen" w:hAnsi="Sylfaen"/>
          <w:spacing w:val="0"/>
          <w:sz w:val="28"/>
          <w:szCs w:val="28"/>
        </w:rPr>
        <w:t>ts‘</w:t>
      </w:r>
      <w:r w:rsidRPr="003B0886">
        <w:rPr>
          <w:rFonts w:ascii="Sylfaen" w:hAnsi="Sylfaen"/>
          <w:color w:val="000000"/>
          <w:spacing w:val="0"/>
          <w:sz w:val="28"/>
          <w:szCs w:val="28"/>
        </w:rPr>
        <w:t xml:space="preserve"> Armenians heroically defended their Christian faith and homeland against the Persians and affirmed </w:t>
      </w:r>
      <w:r w:rsidRPr="003B0886">
        <w:rPr>
          <w:rFonts w:ascii="Sylfaen" w:hAnsi="Sylfaen"/>
          <w:color w:val="000000"/>
          <w:spacing w:val="0"/>
          <w:sz w:val="28"/>
          <w:szCs w:val="28"/>
        </w:rPr>
        <w:lastRenderedPageBreak/>
        <w:t xml:space="preserve">that they recognize “the Holy </w:t>
      </w:r>
      <w:r w:rsidRPr="003B0886">
        <w:rPr>
          <w:rFonts w:ascii="Sylfaen" w:hAnsi="Sylfaen"/>
          <w:bCs/>
          <w:spacing w:val="0"/>
          <w:sz w:val="28"/>
          <w:szCs w:val="28"/>
        </w:rPr>
        <w:t>Gospel to be our father and the Apostolic Orthodox Church our mother.”</w:t>
      </w:r>
      <w:r w:rsidR="005466C5">
        <w:rPr>
          <w:rStyle w:val="FootnoteReference"/>
          <w:rFonts w:ascii="Sylfaen" w:hAnsi="Sylfaen"/>
          <w:bCs/>
          <w:spacing w:val="0"/>
          <w:sz w:val="28"/>
          <w:szCs w:val="28"/>
        </w:rPr>
        <w:footnoteReference w:id="7"/>
      </w:r>
    </w:p>
    <w:p w14:paraId="1C20FC8D" w14:textId="77777777" w:rsidR="00FC389E" w:rsidRPr="003B0886" w:rsidRDefault="00FC389E" w:rsidP="00FC389E">
      <w:pPr>
        <w:pStyle w:val="Title"/>
        <w:spacing w:after="0"/>
        <w:jc w:val="both"/>
        <w:rPr>
          <w:rFonts w:ascii="Sylfaen" w:hAnsi="Sylfaen"/>
          <w:spacing w:val="0"/>
          <w:sz w:val="28"/>
          <w:szCs w:val="28"/>
        </w:rPr>
      </w:pPr>
    </w:p>
    <w:p w14:paraId="38855C0E" w14:textId="77777777" w:rsidR="00FC389E" w:rsidRPr="003B0886" w:rsidRDefault="00FC389E" w:rsidP="00FC389E">
      <w:pPr>
        <w:pStyle w:val="Title"/>
        <w:spacing w:after="0"/>
        <w:jc w:val="both"/>
        <w:rPr>
          <w:rFonts w:ascii="Sylfaen" w:hAnsi="Sylfaen"/>
          <w:spacing w:val="0"/>
          <w:sz w:val="28"/>
          <w:szCs w:val="28"/>
        </w:rPr>
      </w:pPr>
      <w:r w:rsidRPr="003B0886">
        <w:rPr>
          <w:rFonts w:ascii="Sylfaen" w:hAnsi="Sylfaen"/>
          <w:spacing w:val="0"/>
          <w:sz w:val="28"/>
          <w:szCs w:val="28"/>
        </w:rPr>
        <w:t>The Armenian Church carries out its task of proclaiming the Gospel of Jesus Christ by becoming the prophetic voice of the Kingdom of God and extending its presence in the daily life of the Armenian family, school and society, and forges the Armenian Christian</w:t>
      </w:r>
      <w:r w:rsidRPr="003B0886">
        <w:rPr>
          <w:rFonts w:ascii="Sylfaen" w:hAnsi="Sylfaen"/>
          <w:bCs/>
          <w:spacing w:val="0"/>
          <w:sz w:val="28"/>
          <w:szCs w:val="28"/>
        </w:rPr>
        <w:t xml:space="preserve"> in cultivating</w:t>
      </w:r>
      <w:r w:rsidRPr="003B0886">
        <w:rPr>
          <w:rFonts w:ascii="Sylfaen" w:hAnsi="Sylfaen"/>
          <w:spacing w:val="0"/>
          <w:sz w:val="28"/>
          <w:szCs w:val="28"/>
        </w:rPr>
        <w:t xml:space="preserve"> the Christian values and national longings. It gives a corporate Christian identity to the nation and a new quality of life in God through the spiritual transformation of the Holy Spirit. It is the primary guardian of the language, culture and identity of the nation. Through the inculturation of Christianity it turns out to be the embodiment of all achievements of the Armenians by synthesizing the Christian faith and national culture, piety and patriotism.</w:t>
      </w:r>
    </w:p>
    <w:p w14:paraId="4D514E0F" w14:textId="77777777" w:rsidR="008E0BC6" w:rsidRDefault="008E0BC6" w:rsidP="00FC389E">
      <w:pPr>
        <w:autoSpaceDE w:val="0"/>
        <w:autoSpaceDN w:val="0"/>
        <w:adjustRightInd w:val="0"/>
        <w:jc w:val="both"/>
        <w:rPr>
          <w:rFonts w:ascii="Sylfaen" w:hAnsi="Sylfaen"/>
          <w:sz w:val="28"/>
          <w:szCs w:val="28"/>
        </w:rPr>
      </w:pPr>
    </w:p>
    <w:p w14:paraId="6F294CB7" w14:textId="513DDCED" w:rsidR="00FC389E" w:rsidRPr="003B0886" w:rsidRDefault="00FC389E" w:rsidP="00FC389E">
      <w:pPr>
        <w:autoSpaceDE w:val="0"/>
        <w:autoSpaceDN w:val="0"/>
        <w:adjustRightInd w:val="0"/>
        <w:jc w:val="both"/>
        <w:rPr>
          <w:rFonts w:ascii="Sylfaen" w:hAnsi="Sylfaen"/>
          <w:sz w:val="28"/>
          <w:szCs w:val="28"/>
        </w:rPr>
      </w:pPr>
      <w:r w:rsidRPr="003B0886">
        <w:rPr>
          <w:rFonts w:ascii="Sylfaen" w:hAnsi="Sylfaen"/>
          <w:sz w:val="28"/>
          <w:szCs w:val="28"/>
        </w:rPr>
        <w:t>Armenian religion and culture are inextricably intertwined and no line of demarcation could be drawn between them. Their intimate interaction is always strong. The Armenian Church holds together the Armenians scattered throughout the world. Conscious of its primary call to be obedient to the imperatives of the Gospel of Jesus Christ, it penetrates all aspects of Armenian life.</w:t>
      </w:r>
    </w:p>
    <w:p w14:paraId="1E70FB33" w14:textId="77777777" w:rsidR="00FC389E" w:rsidRPr="003B0886" w:rsidRDefault="00FC389E" w:rsidP="00FC389E">
      <w:pPr>
        <w:pStyle w:val="Title"/>
        <w:spacing w:after="0"/>
        <w:jc w:val="both"/>
        <w:rPr>
          <w:rFonts w:ascii="Sylfaen" w:hAnsi="Sylfaen"/>
          <w:spacing w:val="0"/>
          <w:sz w:val="28"/>
          <w:szCs w:val="28"/>
        </w:rPr>
      </w:pPr>
    </w:p>
    <w:p w14:paraId="6F618A99" w14:textId="77777777" w:rsidR="00FC389E" w:rsidRPr="003B0886" w:rsidRDefault="00FC389E" w:rsidP="00FC389E">
      <w:pPr>
        <w:autoSpaceDE w:val="0"/>
        <w:autoSpaceDN w:val="0"/>
        <w:adjustRightInd w:val="0"/>
        <w:jc w:val="both"/>
        <w:rPr>
          <w:rFonts w:ascii="Sylfaen" w:hAnsi="Sylfaen"/>
          <w:strike/>
          <w:sz w:val="28"/>
          <w:szCs w:val="28"/>
        </w:rPr>
      </w:pPr>
      <w:r w:rsidRPr="003B0886">
        <w:rPr>
          <w:rFonts w:ascii="Sylfaen" w:hAnsi="Sylfaen"/>
          <w:sz w:val="28"/>
          <w:szCs w:val="28"/>
        </w:rPr>
        <w:t xml:space="preserve">The Armenian Diaspora is not a homogenous entity. The dense communities of the Middle East are replaced by the vast Armenian communities all over the globe. The constant mobility of the Armenians and the danger of assimilation compel the Armenian Church to sustain especially the young generation of Armenians with the spiritual and national values. These new circumstances oblige it to exert additional efforts to disseminate the Gospel message and to fashion a resonant life of being Armenian faithful in Christ. To be loyal to the Armenian Christian identity, it </w:t>
      </w:r>
      <w:r w:rsidRPr="003B0886">
        <w:rPr>
          <w:rFonts w:ascii="Sylfaen" w:hAnsi="Sylfaen"/>
          <w:bCs/>
          <w:sz w:val="28"/>
          <w:szCs w:val="28"/>
        </w:rPr>
        <w:t>pursues a</w:t>
      </w:r>
      <w:r w:rsidRPr="003B0886">
        <w:rPr>
          <w:rFonts w:ascii="Sylfaen" w:hAnsi="Sylfaen"/>
          <w:b/>
          <w:sz w:val="28"/>
          <w:szCs w:val="28"/>
        </w:rPr>
        <w:t xml:space="preserve"> </w:t>
      </w:r>
      <w:r w:rsidRPr="003B0886">
        <w:rPr>
          <w:rFonts w:ascii="Sylfaen" w:hAnsi="Sylfaen"/>
          <w:sz w:val="28"/>
          <w:szCs w:val="28"/>
        </w:rPr>
        <w:t xml:space="preserve">holistic ministry </w:t>
      </w:r>
      <w:r w:rsidRPr="003B0886">
        <w:rPr>
          <w:rFonts w:ascii="Sylfaen" w:hAnsi="Sylfaen"/>
          <w:bCs/>
          <w:sz w:val="28"/>
          <w:szCs w:val="28"/>
          <w:lang w:bidi="he-IL"/>
        </w:rPr>
        <w:t>through</w:t>
      </w:r>
      <w:r w:rsidRPr="003B0886">
        <w:rPr>
          <w:rFonts w:ascii="Sylfaen" w:hAnsi="Sylfaen"/>
          <w:b/>
          <w:sz w:val="28"/>
          <w:szCs w:val="28"/>
          <w:lang w:bidi="he-IL"/>
        </w:rPr>
        <w:t xml:space="preserve"> </w:t>
      </w:r>
      <w:r w:rsidRPr="003B0886">
        <w:rPr>
          <w:rFonts w:ascii="Sylfaen" w:hAnsi="Sylfaen"/>
          <w:sz w:val="28"/>
          <w:szCs w:val="28"/>
        </w:rPr>
        <w:t xml:space="preserve">the revitalization of its pastoral care, evangelical fervor and diaconal outreach. The pursuit of human rights and dignity, peace and social justice, national determination and love of homeland, go together with the Christian </w:t>
      </w:r>
      <w:r w:rsidRPr="003B0886">
        <w:rPr>
          <w:rFonts w:ascii="Sylfaen" w:hAnsi="Sylfaen"/>
          <w:bCs/>
          <w:sz w:val="28"/>
          <w:szCs w:val="28"/>
        </w:rPr>
        <w:t>ministry</w:t>
      </w:r>
      <w:r w:rsidRPr="003B0886">
        <w:rPr>
          <w:rFonts w:ascii="Sylfaen" w:hAnsi="Sylfaen"/>
          <w:b/>
          <w:sz w:val="28"/>
          <w:szCs w:val="28"/>
        </w:rPr>
        <w:t xml:space="preserve"> </w:t>
      </w:r>
      <w:r w:rsidRPr="003B0886">
        <w:rPr>
          <w:rFonts w:ascii="Sylfaen" w:hAnsi="Sylfaen"/>
          <w:sz w:val="28"/>
          <w:szCs w:val="28"/>
        </w:rPr>
        <w:t xml:space="preserve">and national service of the Armenian Church in the Diaspora, where it lives and </w:t>
      </w:r>
      <w:r w:rsidRPr="003B0886">
        <w:rPr>
          <w:rFonts w:ascii="Sylfaen" w:hAnsi="Sylfaen"/>
          <w:sz w:val="28"/>
          <w:szCs w:val="28"/>
        </w:rPr>
        <w:lastRenderedPageBreak/>
        <w:t>witnesses in a broad space of cultural encounters, ecumenical collaborations and inter-religious relations.</w:t>
      </w:r>
    </w:p>
    <w:p w14:paraId="0C0EFCD5" w14:textId="77777777" w:rsidR="00FC389E" w:rsidRPr="003B0886" w:rsidRDefault="00FC389E" w:rsidP="00FC389E">
      <w:pPr>
        <w:pStyle w:val="Title"/>
        <w:spacing w:after="0"/>
        <w:rPr>
          <w:rFonts w:ascii="Sylfaen" w:hAnsi="Sylfaen"/>
          <w:spacing w:val="0"/>
          <w:sz w:val="28"/>
          <w:szCs w:val="28"/>
        </w:rPr>
      </w:pPr>
    </w:p>
    <w:p w14:paraId="36062469" w14:textId="77777777" w:rsidR="00FC389E" w:rsidRPr="003B0886" w:rsidRDefault="00FC389E" w:rsidP="00FC389E">
      <w:pPr>
        <w:autoSpaceDE w:val="0"/>
        <w:autoSpaceDN w:val="0"/>
        <w:adjustRightInd w:val="0"/>
        <w:jc w:val="both"/>
        <w:rPr>
          <w:rFonts w:ascii="Sylfaen" w:hAnsi="Sylfaen"/>
          <w:bCs/>
          <w:sz w:val="28"/>
          <w:szCs w:val="28"/>
        </w:rPr>
      </w:pPr>
      <w:r w:rsidRPr="003B0886">
        <w:rPr>
          <w:rFonts w:ascii="Sylfaen" w:hAnsi="Sylfaen"/>
          <w:sz w:val="28"/>
          <w:szCs w:val="28"/>
        </w:rPr>
        <w:t>In the post-Genocide</w:t>
      </w:r>
      <w:r w:rsidRPr="003B0886">
        <w:rPr>
          <w:rFonts w:ascii="Sylfaen" w:hAnsi="Sylfaen"/>
          <w:b/>
          <w:sz w:val="28"/>
          <w:szCs w:val="28"/>
        </w:rPr>
        <w:t xml:space="preserve"> </w:t>
      </w:r>
      <w:r w:rsidRPr="003B0886">
        <w:rPr>
          <w:rFonts w:ascii="Sylfaen" w:hAnsi="Sylfaen"/>
          <w:sz w:val="28"/>
          <w:szCs w:val="28"/>
        </w:rPr>
        <w:t xml:space="preserve">Armenian reality, day after day new layers in the Christian and national </w:t>
      </w:r>
      <w:r w:rsidRPr="003B0886">
        <w:rPr>
          <w:rFonts w:ascii="Sylfaen" w:hAnsi="Sylfaen"/>
          <w:bCs/>
          <w:sz w:val="28"/>
          <w:szCs w:val="28"/>
        </w:rPr>
        <w:t>identity emerges, creating</w:t>
      </w:r>
      <w:r w:rsidRPr="003B0886">
        <w:rPr>
          <w:rFonts w:ascii="Sylfaen" w:hAnsi="Sylfaen"/>
          <w:b/>
          <w:sz w:val="28"/>
          <w:szCs w:val="28"/>
        </w:rPr>
        <w:t xml:space="preserve"> </w:t>
      </w:r>
      <w:r w:rsidRPr="003B0886">
        <w:rPr>
          <w:rFonts w:ascii="Sylfaen" w:hAnsi="Sylfaen"/>
          <w:sz w:val="28"/>
          <w:szCs w:val="28"/>
        </w:rPr>
        <w:t xml:space="preserve">a virtual ‘spiritual Armenia’ wherever Armenian communities are formed. Today Armenians live in a new world context dominated by the features of modernization, globalization, secularization and pluralism. Speedy technological progress is significantly impinging on our lifestyles, insights, norms and values. The Armenian Diaspora exists between the continuous and emergent inter-generational tension of integration and assimilation. </w:t>
      </w:r>
    </w:p>
    <w:p w14:paraId="24AFB05B" w14:textId="77777777" w:rsidR="00FC389E" w:rsidRPr="003B0886" w:rsidRDefault="00FC389E" w:rsidP="00FC389E">
      <w:pPr>
        <w:autoSpaceDE w:val="0"/>
        <w:autoSpaceDN w:val="0"/>
        <w:adjustRightInd w:val="0"/>
        <w:jc w:val="both"/>
        <w:rPr>
          <w:rFonts w:ascii="Sylfaen" w:hAnsi="Sylfaen"/>
          <w:sz w:val="28"/>
          <w:szCs w:val="28"/>
        </w:rPr>
      </w:pPr>
    </w:p>
    <w:p w14:paraId="030D4F3B" w14:textId="318797D1" w:rsidR="00FC389E" w:rsidRPr="003B0886" w:rsidRDefault="00FC389E" w:rsidP="00FC389E">
      <w:pPr>
        <w:pStyle w:val="Title"/>
        <w:spacing w:after="0"/>
        <w:jc w:val="both"/>
        <w:rPr>
          <w:rFonts w:ascii="Sylfaen" w:hAnsi="Sylfaen"/>
          <w:spacing w:val="0"/>
          <w:sz w:val="28"/>
          <w:szCs w:val="28"/>
        </w:rPr>
      </w:pPr>
      <w:r w:rsidRPr="003B0886">
        <w:rPr>
          <w:rFonts w:ascii="Sylfaen" w:hAnsi="Sylfaen"/>
          <w:spacing w:val="0"/>
          <w:sz w:val="28"/>
          <w:szCs w:val="28"/>
        </w:rPr>
        <w:t xml:space="preserve">Armenians in </w:t>
      </w:r>
      <w:r w:rsidRPr="003B0886">
        <w:rPr>
          <w:rFonts w:ascii="Sylfaen" w:hAnsi="Sylfaen"/>
          <w:bCs/>
          <w:spacing w:val="0"/>
          <w:sz w:val="28"/>
          <w:szCs w:val="28"/>
        </w:rPr>
        <w:t>the</w:t>
      </w:r>
      <w:r w:rsidRPr="003B0886">
        <w:rPr>
          <w:rFonts w:ascii="Sylfaen" w:hAnsi="Sylfaen"/>
          <w:spacing w:val="0"/>
          <w:sz w:val="28"/>
          <w:szCs w:val="28"/>
        </w:rPr>
        <w:t xml:space="preserve"> Diaspora find their home, culture, corporate identity and </w:t>
      </w:r>
      <w:r w:rsidRPr="003B0886">
        <w:rPr>
          <w:rFonts w:ascii="Sylfaen" w:hAnsi="Sylfaen"/>
          <w:bCs/>
          <w:spacing w:val="0"/>
          <w:sz w:val="28"/>
          <w:szCs w:val="28"/>
        </w:rPr>
        <w:t>spiritual</w:t>
      </w:r>
      <w:r w:rsidRPr="003B0886">
        <w:rPr>
          <w:rFonts w:ascii="Sylfaen" w:hAnsi="Sylfaen"/>
          <w:spacing w:val="0"/>
          <w:sz w:val="28"/>
          <w:szCs w:val="28"/>
        </w:rPr>
        <w:t xml:space="preserve"> yearnings</w:t>
      </w:r>
      <w:r w:rsidRPr="003B0886">
        <w:rPr>
          <w:rFonts w:ascii="Sylfaen" w:hAnsi="Sylfaen"/>
          <w:b/>
          <w:spacing w:val="0"/>
          <w:sz w:val="28"/>
          <w:szCs w:val="28"/>
        </w:rPr>
        <w:t xml:space="preserve"> </w:t>
      </w:r>
      <w:r w:rsidRPr="003B0886">
        <w:rPr>
          <w:rFonts w:ascii="Sylfaen" w:hAnsi="Sylfaen"/>
          <w:spacing w:val="0"/>
          <w:sz w:val="28"/>
          <w:szCs w:val="28"/>
        </w:rPr>
        <w:t xml:space="preserve">in their Church –– the ark of their spiritual and national covenant. </w:t>
      </w:r>
      <w:r w:rsidRPr="003B0886">
        <w:rPr>
          <w:rFonts w:ascii="Sylfaen" w:hAnsi="Sylfaen"/>
          <w:bCs/>
          <w:spacing w:val="0"/>
          <w:sz w:val="28"/>
          <w:szCs w:val="28"/>
        </w:rPr>
        <w:t>Overcoming</w:t>
      </w:r>
      <w:r w:rsidRPr="003B0886">
        <w:rPr>
          <w:rFonts w:ascii="Sylfaen" w:hAnsi="Sylfaen"/>
          <w:spacing w:val="0"/>
          <w:sz w:val="28"/>
          <w:szCs w:val="28"/>
        </w:rPr>
        <w:t xml:space="preserve"> the dichotomy between ancient/Armenian and new/local identities, and adoption of an integrationist approach to diverse </w:t>
      </w:r>
      <w:r w:rsidRPr="003B0886">
        <w:rPr>
          <w:rFonts w:ascii="Sylfaen" w:hAnsi="Sylfaen"/>
          <w:bCs/>
          <w:spacing w:val="0"/>
          <w:sz w:val="28"/>
          <w:szCs w:val="28"/>
        </w:rPr>
        <w:t>traditions,</w:t>
      </w:r>
      <w:r w:rsidRPr="003B0886">
        <w:rPr>
          <w:rFonts w:ascii="Sylfaen" w:hAnsi="Sylfaen"/>
          <w:b/>
          <w:spacing w:val="0"/>
          <w:sz w:val="28"/>
          <w:szCs w:val="28"/>
        </w:rPr>
        <w:t xml:space="preserve"> </w:t>
      </w:r>
      <w:r w:rsidRPr="003B0886">
        <w:rPr>
          <w:rFonts w:ascii="Sylfaen" w:hAnsi="Sylfaen"/>
          <w:spacing w:val="0"/>
          <w:sz w:val="28"/>
          <w:szCs w:val="28"/>
        </w:rPr>
        <w:t>beliefs, practices and values in the Armenian Diaspora, the Armenian Church inspires a sense of dignified attachment and belonging to both the nation and the host countries.</w:t>
      </w:r>
      <w:r w:rsidR="00CC1FC8">
        <w:rPr>
          <w:rStyle w:val="FootnoteReference"/>
          <w:rFonts w:ascii="Sylfaen" w:hAnsi="Sylfaen"/>
          <w:spacing w:val="0"/>
          <w:sz w:val="28"/>
          <w:szCs w:val="28"/>
        </w:rPr>
        <w:footnoteReference w:id="8"/>
      </w:r>
    </w:p>
    <w:p w14:paraId="30A53871" w14:textId="77777777" w:rsidR="00FC389E" w:rsidRPr="003B0886" w:rsidRDefault="00FC389E" w:rsidP="00FC389E">
      <w:pPr>
        <w:pStyle w:val="Title"/>
        <w:spacing w:after="0"/>
        <w:jc w:val="both"/>
        <w:rPr>
          <w:rFonts w:ascii="Sylfaen" w:hAnsi="Sylfaen"/>
          <w:spacing w:val="0"/>
          <w:sz w:val="28"/>
          <w:szCs w:val="28"/>
        </w:rPr>
      </w:pPr>
    </w:p>
    <w:p w14:paraId="678012A5" w14:textId="092486C6" w:rsidR="00FC389E" w:rsidRPr="003B0886" w:rsidRDefault="00FC389E" w:rsidP="00B32DC6">
      <w:pPr>
        <w:pStyle w:val="Title"/>
        <w:spacing w:after="0"/>
        <w:jc w:val="both"/>
        <w:rPr>
          <w:rFonts w:ascii="Sylfaen" w:hAnsi="Sylfaen"/>
          <w:spacing w:val="0"/>
          <w:sz w:val="28"/>
          <w:szCs w:val="28"/>
        </w:rPr>
      </w:pPr>
      <w:r w:rsidRPr="003B0886">
        <w:rPr>
          <w:rFonts w:ascii="Sylfaen" w:hAnsi="Sylfaen"/>
          <w:spacing w:val="0"/>
          <w:sz w:val="28"/>
          <w:szCs w:val="28"/>
        </w:rPr>
        <w:t xml:space="preserve">The Armenian Church creates a coherent Armeno-local environment and maintains a wise and far-sighted balancing of multiple identities as the messanger of affirmation for integrated Armenian presence in the Armenian Diaspora. Overwhelmed by despair, my ancestors lamented: </w:t>
      </w:r>
      <w:r w:rsidRPr="003B0886">
        <w:rPr>
          <w:rFonts w:ascii="Sylfaen" w:hAnsi="Sylfaen"/>
          <w:i/>
          <w:spacing w:val="0"/>
          <w:sz w:val="28"/>
          <w:szCs w:val="28"/>
        </w:rPr>
        <w:t>“</w:t>
      </w:r>
      <w:r w:rsidRPr="003B0886">
        <w:rPr>
          <w:rStyle w:val="strongs"/>
          <w:rFonts w:ascii="Sylfaen" w:hAnsi="Sylfaen"/>
          <w:i/>
          <w:spacing w:val="0"/>
          <w:sz w:val="28"/>
          <w:szCs w:val="28"/>
        </w:rPr>
        <w:t>How</w:t>
      </w:r>
      <w:r w:rsidRPr="003B0886">
        <w:rPr>
          <w:rStyle w:val="versetext4"/>
          <w:rFonts w:ascii="Sylfaen" w:hAnsi="Sylfaen"/>
          <w:i/>
          <w:spacing w:val="0"/>
          <w:sz w:val="28"/>
          <w:szCs w:val="28"/>
        </w:rPr>
        <w:t xml:space="preserve"> can we </w:t>
      </w:r>
      <w:r w:rsidRPr="003B0886">
        <w:rPr>
          <w:rStyle w:val="strongs"/>
          <w:rFonts w:ascii="Sylfaen" w:hAnsi="Sylfaen"/>
          <w:i/>
          <w:spacing w:val="0"/>
          <w:sz w:val="28"/>
          <w:szCs w:val="28"/>
        </w:rPr>
        <w:t>sing</w:t>
      </w:r>
      <w:r w:rsidRPr="003B0886">
        <w:rPr>
          <w:rStyle w:val="versetext4"/>
          <w:rFonts w:ascii="Sylfaen" w:hAnsi="Sylfaen"/>
          <w:i/>
          <w:spacing w:val="0"/>
          <w:sz w:val="28"/>
          <w:szCs w:val="28"/>
        </w:rPr>
        <w:t xml:space="preserve"> </w:t>
      </w:r>
      <w:bookmarkStart w:id="0" w:name="7"/>
      <w:bookmarkEnd w:id="0"/>
      <w:r w:rsidRPr="003B0886">
        <w:rPr>
          <w:rStyle w:val="versetext4"/>
          <w:rFonts w:ascii="Sylfaen" w:hAnsi="Sylfaen"/>
          <w:i/>
          <w:vanish/>
          <w:spacing w:val="0"/>
          <w:sz w:val="28"/>
          <w:szCs w:val="28"/>
          <w:vertAlign w:val="superscript"/>
        </w:rPr>
        <w:fldChar w:fldCharType="begin"/>
      </w:r>
      <w:r w:rsidRPr="003B0886">
        <w:rPr>
          <w:rStyle w:val="versetext4"/>
          <w:rFonts w:ascii="Sylfaen" w:hAnsi="Sylfaen"/>
          <w:i/>
          <w:vanish/>
          <w:spacing w:val="0"/>
          <w:sz w:val="28"/>
          <w:szCs w:val="28"/>
          <w:vertAlign w:val="superscript"/>
        </w:rPr>
        <w:instrText xml:space="preserve"> HYPERLINK "http://www.biblestudytools.com/nas/psalms/137.html" \l "cr-descriptionAnchor-7#cr-descriptionAnchor-7" \o "2 Chr 29:27; Neh 12:46" </w:instrText>
      </w:r>
      <w:r w:rsidRPr="003B0886">
        <w:rPr>
          <w:rStyle w:val="versetext4"/>
          <w:rFonts w:ascii="Sylfaen" w:hAnsi="Sylfaen"/>
          <w:i/>
          <w:vanish/>
          <w:spacing w:val="0"/>
          <w:sz w:val="28"/>
          <w:szCs w:val="28"/>
          <w:vertAlign w:val="superscript"/>
        </w:rPr>
      </w:r>
      <w:r w:rsidRPr="003B0886">
        <w:rPr>
          <w:rStyle w:val="versetext4"/>
          <w:rFonts w:ascii="Sylfaen" w:hAnsi="Sylfaen"/>
          <w:i/>
          <w:vanish/>
          <w:spacing w:val="0"/>
          <w:sz w:val="28"/>
          <w:szCs w:val="28"/>
          <w:vertAlign w:val="superscript"/>
        </w:rPr>
        <w:fldChar w:fldCharType="separate"/>
      </w:r>
      <w:r w:rsidRPr="003B0886">
        <w:rPr>
          <w:rStyle w:val="versetext4"/>
          <w:rFonts w:ascii="Sylfaen" w:hAnsi="Sylfaen"/>
          <w:i/>
          <w:vanish/>
          <w:spacing w:val="0"/>
          <w:sz w:val="28"/>
          <w:szCs w:val="28"/>
          <w:vertAlign w:val="superscript"/>
        </w:rPr>
        <w:fldChar w:fldCharType="end"/>
      </w:r>
      <w:r w:rsidRPr="003B0886">
        <w:rPr>
          <w:rStyle w:val="versetext4"/>
          <w:rFonts w:ascii="Sylfaen" w:hAnsi="Sylfaen"/>
          <w:i/>
          <w:spacing w:val="0"/>
          <w:sz w:val="28"/>
          <w:szCs w:val="28"/>
        </w:rPr>
        <w:t xml:space="preserve">the </w:t>
      </w:r>
      <w:r w:rsidRPr="003B0886">
        <w:rPr>
          <w:rStyle w:val="strongs"/>
          <w:rFonts w:ascii="Sylfaen" w:hAnsi="Sylfaen"/>
          <w:i/>
          <w:spacing w:val="0"/>
          <w:sz w:val="28"/>
          <w:szCs w:val="28"/>
        </w:rPr>
        <w:t>LORD’S</w:t>
      </w:r>
      <w:r w:rsidRPr="003B0886">
        <w:rPr>
          <w:rStyle w:val="versetext4"/>
          <w:rFonts w:ascii="Sylfaen" w:hAnsi="Sylfaen"/>
          <w:i/>
          <w:spacing w:val="0"/>
          <w:sz w:val="28"/>
          <w:szCs w:val="28"/>
        </w:rPr>
        <w:t xml:space="preserve"> </w:t>
      </w:r>
      <w:r w:rsidRPr="003B0886">
        <w:rPr>
          <w:rStyle w:val="strongs"/>
          <w:rFonts w:ascii="Sylfaen" w:hAnsi="Sylfaen"/>
          <w:i/>
          <w:spacing w:val="0"/>
          <w:sz w:val="28"/>
          <w:szCs w:val="28"/>
        </w:rPr>
        <w:t>song</w:t>
      </w:r>
      <w:r w:rsidRPr="003B0886">
        <w:rPr>
          <w:rStyle w:val="versetext4"/>
          <w:rFonts w:ascii="Sylfaen" w:hAnsi="Sylfaen"/>
          <w:i/>
          <w:spacing w:val="0"/>
          <w:sz w:val="28"/>
          <w:szCs w:val="28"/>
        </w:rPr>
        <w:t xml:space="preserve"> in a </w:t>
      </w:r>
      <w:r w:rsidRPr="003B0886">
        <w:rPr>
          <w:rStyle w:val="strongs"/>
          <w:rFonts w:ascii="Sylfaen" w:hAnsi="Sylfaen"/>
          <w:i/>
          <w:spacing w:val="0"/>
          <w:sz w:val="28"/>
          <w:szCs w:val="28"/>
        </w:rPr>
        <w:t>foreign</w:t>
      </w:r>
      <w:r w:rsidRPr="003B0886">
        <w:rPr>
          <w:rStyle w:val="versetext4"/>
          <w:rFonts w:ascii="Sylfaen" w:hAnsi="Sylfaen"/>
          <w:i/>
          <w:spacing w:val="0"/>
          <w:sz w:val="28"/>
          <w:szCs w:val="28"/>
        </w:rPr>
        <w:t xml:space="preserve"> </w:t>
      </w:r>
      <w:r w:rsidRPr="003B0886">
        <w:rPr>
          <w:rStyle w:val="strongs"/>
          <w:rFonts w:ascii="Sylfaen" w:hAnsi="Sylfaen"/>
          <w:i/>
          <w:spacing w:val="0"/>
          <w:sz w:val="28"/>
          <w:szCs w:val="28"/>
        </w:rPr>
        <w:t>land</w:t>
      </w:r>
      <w:r w:rsidRPr="003B0886">
        <w:rPr>
          <w:rStyle w:val="versetext4"/>
          <w:rFonts w:ascii="Sylfaen" w:hAnsi="Sylfaen"/>
          <w:i/>
          <w:spacing w:val="0"/>
          <w:sz w:val="28"/>
          <w:szCs w:val="28"/>
        </w:rPr>
        <w:t>?”</w:t>
      </w:r>
      <w:r w:rsidRPr="003B0886">
        <w:rPr>
          <w:rStyle w:val="versetext4"/>
          <w:rFonts w:ascii="Sylfaen" w:hAnsi="Sylfaen"/>
          <w:spacing w:val="0"/>
          <w:sz w:val="28"/>
          <w:szCs w:val="28"/>
        </w:rPr>
        <w:t xml:space="preserve"> (Ps 137.4). Empowered by God, my generation –the Armenian generation of Diaspora– proclaims: </w:t>
      </w:r>
      <w:r w:rsidRPr="003B0886">
        <w:rPr>
          <w:rStyle w:val="versetext4"/>
          <w:rFonts w:ascii="Sylfaen" w:hAnsi="Sylfaen"/>
          <w:i/>
          <w:spacing w:val="0"/>
          <w:sz w:val="28"/>
          <w:szCs w:val="28"/>
        </w:rPr>
        <w:t xml:space="preserve">“O </w:t>
      </w:r>
      <w:r w:rsidRPr="003B0886">
        <w:rPr>
          <w:rStyle w:val="strongs"/>
          <w:rFonts w:ascii="Sylfaen" w:hAnsi="Sylfaen"/>
          <w:i/>
          <w:spacing w:val="0"/>
          <w:sz w:val="28"/>
          <w:szCs w:val="28"/>
        </w:rPr>
        <w:t>sing</w:t>
      </w:r>
      <w:r w:rsidRPr="003B0886">
        <w:rPr>
          <w:rStyle w:val="versetext4"/>
          <w:rFonts w:ascii="Sylfaen" w:hAnsi="Sylfaen"/>
          <w:i/>
          <w:spacing w:val="0"/>
          <w:sz w:val="28"/>
          <w:szCs w:val="28"/>
        </w:rPr>
        <w:t xml:space="preserve"> to the </w:t>
      </w:r>
      <w:r w:rsidRPr="003B0886">
        <w:rPr>
          <w:rStyle w:val="strongs"/>
          <w:rFonts w:ascii="Sylfaen" w:hAnsi="Sylfaen"/>
          <w:i/>
          <w:spacing w:val="0"/>
          <w:sz w:val="28"/>
          <w:szCs w:val="28"/>
        </w:rPr>
        <w:t>LORD</w:t>
      </w:r>
      <w:r w:rsidRPr="003B0886">
        <w:rPr>
          <w:rStyle w:val="versetext4"/>
          <w:rFonts w:ascii="Sylfaen" w:hAnsi="Sylfaen"/>
          <w:i/>
          <w:spacing w:val="0"/>
          <w:sz w:val="28"/>
          <w:szCs w:val="28"/>
        </w:rPr>
        <w:t xml:space="preserve"> a </w:t>
      </w:r>
      <w:bookmarkStart w:id="1" w:name="1"/>
      <w:bookmarkEnd w:id="1"/>
      <w:r w:rsidRPr="003B0886">
        <w:rPr>
          <w:rStyle w:val="versetext4"/>
          <w:rFonts w:ascii="Sylfaen" w:hAnsi="Sylfaen"/>
          <w:i/>
          <w:vanish/>
          <w:spacing w:val="0"/>
          <w:sz w:val="28"/>
          <w:szCs w:val="28"/>
          <w:vertAlign w:val="superscript"/>
        </w:rPr>
        <w:fldChar w:fldCharType="begin"/>
      </w:r>
      <w:r w:rsidRPr="003B0886">
        <w:rPr>
          <w:rStyle w:val="versetext4"/>
          <w:rFonts w:ascii="Sylfaen" w:hAnsi="Sylfaen"/>
          <w:i/>
          <w:vanish/>
          <w:spacing w:val="0"/>
          <w:sz w:val="28"/>
          <w:szCs w:val="28"/>
          <w:vertAlign w:val="superscript"/>
        </w:rPr>
        <w:instrText xml:space="preserve"> HYPERLINK "http://www.biblestudytools.com/nas/psalms/98.html" \l "cr-descriptionAnchor-1#cr-descriptionAnchor-1" \o "Ps 33:3" </w:instrText>
      </w:r>
      <w:r w:rsidRPr="003B0886">
        <w:rPr>
          <w:rStyle w:val="versetext4"/>
          <w:rFonts w:ascii="Sylfaen" w:hAnsi="Sylfaen"/>
          <w:i/>
          <w:vanish/>
          <w:spacing w:val="0"/>
          <w:sz w:val="28"/>
          <w:szCs w:val="28"/>
          <w:vertAlign w:val="superscript"/>
        </w:rPr>
      </w:r>
      <w:r w:rsidRPr="003B0886">
        <w:rPr>
          <w:rStyle w:val="versetext4"/>
          <w:rFonts w:ascii="Sylfaen" w:hAnsi="Sylfaen"/>
          <w:i/>
          <w:vanish/>
          <w:spacing w:val="0"/>
          <w:sz w:val="28"/>
          <w:szCs w:val="28"/>
          <w:vertAlign w:val="superscript"/>
        </w:rPr>
        <w:fldChar w:fldCharType="separate"/>
      </w:r>
      <w:r w:rsidRPr="003B0886">
        <w:rPr>
          <w:rStyle w:val="versetext4"/>
          <w:rFonts w:ascii="Sylfaen" w:hAnsi="Sylfaen"/>
          <w:i/>
          <w:vanish/>
          <w:spacing w:val="0"/>
          <w:sz w:val="28"/>
          <w:szCs w:val="28"/>
          <w:vertAlign w:val="superscript"/>
        </w:rPr>
        <w:fldChar w:fldCharType="end"/>
      </w:r>
      <w:r w:rsidRPr="003B0886">
        <w:rPr>
          <w:rStyle w:val="strongs"/>
          <w:rFonts w:ascii="Sylfaen" w:hAnsi="Sylfaen"/>
          <w:i/>
          <w:spacing w:val="0"/>
          <w:sz w:val="28"/>
          <w:szCs w:val="28"/>
        </w:rPr>
        <w:t>new</w:t>
      </w:r>
      <w:r w:rsidRPr="003B0886">
        <w:rPr>
          <w:rStyle w:val="versetext4"/>
          <w:rFonts w:ascii="Sylfaen" w:hAnsi="Sylfaen"/>
          <w:i/>
          <w:spacing w:val="0"/>
          <w:sz w:val="28"/>
          <w:szCs w:val="28"/>
        </w:rPr>
        <w:t xml:space="preserve"> </w:t>
      </w:r>
      <w:r w:rsidRPr="003B0886">
        <w:rPr>
          <w:rStyle w:val="strongs"/>
          <w:rFonts w:ascii="Sylfaen" w:hAnsi="Sylfaen"/>
          <w:i/>
          <w:spacing w:val="0"/>
          <w:sz w:val="28"/>
          <w:szCs w:val="28"/>
        </w:rPr>
        <w:t>song</w:t>
      </w:r>
      <w:r w:rsidRPr="003B0886">
        <w:rPr>
          <w:rStyle w:val="versetext4"/>
          <w:rFonts w:ascii="Sylfaen" w:hAnsi="Sylfaen"/>
          <w:i/>
          <w:spacing w:val="0"/>
          <w:sz w:val="28"/>
          <w:szCs w:val="28"/>
        </w:rPr>
        <w:t xml:space="preserve">, for he has </w:t>
      </w:r>
      <w:r w:rsidRPr="003B0886">
        <w:rPr>
          <w:rStyle w:val="strongs"/>
          <w:rFonts w:ascii="Sylfaen" w:hAnsi="Sylfaen"/>
          <w:i/>
          <w:spacing w:val="0"/>
          <w:sz w:val="28"/>
          <w:szCs w:val="28"/>
        </w:rPr>
        <w:t>done</w:t>
      </w:r>
      <w:r w:rsidRPr="003B0886">
        <w:rPr>
          <w:rStyle w:val="versetext4"/>
          <w:rFonts w:ascii="Sylfaen" w:hAnsi="Sylfaen"/>
          <w:i/>
          <w:spacing w:val="0"/>
          <w:sz w:val="28"/>
          <w:szCs w:val="28"/>
        </w:rPr>
        <w:t xml:space="preserve"> </w:t>
      </w:r>
      <w:bookmarkStart w:id="2" w:name="2"/>
      <w:bookmarkEnd w:id="2"/>
      <w:r w:rsidRPr="003B0886">
        <w:rPr>
          <w:rStyle w:val="versetext4"/>
          <w:rFonts w:ascii="Sylfaen" w:hAnsi="Sylfaen"/>
          <w:i/>
          <w:vanish/>
          <w:spacing w:val="0"/>
          <w:sz w:val="28"/>
          <w:szCs w:val="28"/>
          <w:vertAlign w:val="superscript"/>
        </w:rPr>
        <w:fldChar w:fldCharType="begin"/>
      </w:r>
      <w:r w:rsidRPr="003B0886">
        <w:rPr>
          <w:rStyle w:val="versetext4"/>
          <w:rFonts w:ascii="Sylfaen" w:hAnsi="Sylfaen"/>
          <w:i/>
          <w:vanish/>
          <w:spacing w:val="0"/>
          <w:sz w:val="28"/>
          <w:szCs w:val="28"/>
          <w:vertAlign w:val="superscript"/>
        </w:rPr>
        <w:instrText xml:space="preserve"> HYPERLINK "http://www.biblestudytools.com/nas/psalms/98.html" \l "cr-descriptionAnchor-2#cr-descriptionAnchor-2" \o "Ps 40:5; 96:3" </w:instrText>
      </w:r>
      <w:r w:rsidRPr="003B0886">
        <w:rPr>
          <w:rStyle w:val="versetext4"/>
          <w:rFonts w:ascii="Sylfaen" w:hAnsi="Sylfaen"/>
          <w:i/>
          <w:vanish/>
          <w:spacing w:val="0"/>
          <w:sz w:val="28"/>
          <w:szCs w:val="28"/>
          <w:vertAlign w:val="superscript"/>
        </w:rPr>
      </w:r>
      <w:r w:rsidRPr="003B0886">
        <w:rPr>
          <w:rStyle w:val="versetext4"/>
          <w:rFonts w:ascii="Sylfaen" w:hAnsi="Sylfaen"/>
          <w:i/>
          <w:vanish/>
          <w:spacing w:val="0"/>
          <w:sz w:val="28"/>
          <w:szCs w:val="28"/>
          <w:vertAlign w:val="superscript"/>
        </w:rPr>
        <w:fldChar w:fldCharType="separate"/>
      </w:r>
      <w:r w:rsidRPr="003B0886">
        <w:rPr>
          <w:rStyle w:val="versetext4"/>
          <w:rFonts w:ascii="Sylfaen" w:hAnsi="Sylfaen"/>
          <w:i/>
          <w:vanish/>
          <w:spacing w:val="0"/>
          <w:sz w:val="28"/>
          <w:szCs w:val="28"/>
          <w:vertAlign w:val="superscript"/>
        </w:rPr>
        <w:fldChar w:fldCharType="end"/>
      </w:r>
      <w:r w:rsidRPr="003B0886">
        <w:rPr>
          <w:rStyle w:val="strongs"/>
          <w:rFonts w:ascii="Sylfaen" w:hAnsi="Sylfaen"/>
          <w:i/>
          <w:spacing w:val="0"/>
          <w:sz w:val="28"/>
          <w:szCs w:val="28"/>
        </w:rPr>
        <w:t>wonderful</w:t>
      </w:r>
      <w:r w:rsidRPr="003B0886">
        <w:rPr>
          <w:rStyle w:val="versetext4"/>
          <w:rFonts w:ascii="Sylfaen" w:hAnsi="Sylfaen"/>
          <w:i/>
          <w:spacing w:val="0"/>
          <w:sz w:val="28"/>
          <w:szCs w:val="28"/>
        </w:rPr>
        <w:t xml:space="preserve"> </w:t>
      </w:r>
      <w:r w:rsidRPr="003B0886">
        <w:rPr>
          <w:rStyle w:val="strongs"/>
          <w:rFonts w:ascii="Sylfaen" w:hAnsi="Sylfaen"/>
          <w:i/>
          <w:spacing w:val="0"/>
          <w:sz w:val="28"/>
          <w:szCs w:val="28"/>
        </w:rPr>
        <w:t>things</w:t>
      </w:r>
      <w:r w:rsidRPr="003B0886">
        <w:rPr>
          <w:rStyle w:val="versetext4"/>
          <w:rFonts w:ascii="Sylfaen" w:hAnsi="Sylfaen"/>
          <w:i/>
          <w:spacing w:val="0"/>
          <w:sz w:val="28"/>
          <w:szCs w:val="28"/>
        </w:rPr>
        <w:t xml:space="preserve">, his </w:t>
      </w:r>
      <w:bookmarkStart w:id="3" w:name="3"/>
      <w:bookmarkEnd w:id="3"/>
      <w:r w:rsidRPr="003B0886">
        <w:rPr>
          <w:rStyle w:val="versetext4"/>
          <w:rFonts w:ascii="Sylfaen" w:hAnsi="Sylfaen"/>
          <w:i/>
          <w:vanish/>
          <w:spacing w:val="0"/>
          <w:sz w:val="28"/>
          <w:szCs w:val="28"/>
          <w:vertAlign w:val="superscript"/>
        </w:rPr>
        <w:fldChar w:fldCharType="begin"/>
      </w:r>
      <w:r w:rsidRPr="003B0886">
        <w:rPr>
          <w:rStyle w:val="versetext4"/>
          <w:rFonts w:ascii="Sylfaen" w:hAnsi="Sylfaen"/>
          <w:i/>
          <w:vanish/>
          <w:spacing w:val="0"/>
          <w:sz w:val="28"/>
          <w:szCs w:val="28"/>
          <w:vertAlign w:val="superscript"/>
        </w:rPr>
        <w:instrText xml:space="preserve"> HYPERLINK "http://www.biblestudytools.com/nas/psalms/98.html" \l "cr-descriptionAnchor-3#cr-descriptionAnchor-3" \o "Ex 15:6" </w:instrText>
      </w:r>
      <w:r w:rsidRPr="003B0886">
        <w:rPr>
          <w:rStyle w:val="versetext4"/>
          <w:rFonts w:ascii="Sylfaen" w:hAnsi="Sylfaen"/>
          <w:i/>
          <w:vanish/>
          <w:spacing w:val="0"/>
          <w:sz w:val="28"/>
          <w:szCs w:val="28"/>
          <w:vertAlign w:val="superscript"/>
        </w:rPr>
      </w:r>
      <w:r w:rsidRPr="003B0886">
        <w:rPr>
          <w:rStyle w:val="versetext4"/>
          <w:rFonts w:ascii="Sylfaen" w:hAnsi="Sylfaen"/>
          <w:i/>
          <w:vanish/>
          <w:spacing w:val="0"/>
          <w:sz w:val="28"/>
          <w:szCs w:val="28"/>
          <w:vertAlign w:val="superscript"/>
        </w:rPr>
        <w:fldChar w:fldCharType="separate"/>
      </w:r>
      <w:r w:rsidRPr="003B0886">
        <w:rPr>
          <w:rStyle w:val="versetext4"/>
          <w:rFonts w:ascii="Sylfaen" w:hAnsi="Sylfaen"/>
          <w:i/>
          <w:vanish/>
          <w:spacing w:val="0"/>
          <w:sz w:val="28"/>
          <w:szCs w:val="28"/>
          <w:vertAlign w:val="superscript"/>
        </w:rPr>
        <w:fldChar w:fldCharType="end"/>
      </w:r>
      <w:r w:rsidRPr="003B0886">
        <w:rPr>
          <w:rStyle w:val="strongs"/>
          <w:rFonts w:ascii="Sylfaen" w:hAnsi="Sylfaen"/>
          <w:i/>
          <w:spacing w:val="0"/>
          <w:sz w:val="28"/>
          <w:szCs w:val="28"/>
        </w:rPr>
        <w:t>right</w:t>
      </w:r>
      <w:r w:rsidRPr="003B0886">
        <w:rPr>
          <w:rStyle w:val="versetext4"/>
          <w:rFonts w:ascii="Sylfaen" w:hAnsi="Sylfaen"/>
          <w:i/>
          <w:spacing w:val="0"/>
          <w:sz w:val="28"/>
          <w:szCs w:val="28"/>
        </w:rPr>
        <w:t xml:space="preserve"> </w:t>
      </w:r>
      <w:r w:rsidRPr="003B0886">
        <w:rPr>
          <w:rStyle w:val="strongs"/>
          <w:rFonts w:ascii="Sylfaen" w:hAnsi="Sylfaen"/>
          <w:i/>
          <w:spacing w:val="0"/>
          <w:sz w:val="28"/>
          <w:szCs w:val="28"/>
        </w:rPr>
        <w:t>hand</w:t>
      </w:r>
      <w:r w:rsidRPr="003B0886">
        <w:rPr>
          <w:rStyle w:val="versetext4"/>
          <w:rFonts w:ascii="Sylfaen" w:hAnsi="Sylfaen"/>
          <w:i/>
          <w:spacing w:val="0"/>
          <w:sz w:val="28"/>
          <w:szCs w:val="28"/>
        </w:rPr>
        <w:t xml:space="preserve"> and his </w:t>
      </w:r>
      <w:bookmarkStart w:id="4" w:name="4"/>
      <w:bookmarkEnd w:id="4"/>
      <w:r w:rsidRPr="003B0886">
        <w:rPr>
          <w:rStyle w:val="versetext4"/>
          <w:rFonts w:ascii="Sylfaen" w:hAnsi="Sylfaen"/>
          <w:i/>
          <w:vanish/>
          <w:spacing w:val="0"/>
          <w:sz w:val="28"/>
          <w:szCs w:val="28"/>
          <w:vertAlign w:val="superscript"/>
        </w:rPr>
        <w:fldChar w:fldCharType="begin"/>
      </w:r>
      <w:r w:rsidRPr="003B0886">
        <w:rPr>
          <w:rStyle w:val="versetext4"/>
          <w:rFonts w:ascii="Sylfaen" w:hAnsi="Sylfaen"/>
          <w:i/>
          <w:vanish/>
          <w:spacing w:val="0"/>
          <w:sz w:val="28"/>
          <w:szCs w:val="28"/>
          <w:vertAlign w:val="superscript"/>
        </w:rPr>
        <w:instrText xml:space="preserve"> HYPERLINK "http://www.biblestudytools.com/nas/psalms/98.html" \l "cr-descriptionAnchor-4#cr-descriptionAnchor-4" \o "Is 52:10" </w:instrText>
      </w:r>
      <w:r w:rsidRPr="003B0886">
        <w:rPr>
          <w:rStyle w:val="versetext4"/>
          <w:rFonts w:ascii="Sylfaen" w:hAnsi="Sylfaen"/>
          <w:i/>
          <w:vanish/>
          <w:spacing w:val="0"/>
          <w:sz w:val="28"/>
          <w:szCs w:val="28"/>
          <w:vertAlign w:val="superscript"/>
        </w:rPr>
      </w:r>
      <w:r w:rsidRPr="003B0886">
        <w:rPr>
          <w:rStyle w:val="versetext4"/>
          <w:rFonts w:ascii="Sylfaen" w:hAnsi="Sylfaen"/>
          <w:i/>
          <w:vanish/>
          <w:spacing w:val="0"/>
          <w:sz w:val="28"/>
          <w:szCs w:val="28"/>
          <w:vertAlign w:val="superscript"/>
        </w:rPr>
        <w:fldChar w:fldCharType="separate"/>
      </w:r>
      <w:r w:rsidRPr="003B0886">
        <w:rPr>
          <w:rStyle w:val="versetext4"/>
          <w:rFonts w:ascii="Sylfaen" w:hAnsi="Sylfaen"/>
          <w:i/>
          <w:vanish/>
          <w:spacing w:val="0"/>
          <w:sz w:val="28"/>
          <w:szCs w:val="28"/>
          <w:vertAlign w:val="superscript"/>
        </w:rPr>
        <w:fldChar w:fldCharType="end"/>
      </w:r>
      <w:r w:rsidRPr="003B0886">
        <w:rPr>
          <w:rStyle w:val="strongs"/>
          <w:rFonts w:ascii="Sylfaen" w:hAnsi="Sylfaen"/>
          <w:i/>
          <w:spacing w:val="0"/>
          <w:sz w:val="28"/>
          <w:szCs w:val="28"/>
        </w:rPr>
        <w:t>holy</w:t>
      </w:r>
      <w:r w:rsidRPr="003B0886">
        <w:rPr>
          <w:rStyle w:val="versetext4"/>
          <w:rFonts w:ascii="Sylfaen" w:hAnsi="Sylfaen"/>
          <w:i/>
          <w:spacing w:val="0"/>
          <w:sz w:val="28"/>
          <w:szCs w:val="28"/>
        </w:rPr>
        <w:t xml:space="preserve"> </w:t>
      </w:r>
      <w:r w:rsidRPr="003B0886">
        <w:rPr>
          <w:rStyle w:val="strongs"/>
          <w:rFonts w:ascii="Sylfaen" w:hAnsi="Sylfaen"/>
          <w:i/>
          <w:spacing w:val="0"/>
          <w:sz w:val="28"/>
          <w:szCs w:val="28"/>
        </w:rPr>
        <w:t>arm</w:t>
      </w:r>
      <w:r w:rsidRPr="003B0886">
        <w:rPr>
          <w:rStyle w:val="versetext4"/>
          <w:rFonts w:ascii="Sylfaen" w:hAnsi="Sylfaen"/>
          <w:i/>
          <w:spacing w:val="0"/>
          <w:sz w:val="28"/>
          <w:szCs w:val="28"/>
        </w:rPr>
        <w:t xml:space="preserve"> have </w:t>
      </w:r>
      <w:bookmarkStart w:id="5" w:name="a"/>
      <w:bookmarkEnd w:id="5"/>
      <w:r w:rsidRPr="003B0886">
        <w:rPr>
          <w:rStyle w:val="versetext4"/>
          <w:rFonts w:ascii="Sylfaen" w:hAnsi="Sylfaen"/>
          <w:i/>
          <w:vanish/>
          <w:spacing w:val="0"/>
          <w:sz w:val="28"/>
          <w:szCs w:val="28"/>
          <w:vertAlign w:val="superscript"/>
        </w:rPr>
        <w:fldChar w:fldCharType="begin"/>
      </w:r>
      <w:r w:rsidRPr="003B0886">
        <w:rPr>
          <w:rStyle w:val="versetext4"/>
          <w:rFonts w:ascii="Sylfaen" w:hAnsi="Sylfaen"/>
          <w:i/>
          <w:vanish/>
          <w:spacing w:val="0"/>
          <w:sz w:val="28"/>
          <w:szCs w:val="28"/>
          <w:vertAlign w:val="superscript"/>
        </w:rPr>
        <w:instrText xml:space="preserve"> HYPERLINK "http://www.biblestudytools.com/nas/psalms/98.html" \l "fn-descriptionAnchor-a#fn-descriptionAnchor-a" \o "Or \"accomplished salvation\"" </w:instrText>
      </w:r>
      <w:r w:rsidRPr="003B0886">
        <w:rPr>
          <w:rStyle w:val="versetext4"/>
          <w:rFonts w:ascii="Sylfaen" w:hAnsi="Sylfaen"/>
          <w:i/>
          <w:vanish/>
          <w:spacing w:val="0"/>
          <w:sz w:val="28"/>
          <w:szCs w:val="28"/>
          <w:vertAlign w:val="superscript"/>
        </w:rPr>
      </w:r>
      <w:r w:rsidRPr="003B0886">
        <w:rPr>
          <w:rStyle w:val="versetext4"/>
          <w:rFonts w:ascii="Sylfaen" w:hAnsi="Sylfaen"/>
          <w:i/>
          <w:vanish/>
          <w:spacing w:val="0"/>
          <w:sz w:val="28"/>
          <w:szCs w:val="28"/>
          <w:vertAlign w:val="superscript"/>
        </w:rPr>
        <w:fldChar w:fldCharType="separate"/>
      </w:r>
      <w:r w:rsidRPr="003B0886">
        <w:rPr>
          <w:rStyle w:val="versetext4"/>
          <w:rFonts w:ascii="Sylfaen" w:hAnsi="Sylfaen"/>
          <w:i/>
          <w:vanish/>
          <w:spacing w:val="0"/>
          <w:sz w:val="28"/>
          <w:szCs w:val="28"/>
          <w:vertAlign w:val="superscript"/>
        </w:rPr>
        <w:fldChar w:fldCharType="end"/>
      </w:r>
      <w:r w:rsidRPr="003B0886">
        <w:rPr>
          <w:rStyle w:val="strongs"/>
          <w:rFonts w:ascii="Sylfaen" w:hAnsi="Sylfaen"/>
          <w:i/>
          <w:spacing w:val="0"/>
          <w:sz w:val="28"/>
          <w:szCs w:val="28"/>
        </w:rPr>
        <w:t>gained</w:t>
      </w:r>
      <w:r w:rsidRPr="003B0886">
        <w:rPr>
          <w:rStyle w:val="versetext4"/>
          <w:rFonts w:ascii="Sylfaen" w:hAnsi="Sylfaen"/>
          <w:i/>
          <w:spacing w:val="0"/>
          <w:sz w:val="28"/>
          <w:szCs w:val="28"/>
        </w:rPr>
        <w:t xml:space="preserve"> the </w:t>
      </w:r>
      <w:r w:rsidRPr="003B0886">
        <w:rPr>
          <w:rStyle w:val="strongs"/>
          <w:rFonts w:ascii="Sylfaen" w:hAnsi="Sylfaen"/>
          <w:i/>
          <w:spacing w:val="0"/>
          <w:sz w:val="28"/>
          <w:szCs w:val="28"/>
        </w:rPr>
        <w:t>victory</w:t>
      </w:r>
      <w:r w:rsidRPr="003B0886">
        <w:rPr>
          <w:rStyle w:val="versetext4"/>
          <w:rFonts w:ascii="Sylfaen" w:hAnsi="Sylfaen"/>
          <w:i/>
          <w:spacing w:val="0"/>
          <w:sz w:val="28"/>
          <w:szCs w:val="28"/>
        </w:rPr>
        <w:t xml:space="preserve"> for him”</w:t>
      </w:r>
      <w:r w:rsidRPr="003B0886">
        <w:rPr>
          <w:rStyle w:val="versetext4"/>
          <w:rFonts w:ascii="Sylfaen" w:hAnsi="Sylfaen"/>
          <w:spacing w:val="0"/>
          <w:sz w:val="28"/>
          <w:szCs w:val="28"/>
        </w:rPr>
        <w:t xml:space="preserve"> (Ps 98.1).</w:t>
      </w:r>
    </w:p>
    <w:p w14:paraId="37582B6B" w14:textId="77777777" w:rsidR="00FC389E" w:rsidRPr="003B0886" w:rsidRDefault="00FC389E" w:rsidP="00FC389E">
      <w:pPr>
        <w:pStyle w:val="Title"/>
        <w:spacing w:after="0"/>
        <w:jc w:val="both"/>
        <w:rPr>
          <w:rFonts w:ascii="Sylfaen" w:hAnsi="Sylfaen"/>
          <w:spacing w:val="0"/>
          <w:sz w:val="28"/>
          <w:szCs w:val="28"/>
        </w:rPr>
      </w:pPr>
    </w:p>
    <w:p w14:paraId="5E8046D1" w14:textId="4230E7AD" w:rsidR="00FC389E" w:rsidRPr="003B0886" w:rsidRDefault="00FC389E" w:rsidP="0010073C">
      <w:pPr>
        <w:pStyle w:val="Title"/>
        <w:spacing w:after="0"/>
        <w:jc w:val="both"/>
        <w:rPr>
          <w:rFonts w:ascii="Sylfaen" w:hAnsi="Sylfaen"/>
          <w:bCs/>
          <w:sz w:val="28"/>
          <w:szCs w:val="28"/>
        </w:rPr>
      </w:pPr>
      <w:r w:rsidRPr="003B0886">
        <w:rPr>
          <w:rFonts w:ascii="Sylfaen" w:hAnsi="Sylfaen"/>
          <w:spacing w:val="0"/>
          <w:sz w:val="28"/>
          <w:szCs w:val="28"/>
        </w:rPr>
        <w:t>Archbishop Nareg Alemezian</w:t>
      </w:r>
    </w:p>
    <w:p w14:paraId="5D33039A" w14:textId="77777777" w:rsidR="007D7895" w:rsidRPr="003B0886" w:rsidRDefault="007D7895" w:rsidP="00FC389E"/>
    <w:sectPr w:rsidR="007D7895" w:rsidRPr="003B0886">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7A3272" w14:textId="77777777" w:rsidR="002A1720" w:rsidRDefault="002A1720" w:rsidP="00FC389E">
      <w:r>
        <w:separator/>
      </w:r>
    </w:p>
  </w:endnote>
  <w:endnote w:type="continuationSeparator" w:id="0">
    <w:p w14:paraId="2F088233" w14:textId="77777777" w:rsidR="002A1720" w:rsidRDefault="002A1720" w:rsidP="00FC3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19438836"/>
      <w:docPartObj>
        <w:docPartGallery w:val="Page Numbers (Bottom of Page)"/>
        <w:docPartUnique/>
      </w:docPartObj>
    </w:sdtPr>
    <w:sdtContent>
      <w:p w14:paraId="7D3B0DA5" w14:textId="2CF50B3F" w:rsidR="00FC389E" w:rsidRDefault="00FC389E"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C41A3EF" w14:textId="77777777" w:rsidR="00FC389E" w:rsidRDefault="00FC38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40573564"/>
      <w:docPartObj>
        <w:docPartGallery w:val="Page Numbers (Bottom of Page)"/>
        <w:docPartUnique/>
      </w:docPartObj>
    </w:sdtPr>
    <w:sdtContent>
      <w:p w14:paraId="3FBFEB1F" w14:textId="01F3D1E5" w:rsidR="00FC389E" w:rsidRDefault="00FC389E"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3274A3E2" w14:textId="77777777" w:rsidR="00FC389E" w:rsidRDefault="00FC3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FF680B" w14:textId="77777777" w:rsidR="002A1720" w:rsidRDefault="002A1720" w:rsidP="00FC389E">
      <w:r>
        <w:separator/>
      </w:r>
    </w:p>
  </w:footnote>
  <w:footnote w:type="continuationSeparator" w:id="0">
    <w:p w14:paraId="7995EEAB" w14:textId="77777777" w:rsidR="002A1720" w:rsidRDefault="002A1720" w:rsidP="00FC389E">
      <w:r>
        <w:continuationSeparator/>
      </w:r>
    </w:p>
  </w:footnote>
  <w:footnote w:id="1">
    <w:p w14:paraId="00253014" w14:textId="70D9D316" w:rsidR="003B0886" w:rsidRPr="00133396" w:rsidRDefault="003B0886" w:rsidP="00133396">
      <w:pPr>
        <w:pStyle w:val="FootnoteText"/>
        <w:jc w:val="both"/>
        <w:rPr>
          <w:rFonts w:ascii="Sylfaen" w:hAnsi="Sylfaen"/>
          <w:lang w:val="en-US"/>
        </w:rPr>
      </w:pPr>
      <w:r w:rsidRPr="00133396">
        <w:rPr>
          <w:rStyle w:val="FootnoteReference"/>
          <w:rFonts w:ascii="Sylfaen" w:hAnsi="Sylfaen"/>
        </w:rPr>
        <w:footnoteRef/>
      </w:r>
      <w:r w:rsidRPr="00133396">
        <w:rPr>
          <w:rFonts w:ascii="Sylfaen" w:hAnsi="Sylfaen"/>
        </w:rPr>
        <w:t xml:space="preserve"> </w:t>
      </w:r>
      <w:r w:rsidR="00133396" w:rsidRPr="00133396">
        <w:rPr>
          <w:rFonts w:ascii="Sylfaen" w:hAnsi="Sylfaen"/>
        </w:rPr>
        <w:t>Modern Armenian Diaspora refers to communities of Armenians living outside the Republic of Armenia, the Republic of Nagorno-Karabagh and the Javakhk region of Georgia, because these regions form part of Armenians’ indigenous homeland.</w:t>
      </w:r>
    </w:p>
  </w:footnote>
  <w:footnote w:id="2">
    <w:p w14:paraId="0C08C070" w14:textId="1BC26B33" w:rsidR="00CC5950" w:rsidRPr="00CC5950" w:rsidRDefault="00CC5950" w:rsidP="00CC5950">
      <w:pPr>
        <w:pStyle w:val="FootnoteText"/>
        <w:jc w:val="both"/>
        <w:rPr>
          <w:rFonts w:ascii="Sylfaen" w:hAnsi="Sylfaen"/>
          <w:lang w:val="en-US"/>
        </w:rPr>
      </w:pPr>
      <w:r w:rsidRPr="00CC5950">
        <w:rPr>
          <w:rStyle w:val="FootnoteReference"/>
          <w:rFonts w:ascii="Sylfaen" w:hAnsi="Sylfaen"/>
        </w:rPr>
        <w:footnoteRef/>
      </w:r>
      <w:r w:rsidRPr="00CC5950">
        <w:rPr>
          <w:rFonts w:ascii="Sylfaen" w:hAnsi="Sylfaen"/>
        </w:rPr>
        <w:t xml:space="preserve"> Armenians being famous traders, before the Armenian Genocide many Armenian communities existed in various parts of the world, but the modern Armenian Diaspora was created mainly because of the forced deportations of Armenians during the Armenian Genocide. My presentation covers the after-Armenian Genocide period in the panel of “Believers in Foreign Lands.”</w:t>
      </w:r>
    </w:p>
  </w:footnote>
  <w:footnote w:id="3">
    <w:p w14:paraId="53A18B9F" w14:textId="432C66BF" w:rsidR="004407B0" w:rsidRPr="008E0BC6" w:rsidRDefault="004407B0" w:rsidP="008E0BC6">
      <w:pPr>
        <w:pStyle w:val="FootnoteText"/>
        <w:jc w:val="both"/>
        <w:rPr>
          <w:rFonts w:ascii="Sylfaen" w:hAnsi="Sylfaen"/>
          <w:lang w:val="en-US"/>
        </w:rPr>
      </w:pPr>
      <w:r w:rsidRPr="008E0BC6">
        <w:rPr>
          <w:rStyle w:val="FootnoteReference"/>
          <w:rFonts w:ascii="Sylfaen" w:hAnsi="Sylfaen"/>
        </w:rPr>
        <w:footnoteRef/>
      </w:r>
      <w:r w:rsidRPr="008E0BC6">
        <w:rPr>
          <w:rFonts w:ascii="Sylfaen" w:hAnsi="Sylfaen"/>
        </w:rPr>
        <w:t xml:space="preserve"> </w:t>
      </w:r>
      <w:r w:rsidR="008E0BC6" w:rsidRPr="008E0BC6">
        <w:rPr>
          <w:rFonts w:ascii="Sylfaen" w:hAnsi="Sylfaen"/>
        </w:rPr>
        <w:t>The pre-</w:t>
      </w:r>
      <w:r w:rsidR="008E0BC6" w:rsidRPr="008E0BC6">
        <w:rPr>
          <w:rFonts w:ascii="Sylfaen" w:hAnsi="Sylfaen"/>
          <w:lang w:val="en"/>
        </w:rPr>
        <w:t>First World War</w:t>
      </w:r>
      <w:r w:rsidR="008E0BC6" w:rsidRPr="008E0BC6">
        <w:rPr>
          <w:rFonts w:ascii="Sylfaen" w:hAnsi="Sylfaen"/>
        </w:rPr>
        <w:t xml:space="preserve"> Armenian homeland was six times larger than the present-day Armenia, including eastern regions of Turkey, northern part of Iran, southern part of Georgia, Nagorno-Karabagh and Nakhijevan regions of Azerbaijan. For an overview of historical Armenia visit </w:t>
      </w:r>
      <w:hyperlink r:id="rId1" w:history="1">
        <w:r w:rsidR="008E0BC6" w:rsidRPr="008E0BC6">
          <w:rPr>
            <w:rStyle w:val="Hyperlink"/>
            <w:rFonts w:ascii="Sylfaen" w:hAnsi="Sylfaen"/>
          </w:rPr>
          <w:t>http://www.orient.am/armenia/history.html</w:t>
        </w:r>
      </w:hyperlink>
    </w:p>
  </w:footnote>
  <w:footnote w:id="4">
    <w:p w14:paraId="0B343225" w14:textId="39B25353" w:rsidR="00AB3F85" w:rsidRPr="00AB3F85" w:rsidRDefault="00AB3F85" w:rsidP="00AB3F85">
      <w:pPr>
        <w:pStyle w:val="FootnoteText"/>
        <w:jc w:val="both"/>
        <w:rPr>
          <w:rFonts w:ascii="Sylfaen" w:hAnsi="Sylfaen"/>
          <w:lang w:val="en-US"/>
        </w:rPr>
      </w:pPr>
      <w:r w:rsidRPr="00AB3F85">
        <w:rPr>
          <w:rStyle w:val="FootnoteReference"/>
          <w:rFonts w:ascii="Sylfaen" w:hAnsi="Sylfaen"/>
        </w:rPr>
        <w:footnoteRef/>
      </w:r>
      <w:r w:rsidRPr="00AB3F85">
        <w:rPr>
          <w:rFonts w:ascii="Sylfaen" w:hAnsi="Sylfaen"/>
        </w:rPr>
        <w:t xml:space="preserve"> </w:t>
      </w:r>
      <w:r w:rsidRPr="00AB3F85">
        <w:rPr>
          <w:rFonts w:ascii="Sylfaen" w:hAnsi="Sylfaen"/>
        </w:rPr>
        <w:t>The majority of the Armenians belong to the Armenian Apostolic Orthodox Church, who is a member of the family of the Oriental Orthodox Churches. There are Armenians belonging to the Armenian Catholic Church and the Armenian Protestant/Evangelical Church.</w:t>
      </w:r>
    </w:p>
  </w:footnote>
  <w:footnote w:id="5">
    <w:p w14:paraId="36644A64" w14:textId="7D0C6D0C" w:rsidR="00AB3F85" w:rsidRPr="00CB534B" w:rsidRDefault="00AB3F85" w:rsidP="00CB534B">
      <w:pPr>
        <w:pStyle w:val="FootnoteText"/>
        <w:jc w:val="both"/>
        <w:rPr>
          <w:rFonts w:ascii="Sylfaen" w:hAnsi="Sylfaen"/>
          <w:lang w:val="en-US"/>
        </w:rPr>
      </w:pPr>
      <w:r w:rsidRPr="00CB534B">
        <w:rPr>
          <w:rStyle w:val="FootnoteReference"/>
          <w:rFonts w:ascii="Sylfaen" w:hAnsi="Sylfaen"/>
        </w:rPr>
        <w:footnoteRef/>
      </w:r>
      <w:r w:rsidRPr="00CB534B">
        <w:rPr>
          <w:rFonts w:ascii="Sylfaen" w:hAnsi="Sylfaen"/>
        </w:rPr>
        <w:t xml:space="preserve"> </w:t>
      </w:r>
      <w:r w:rsidR="00CB534B" w:rsidRPr="00CB534B">
        <w:rPr>
          <w:rFonts w:ascii="Sylfaen" w:hAnsi="Sylfaen"/>
        </w:rPr>
        <w:t xml:space="preserve">Eghishē, </w:t>
      </w:r>
      <w:r w:rsidR="00CB534B" w:rsidRPr="00CB534B">
        <w:rPr>
          <w:rFonts w:ascii="Sylfaen" w:hAnsi="Sylfaen"/>
          <w:i/>
        </w:rPr>
        <w:t>The History of Vartanank</w:t>
      </w:r>
      <w:r w:rsidR="00CB534B" w:rsidRPr="00CB534B">
        <w:rPr>
          <w:rFonts w:ascii="Sylfaen" w:hAnsi="Sylfaen"/>
        </w:rPr>
        <w:t>, English translation by Dickran H. Boyajian, New York: The Delphic Press, c1952, p. 123.</w:t>
      </w:r>
    </w:p>
  </w:footnote>
  <w:footnote w:id="6">
    <w:p w14:paraId="41B48D52" w14:textId="7339D4C8" w:rsidR="00CB534B" w:rsidRPr="005466C5" w:rsidRDefault="00CB534B" w:rsidP="005466C5">
      <w:pPr>
        <w:pStyle w:val="FootnoteText"/>
        <w:jc w:val="both"/>
        <w:rPr>
          <w:rFonts w:ascii="Sylfaen" w:hAnsi="Sylfaen"/>
          <w:lang w:val="en-US"/>
        </w:rPr>
      </w:pPr>
      <w:r w:rsidRPr="005466C5">
        <w:rPr>
          <w:rStyle w:val="FootnoteReference"/>
          <w:rFonts w:ascii="Sylfaen" w:hAnsi="Sylfaen"/>
        </w:rPr>
        <w:footnoteRef/>
      </w:r>
      <w:r w:rsidRPr="005466C5">
        <w:rPr>
          <w:rFonts w:ascii="Sylfaen" w:hAnsi="Sylfaen"/>
        </w:rPr>
        <w:t xml:space="preserve"> </w:t>
      </w:r>
      <w:r w:rsidR="005466C5" w:rsidRPr="005466C5">
        <w:rPr>
          <w:rFonts w:ascii="Sylfaen" w:hAnsi="Sylfaen"/>
          <w:color w:val="000000"/>
        </w:rPr>
        <w:t xml:space="preserve">Koriwn, </w:t>
      </w:r>
      <w:r w:rsidR="005466C5" w:rsidRPr="005466C5">
        <w:rPr>
          <w:rFonts w:ascii="Sylfaen" w:hAnsi="Sylfaen"/>
          <w:i/>
          <w:color w:val="000000"/>
        </w:rPr>
        <w:t>Vark‘Mashdots‘i</w:t>
      </w:r>
      <w:r w:rsidR="005466C5" w:rsidRPr="005466C5">
        <w:rPr>
          <w:rFonts w:ascii="Sylfaen" w:hAnsi="Sylfaen"/>
          <w:color w:val="000000"/>
        </w:rPr>
        <w:t xml:space="preserve"> [</w:t>
      </w:r>
      <w:r w:rsidR="005466C5" w:rsidRPr="005466C5">
        <w:rPr>
          <w:rFonts w:ascii="Sylfaen" w:hAnsi="Sylfaen"/>
          <w:i/>
          <w:color w:val="000000"/>
        </w:rPr>
        <w:t>Life of Mashdots‘</w:t>
      </w:r>
      <w:r w:rsidR="005466C5" w:rsidRPr="005466C5">
        <w:rPr>
          <w:rFonts w:ascii="Sylfaen" w:hAnsi="Sylfaen"/>
          <w:color w:val="000000"/>
        </w:rPr>
        <w:t>], Cairo: Yusaber Publishing House, c1954, p. 57.</w:t>
      </w:r>
    </w:p>
  </w:footnote>
  <w:footnote w:id="7">
    <w:p w14:paraId="23B9834B" w14:textId="275AC8D7" w:rsidR="005466C5" w:rsidRPr="005466C5" w:rsidRDefault="005466C5" w:rsidP="005466C5">
      <w:pPr>
        <w:pStyle w:val="FootnoteText"/>
        <w:jc w:val="both"/>
        <w:rPr>
          <w:rFonts w:ascii="Sylfaen" w:hAnsi="Sylfaen"/>
          <w:lang w:val="en-US"/>
        </w:rPr>
      </w:pPr>
      <w:r w:rsidRPr="005466C5">
        <w:rPr>
          <w:rStyle w:val="FootnoteReference"/>
          <w:rFonts w:ascii="Sylfaen" w:hAnsi="Sylfaen"/>
        </w:rPr>
        <w:footnoteRef/>
      </w:r>
      <w:r w:rsidRPr="005466C5">
        <w:rPr>
          <w:rFonts w:ascii="Sylfaen" w:hAnsi="Sylfaen"/>
        </w:rPr>
        <w:t xml:space="preserve"> </w:t>
      </w:r>
      <w:r w:rsidRPr="005466C5">
        <w:rPr>
          <w:rFonts w:ascii="Sylfaen" w:hAnsi="Sylfaen"/>
          <w:color w:val="000000"/>
        </w:rPr>
        <w:t>Eghishē</w:t>
      </w:r>
      <w:r w:rsidRPr="005466C5">
        <w:rPr>
          <w:rFonts w:ascii="Sylfaen" w:hAnsi="Sylfaen"/>
          <w:bCs/>
          <w:color w:val="000000"/>
        </w:rPr>
        <w:t xml:space="preserve">, </w:t>
      </w:r>
      <w:r w:rsidRPr="005466C5">
        <w:rPr>
          <w:rFonts w:ascii="Sylfaen" w:hAnsi="Sylfaen"/>
          <w:bCs/>
          <w:i/>
          <w:color w:val="000000"/>
        </w:rPr>
        <w:t>The History of Vartanank</w:t>
      </w:r>
      <w:r w:rsidRPr="005466C5">
        <w:rPr>
          <w:rFonts w:ascii="Sylfaen" w:hAnsi="Sylfaen"/>
          <w:bCs/>
          <w:color w:val="000000"/>
        </w:rPr>
        <w:t>, p. 79.</w:t>
      </w:r>
    </w:p>
  </w:footnote>
  <w:footnote w:id="8">
    <w:p w14:paraId="2810B256" w14:textId="252F70B6" w:rsidR="00CC1FC8" w:rsidRPr="00CC1FC8" w:rsidRDefault="00CC1FC8" w:rsidP="00CC1FC8">
      <w:pPr>
        <w:pStyle w:val="FootnoteText"/>
        <w:jc w:val="both"/>
        <w:rPr>
          <w:rFonts w:ascii="Sylfaen" w:hAnsi="Sylfaen"/>
          <w:lang w:val="en-US"/>
        </w:rPr>
      </w:pPr>
      <w:r w:rsidRPr="00CC1FC8">
        <w:rPr>
          <w:rStyle w:val="FootnoteReference"/>
          <w:rFonts w:ascii="Sylfaen" w:hAnsi="Sylfaen"/>
        </w:rPr>
        <w:footnoteRef/>
      </w:r>
      <w:r w:rsidRPr="00CC1FC8">
        <w:rPr>
          <w:rFonts w:ascii="Sylfaen" w:hAnsi="Sylfaen"/>
        </w:rPr>
        <w:t xml:space="preserve"> </w:t>
      </w:r>
      <w:r w:rsidRPr="00CC1FC8">
        <w:rPr>
          <w:rFonts w:ascii="Sylfaen" w:hAnsi="Sylfaen"/>
          <w:color w:val="000000"/>
        </w:rPr>
        <w:t>In 1890, Catholicos Mĕkĕrtich‘ I, in his encyclical addressed to the Armenians in the United States of America, picks up this issue: “</w:t>
      </w:r>
      <w:r w:rsidRPr="00CC1FC8">
        <w:rPr>
          <w:rFonts w:ascii="Sylfaen" w:hAnsi="Sylfaen"/>
          <w:bCs/>
          <w:color w:val="000000"/>
        </w:rPr>
        <w:t>Live</w:t>
      </w:r>
      <w:r w:rsidRPr="00CC1FC8">
        <w:rPr>
          <w:rFonts w:ascii="Sylfaen" w:hAnsi="Sylfaen"/>
          <w:b/>
          <w:color w:val="000000"/>
        </w:rPr>
        <w:t xml:space="preserve"> </w:t>
      </w:r>
      <w:r w:rsidRPr="00CC1FC8">
        <w:rPr>
          <w:rFonts w:ascii="Sylfaen" w:hAnsi="Sylfaen"/>
          <w:color w:val="000000"/>
        </w:rPr>
        <w:t>with each other in peace and in love, so that you may preserve your existence in a foreign land where many languages are spoken. Let your honest way of life and your civilized demeanor gain respect for you in the eyes of the non-Armenians” (</w:t>
      </w:r>
      <w:r w:rsidRPr="00CC1FC8">
        <w:rPr>
          <w:rFonts w:ascii="Sylfaen" w:hAnsi="Sylfaen"/>
          <w:i/>
          <w:iCs/>
          <w:color w:val="000000"/>
        </w:rPr>
        <w:t>History of the Western Diocese 80 Years of Service</w:t>
      </w:r>
      <w:r w:rsidRPr="00CC1FC8">
        <w:rPr>
          <w:rFonts w:ascii="Sylfaen" w:hAnsi="Sylfaen"/>
          <w:color w:val="000000"/>
        </w:rPr>
        <w:t>, Burbank-California, c2008), p. 150).</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89E"/>
    <w:rsid w:val="0010073C"/>
    <w:rsid w:val="00133396"/>
    <w:rsid w:val="00157BF2"/>
    <w:rsid w:val="00282448"/>
    <w:rsid w:val="002A1720"/>
    <w:rsid w:val="003B0886"/>
    <w:rsid w:val="003D7CBC"/>
    <w:rsid w:val="004407B0"/>
    <w:rsid w:val="00454A8E"/>
    <w:rsid w:val="005466C5"/>
    <w:rsid w:val="005824C9"/>
    <w:rsid w:val="00796A4D"/>
    <w:rsid w:val="007D7895"/>
    <w:rsid w:val="008E0BC6"/>
    <w:rsid w:val="00AB3F85"/>
    <w:rsid w:val="00B32DC6"/>
    <w:rsid w:val="00B41865"/>
    <w:rsid w:val="00CB534B"/>
    <w:rsid w:val="00CC1FC8"/>
    <w:rsid w:val="00CC5950"/>
    <w:rsid w:val="00FC389E"/>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17B8F70"/>
  <w15:chartTrackingRefBased/>
  <w15:docId w15:val="{D6D11DF0-FAFF-004D-B792-5D03DF497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89E"/>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FC38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38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389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389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C389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C389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C389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C389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C389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8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38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389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389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C389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C389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C389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C389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C389E"/>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FC38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C389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C389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389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C389E"/>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FC389E"/>
    <w:rPr>
      <w:i/>
      <w:iCs/>
      <w:color w:val="404040" w:themeColor="text1" w:themeTint="BF"/>
    </w:rPr>
  </w:style>
  <w:style w:type="paragraph" w:styleId="ListParagraph">
    <w:name w:val="List Paragraph"/>
    <w:basedOn w:val="Normal"/>
    <w:uiPriority w:val="34"/>
    <w:qFormat/>
    <w:rsid w:val="00FC389E"/>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FC389E"/>
    <w:rPr>
      <w:i/>
      <w:iCs/>
      <w:color w:val="2F5496" w:themeColor="accent1" w:themeShade="BF"/>
    </w:rPr>
  </w:style>
  <w:style w:type="paragraph" w:styleId="IntenseQuote">
    <w:name w:val="Intense Quote"/>
    <w:basedOn w:val="Normal"/>
    <w:next w:val="Normal"/>
    <w:link w:val="IntenseQuoteChar"/>
    <w:uiPriority w:val="30"/>
    <w:qFormat/>
    <w:rsid w:val="00FC389E"/>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FC389E"/>
    <w:rPr>
      <w:i/>
      <w:iCs/>
      <w:color w:val="2F5496" w:themeColor="accent1" w:themeShade="BF"/>
    </w:rPr>
  </w:style>
  <w:style w:type="character" w:styleId="IntenseReference">
    <w:name w:val="Intense Reference"/>
    <w:basedOn w:val="DefaultParagraphFont"/>
    <w:uiPriority w:val="32"/>
    <w:qFormat/>
    <w:rsid w:val="00FC389E"/>
    <w:rPr>
      <w:b/>
      <w:bCs/>
      <w:smallCaps/>
      <w:color w:val="2F5496" w:themeColor="accent1" w:themeShade="BF"/>
      <w:spacing w:val="5"/>
    </w:rPr>
  </w:style>
  <w:style w:type="character" w:styleId="Hyperlink">
    <w:name w:val="Hyperlink"/>
    <w:basedOn w:val="DefaultParagraphFont"/>
    <w:uiPriority w:val="99"/>
    <w:unhideWhenUsed/>
    <w:rsid w:val="00FC389E"/>
    <w:rPr>
      <w:color w:val="0563C1" w:themeColor="hyperlink"/>
      <w:u w:val="single"/>
    </w:rPr>
  </w:style>
  <w:style w:type="paragraph" w:styleId="FootnoteText">
    <w:name w:val="footnote text"/>
    <w:basedOn w:val="Normal"/>
    <w:link w:val="FootnoteTextChar"/>
    <w:unhideWhenUsed/>
    <w:rsid w:val="00FC389E"/>
    <w:rPr>
      <w:sz w:val="20"/>
      <w:szCs w:val="20"/>
    </w:rPr>
  </w:style>
  <w:style w:type="character" w:customStyle="1" w:styleId="FootnoteTextChar">
    <w:name w:val="Footnote Text Char"/>
    <w:basedOn w:val="DefaultParagraphFont"/>
    <w:link w:val="FootnoteText"/>
    <w:rsid w:val="00FC389E"/>
    <w:rPr>
      <w:rFonts w:ascii="Times New Roman" w:eastAsia="Times New Roman" w:hAnsi="Times New Roman" w:cs="Times New Roman"/>
      <w:color w:val="auto"/>
      <w:sz w:val="20"/>
      <w:szCs w:val="20"/>
    </w:rPr>
  </w:style>
  <w:style w:type="character" w:styleId="Strong">
    <w:name w:val="Strong"/>
    <w:basedOn w:val="DefaultParagraphFont"/>
    <w:qFormat/>
    <w:rsid w:val="00FC389E"/>
    <w:rPr>
      <w:b/>
      <w:bCs/>
    </w:rPr>
  </w:style>
  <w:style w:type="character" w:customStyle="1" w:styleId="strongs">
    <w:name w:val="strongs"/>
    <w:basedOn w:val="DefaultParagraphFont"/>
    <w:rsid w:val="00FC389E"/>
  </w:style>
  <w:style w:type="character" w:customStyle="1" w:styleId="versetext4">
    <w:name w:val="versetext4"/>
    <w:basedOn w:val="DefaultParagraphFont"/>
    <w:rsid w:val="00FC389E"/>
  </w:style>
  <w:style w:type="character" w:styleId="FootnoteReference">
    <w:name w:val="footnote reference"/>
    <w:basedOn w:val="DefaultParagraphFont"/>
    <w:uiPriority w:val="99"/>
    <w:semiHidden/>
    <w:unhideWhenUsed/>
    <w:rsid w:val="00FC389E"/>
    <w:rPr>
      <w:vertAlign w:val="superscript"/>
    </w:rPr>
  </w:style>
  <w:style w:type="paragraph" w:styleId="Footer">
    <w:name w:val="footer"/>
    <w:basedOn w:val="Normal"/>
    <w:link w:val="FooterChar"/>
    <w:uiPriority w:val="99"/>
    <w:unhideWhenUsed/>
    <w:rsid w:val="00FC389E"/>
    <w:pPr>
      <w:tabs>
        <w:tab w:val="center" w:pos="4680"/>
        <w:tab w:val="right" w:pos="9360"/>
      </w:tabs>
    </w:pPr>
  </w:style>
  <w:style w:type="character" w:customStyle="1" w:styleId="FooterChar">
    <w:name w:val="Footer Char"/>
    <w:basedOn w:val="DefaultParagraphFont"/>
    <w:link w:val="Footer"/>
    <w:uiPriority w:val="99"/>
    <w:rsid w:val="00FC389E"/>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FC3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orient.am/armenia/histo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40063-C8B3-0247-B2CC-EC1E2051F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1185</Words>
  <Characters>6760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2026-07-16T21:30:00Z</dcterms:created>
  <dcterms:modified xsi:type="dcterms:W3CDTF">2026-07-17T00:53:00Z</dcterms:modified>
</cp:coreProperties>
</file>