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6719C4" w14:textId="7AC20FEF" w:rsidR="009B129B" w:rsidRPr="00241AC1" w:rsidRDefault="009B129B" w:rsidP="009B129B">
      <w:pPr>
        <w:jc w:val="center"/>
        <w:rPr>
          <w:rFonts w:ascii="Sylfaen" w:hAnsi="Sylfaen"/>
          <w:bCs/>
          <w:i/>
          <w:iCs/>
          <w:color w:val="000000"/>
          <w:sz w:val="32"/>
          <w:szCs w:val="32"/>
        </w:rPr>
      </w:pPr>
      <w:r w:rsidRPr="00241AC1">
        <w:rPr>
          <w:rFonts w:ascii="Sylfaen" w:hAnsi="Sylfaen"/>
          <w:bCs/>
          <w:i/>
          <w:iCs/>
          <w:color w:val="000000"/>
          <w:sz w:val="32"/>
          <w:szCs w:val="32"/>
        </w:rPr>
        <w:t>COUNSEL ON CORRECT FAITH AND VIRTUOUS CONDUCT</w:t>
      </w:r>
    </w:p>
    <w:p w14:paraId="2A700BE7" w14:textId="77777777" w:rsidR="00241AC1" w:rsidRDefault="009B129B" w:rsidP="009B129B">
      <w:pPr>
        <w:jc w:val="center"/>
        <w:rPr>
          <w:rFonts w:ascii="Sylfaen" w:hAnsi="Sylfaen"/>
          <w:bCs/>
          <w:color w:val="000000"/>
          <w:sz w:val="32"/>
          <w:szCs w:val="32"/>
        </w:rPr>
      </w:pPr>
      <w:r w:rsidRPr="00241AC1">
        <w:rPr>
          <w:rFonts w:ascii="Sylfaen" w:hAnsi="Sylfaen"/>
          <w:bCs/>
          <w:color w:val="000000"/>
          <w:sz w:val="32"/>
          <w:szCs w:val="32"/>
        </w:rPr>
        <w:t xml:space="preserve">OF GREGORY VARTABED </w:t>
      </w:r>
    </w:p>
    <w:p w14:paraId="7A544F76" w14:textId="4783E835" w:rsidR="009B129B" w:rsidRPr="00241AC1" w:rsidRDefault="009B129B" w:rsidP="009B129B">
      <w:pPr>
        <w:jc w:val="center"/>
        <w:rPr>
          <w:rFonts w:ascii="Sylfaen" w:hAnsi="Sylfaen"/>
          <w:bCs/>
          <w:color w:val="000000"/>
          <w:sz w:val="32"/>
          <w:szCs w:val="32"/>
        </w:rPr>
      </w:pPr>
      <w:r w:rsidRPr="00241AC1">
        <w:rPr>
          <w:rFonts w:ascii="Sylfaen" w:hAnsi="Sylfaen"/>
          <w:bCs/>
          <w:color w:val="000000"/>
          <w:sz w:val="32"/>
          <w:szCs w:val="32"/>
        </w:rPr>
        <w:t>(</w:t>
      </w:r>
      <w:r w:rsidRPr="00241AC1">
        <w:rPr>
          <w:rFonts w:ascii="Sylfaen" w:hAnsi="Sylfaen"/>
          <w:bCs/>
          <w:color w:val="000000"/>
          <w:sz w:val="32"/>
          <w:szCs w:val="32"/>
        </w:rPr>
        <w:t>SUMMARY</w:t>
      </w:r>
      <w:r w:rsidRPr="00241AC1">
        <w:rPr>
          <w:rFonts w:ascii="Sylfaen" w:hAnsi="Sylfaen"/>
          <w:bCs/>
          <w:color w:val="000000"/>
          <w:sz w:val="32"/>
          <w:szCs w:val="32"/>
        </w:rPr>
        <w:t>)</w:t>
      </w:r>
    </w:p>
    <w:p w14:paraId="0A0011C2" w14:textId="77777777" w:rsidR="009B129B" w:rsidRPr="00443298" w:rsidRDefault="009B129B" w:rsidP="009B129B">
      <w:pPr>
        <w:jc w:val="both"/>
        <w:rPr>
          <w:rFonts w:ascii="Sylfaen" w:hAnsi="Sylfaen"/>
          <w:bCs/>
          <w:color w:val="000000"/>
          <w:sz w:val="28"/>
          <w:szCs w:val="28"/>
        </w:rPr>
      </w:pPr>
    </w:p>
    <w:p w14:paraId="3FB5EFA8" w14:textId="77777777" w:rsidR="009B129B" w:rsidRPr="00443298" w:rsidRDefault="009B129B" w:rsidP="009B129B">
      <w:pPr>
        <w:jc w:val="both"/>
        <w:rPr>
          <w:rFonts w:ascii="Sylfaen" w:hAnsi="Sylfaen"/>
          <w:bCs/>
          <w:color w:val="000000"/>
          <w:sz w:val="28"/>
          <w:szCs w:val="28"/>
        </w:rPr>
      </w:pPr>
      <w:r w:rsidRPr="00443298">
        <w:rPr>
          <w:rFonts w:ascii="Sylfaen" w:hAnsi="Sylfaen"/>
          <w:bCs/>
          <w:color w:val="000000"/>
          <w:sz w:val="28"/>
          <w:szCs w:val="28"/>
        </w:rPr>
        <w:t xml:space="preserve">In the context of this international conference my presentation will cover the </w:t>
      </w:r>
      <w:r w:rsidRPr="00443298">
        <w:rPr>
          <w:rFonts w:ascii="Sylfaen" w:hAnsi="Sylfaen"/>
          <w:bCs/>
          <w:i/>
          <w:iCs/>
          <w:sz w:val="28"/>
          <w:szCs w:val="28"/>
        </w:rPr>
        <w:t>Counsel on Correct Faith and Virtuous Conduct</w:t>
      </w:r>
      <w:r w:rsidRPr="00443298">
        <w:rPr>
          <w:rFonts w:ascii="Sylfaen" w:hAnsi="Sylfaen"/>
          <w:bCs/>
          <w:sz w:val="28"/>
          <w:szCs w:val="28"/>
        </w:rPr>
        <w:t xml:space="preserve"> ascribed to St. Gregory of Narek or</w:t>
      </w:r>
      <w:r w:rsidRPr="00443298">
        <w:rPr>
          <w:rFonts w:ascii="Sylfaen" w:hAnsi="Sylfaen"/>
          <w:bCs/>
          <w:color w:val="000000"/>
          <w:sz w:val="28"/>
          <w:szCs w:val="28"/>
        </w:rPr>
        <w:t xml:space="preserve"> Gregory of Skevra. </w:t>
      </w:r>
    </w:p>
    <w:p w14:paraId="41B7D201" w14:textId="77777777" w:rsidR="009B129B" w:rsidRPr="00443298" w:rsidRDefault="009B129B" w:rsidP="009B129B">
      <w:pPr>
        <w:jc w:val="both"/>
        <w:rPr>
          <w:rFonts w:ascii="Sylfaen" w:hAnsi="Sylfaen"/>
          <w:bCs/>
          <w:color w:val="000000"/>
          <w:sz w:val="28"/>
          <w:szCs w:val="28"/>
        </w:rPr>
      </w:pPr>
    </w:p>
    <w:p w14:paraId="44003F43" w14:textId="77777777" w:rsidR="009B129B" w:rsidRPr="00443298" w:rsidRDefault="009B129B" w:rsidP="009B129B">
      <w:pPr>
        <w:jc w:val="both"/>
        <w:rPr>
          <w:rFonts w:ascii="Sylfaen" w:hAnsi="Sylfaen"/>
          <w:bCs/>
          <w:color w:val="000000"/>
          <w:sz w:val="28"/>
          <w:szCs w:val="28"/>
        </w:rPr>
      </w:pPr>
      <w:r w:rsidRPr="00443298">
        <w:rPr>
          <w:rFonts w:ascii="Sylfaen" w:hAnsi="Sylfaen"/>
          <w:bCs/>
          <w:color w:val="000000"/>
          <w:sz w:val="28"/>
          <w:szCs w:val="28"/>
        </w:rPr>
        <w:t xml:space="preserve">I will not discuss the authorship of the </w:t>
      </w:r>
      <w:r w:rsidRPr="00443298">
        <w:rPr>
          <w:rFonts w:ascii="Sylfaen" w:hAnsi="Sylfaen"/>
          <w:bCs/>
          <w:i/>
          <w:iCs/>
          <w:color w:val="000000"/>
          <w:sz w:val="28"/>
          <w:szCs w:val="28"/>
        </w:rPr>
        <w:t>Counsel</w:t>
      </w:r>
      <w:r w:rsidRPr="00443298">
        <w:rPr>
          <w:rFonts w:ascii="Sylfaen" w:hAnsi="Sylfaen"/>
          <w:bCs/>
          <w:color w:val="000000"/>
          <w:sz w:val="28"/>
          <w:szCs w:val="28"/>
        </w:rPr>
        <w:t>, but will highlight its important features and try to make its message relevant for our Christian lives today.</w:t>
      </w:r>
    </w:p>
    <w:p w14:paraId="5887D171" w14:textId="77777777" w:rsidR="009B129B" w:rsidRPr="00443298" w:rsidRDefault="009B129B" w:rsidP="009B129B">
      <w:pPr>
        <w:jc w:val="both"/>
        <w:rPr>
          <w:rFonts w:ascii="Sylfaen" w:hAnsi="Sylfaen"/>
          <w:bCs/>
          <w:color w:val="000000"/>
          <w:sz w:val="28"/>
          <w:szCs w:val="28"/>
        </w:rPr>
      </w:pPr>
    </w:p>
    <w:p w14:paraId="6D7ACFAA" w14:textId="77777777" w:rsidR="009B129B" w:rsidRPr="00443298" w:rsidRDefault="009B129B" w:rsidP="009B129B">
      <w:pPr>
        <w:jc w:val="both"/>
        <w:rPr>
          <w:rFonts w:ascii="Sylfaen" w:hAnsi="Sylfaen"/>
          <w:bCs/>
          <w:color w:val="000000"/>
          <w:sz w:val="28"/>
          <w:szCs w:val="28"/>
        </w:rPr>
      </w:pPr>
      <w:r w:rsidRPr="00443298">
        <w:rPr>
          <w:rFonts w:ascii="Sylfaen" w:hAnsi="Sylfaen"/>
          <w:bCs/>
          <w:color w:val="000000"/>
          <w:sz w:val="28"/>
          <w:szCs w:val="28"/>
        </w:rPr>
        <w:t xml:space="preserve">Like many Armenians I also had my first encounter with St. Gregory of Narek at an early age, when my maternal grandfather read a prayer from the </w:t>
      </w:r>
      <w:r w:rsidRPr="00443298">
        <w:rPr>
          <w:rFonts w:ascii="Sylfaen" w:hAnsi="Sylfaen"/>
          <w:bCs/>
          <w:i/>
          <w:iCs/>
          <w:color w:val="000000"/>
          <w:sz w:val="28"/>
          <w:szCs w:val="28"/>
        </w:rPr>
        <w:t>Book of Lamentation</w:t>
      </w:r>
      <w:r w:rsidRPr="00443298">
        <w:rPr>
          <w:rFonts w:ascii="Sylfaen" w:hAnsi="Sylfaen"/>
          <w:bCs/>
          <w:color w:val="000000"/>
          <w:sz w:val="28"/>
          <w:szCs w:val="28"/>
        </w:rPr>
        <w:t xml:space="preserve"> on my head and dispelled my headache. Later on</w:t>
      </w:r>
      <w:r>
        <w:rPr>
          <w:rFonts w:ascii="Sylfaen" w:hAnsi="Sylfaen"/>
          <w:bCs/>
          <w:color w:val="000000"/>
          <w:sz w:val="28"/>
          <w:szCs w:val="28"/>
        </w:rPr>
        <w:t>,</w:t>
      </w:r>
      <w:r w:rsidRPr="00443298">
        <w:rPr>
          <w:rFonts w:ascii="Sylfaen" w:hAnsi="Sylfaen"/>
          <w:bCs/>
          <w:color w:val="000000"/>
          <w:sz w:val="28"/>
          <w:szCs w:val="28"/>
        </w:rPr>
        <w:t xml:space="preserve"> my intimacy gradually increased with Narekatsi and </w:t>
      </w:r>
      <w:r w:rsidRPr="00443298">
        <w:rPr>
          <w:rFonts w:ascii="Sylfaen" w:hAnsi="Sylfaen"/>
          <w:bCs/>
          <w:i/>
          <w:iCs/>
          <w:color w:val="000000"/>
          <w:sz w:val="28"/>
          <w:szCs w:val="28"/>
        </w:rPr>
        <w:t>Narek</w:t>
      </w:r>
      <w:r w:rsidRPr="00443298">
        <w:rPr>
          <w:rFonts w:ascii="Sylfaen" w:hAnsi="Sylfaen"/>
          <w:bCs/>
          <w:color w:val="000000"/>
          <w:sz w:val="28"/>
          <w:szCs w:val="28"/>
        </w:rPr>
        <w:t xml:space="preserve"> in the Antelias Seminary. Finally, in 1981, I was assigned the </w:t>
      </w:r>
      <w:r w:rsidRPr="00443298">
        <w:rPr>
          <w:rFonts w:ascii="Sylfaen" w:hAnsi="Sylfaen"/>
          <w:bCs/>
          <w:i/>
          <w:iCs/>
          <w:color w:val="000000"/>
          <w:sz w:val="28"/>
          <w:szCs w:val="28"/>
        </w:rPr>
        <w:t>Counsel</w:t>
      </w:r>
      <w:r w:rsidRPr="00443298">
        <w:rPr>
          <w:rFonts w:ascii="Sylfaen" w:hAnsi="Sylfaen"/>
          <w:bCs/>
          <w:color w:val="000000"/>
          <w:sz w:val="28"/>
          <w:szCs w:val="28"/>
        </w:rPr>
        <w:t xml:space="preserve"> as my thesis for the order of Vartabed. I published its contemporary Armenian translation in 2001.</w:t>
      </w:r>
    </w:p>
    <w:p w14:paraId="1B7D9104" w14:textId="77777777" w:rsidR="009B129B" w:rsidRPr="00443298" w:rsidRDefault="009B129B" w:rsidP="009B129B">
      <w:pPr>
        <w:jc w:val="both"/>
        <w:rPr>
          <w:rFonts w:ascii="Sylfaen" w:hAnsi="Sylfaen"/>
          <w:bCs/>
          <w:color w:val="000000"/>
          <w:sz w:val="28"/>
          <w:szCs w:val="28"/>
        </w:rPr>
      </w:pPr>
    </w:p>
    <w:p w14:paraId="3B30FB47" w14:textId="77777777" w:rsidR="009B129B" w:rsidRPr="00443298" w:rsidRDefault="009B129B" w:rsidP="009B129B">
      <w:pPr>
        <w:jc w:val="both"/>
        <w:rPr>
          <w:rFonts w:ascii="Sylfaen" w:hAnsi="Sylfaen"/>
          <w:bCs/>
          <w:color w:val="000000"/>
          <w:sz w:val="28"/>
          <w:szCs w:val="28"/>
        </w:rPr>
      </w:pPr>
      <w:r w:rsidRPr="00443298">
        <w:rPr>
          <w:rFonts w:ascii="Sylfaen" w:hAnsi="Sylfaen"/>
          <w:bCs/>
          <w:color w:val="000000"/>
          <w:sz w:val="28"/>
          <w:szCs w:val="28"/>
        </w:rPr>
        <w:t xml:space="preserve">The </w:t>
      </w:r>
      <w:r>
        <w:rPr>
          <w:rFonts w:ascii="Sylfaen" w:hAnsi="Sylfaen"/>
          <w:bCs/>
          <w:color w:val="000000"/>
          <w:sz w:val="28"/>
          <w:szCs w:val="28"/>
        </w:rPr>
        <w:t>‘</w:t>
      </w:r>
      <w:r w:rsidRPr="00443298">
        <w:rPr>
          <w:rFonts w:ascii="Sylfaen" w:hAnsi="Sylfaen"/>
          <w:bCs/>
          <w:color w:val="000000"/>
          <w:sz w:val="28"/>
          <w:szCs w:val="28"/>
        </w:rPr>
        <w:t>counsel</w:t>
      </w:r>
      <w:r>
        <w:rPr>
          <w:rFonts w:ascii="Sylfaen" w:hAnsi="Sylfaen"/>
          <w:bCs/>
          <w:color w:val="000000"/>
          <w:sz w:val="28"/>
          <w:szCs w:val="28"/>
        </w:rPr>
        <w:t>’</w:t>
      </w:r>
      <w:r w:rsidRPr="00443298">
        <w:rPr>
          <w:rFonts w:ascii="Sylfaen" w:hAnsi="Sylfaen"/>
          <w:bCs/>
          <w:color w:val="000000"/>
          <w:sz w:val="28"/>
          <w:szCs w:val="28"/>
        </w:rPr>
        <w:t xml:space="preserve"> genre encourages us to be acquainted with the Holy Bible, to hear the divine commandments and to live out the Christian principles. Counsels guide our Christian behavior on the path of orthodox faith and </w:t>
      </w:r>
      <w:r>
        <w:rPr>
          <w:rFonts w:ascii="Sylfaen" w:hAnsi="Sylfaen"/>
          <w:bCs/>
          <w:color w:val="000000"/>
          <w:sz w:val="28"/>
          <w:szCs w:val="28"/>
        </w:rPr>
        <w:t>G</w:t>
      </w:r>
      <w:r w:rsidRPr="00443298">
        <w:rPr>
          <w:rFonts w:ascii="Sylfaen" w:hAnsi="Sylfaen"/>
          <w:bCs/>
          <w:color w:val="000000"/>
          <w:sz w:val="28"/>
          <w:szCs w:val="28"/>
        </w:rPr>
        <w:t xml:space="preserve">od-pleasing works. In Gregory’s </w:t>
      </w:r>
      <w:r w:rsidRPr="00443298">
        <w:rPr>
          <w:rFonts w:ascii="Sylfaen" w:hAnsi="Sylfaen"/>
          <w:bCs/>
          <w:i/>
          <w:iCs/>
          <w:color w:val="000000"/>
          <w:sz w:val="28"/>
          <w:szCs w:val="28"/>
        </w:rPr>
        <w:t>Counsel</w:t>
      </w:r>
      <w:r w:rsidRPr="00443298">
        <w:rPr>
          <w:rFonts w:ascii="Sylfaen" w:hAnsi="Sylfaen"/>
          <w:bCs/>
          <w:color w:val="000000"/>
          <w:sz w:val="28"/>
          <w:szCs w:val="28"/>
        </w:rPr>
        <w:t xml:space="preserve"> correct faith and virtuous conduct complement each other for the fullness of the Christian living. </w:t>
      </w:r>
    </w:p>
    <w:p w14:paraId="6124AECE" w14:textId="77777777" w:rsidR="009B129B" w:rsidRPr="00443298" w:rsidRDefault="009B129B" w:rsidP="009B129B">
      <w:pPr>
        <w:jc w:val="both"/>
        <w:rPr>
          <w:rFonts w:ascii="Sylfaen" w:hAnsi="Sylfaen"/>
          <w:bCs/>
          <w:color w:val="000000"/>
          <w:sz w:val="28"/>
          <w:szCs w:val="28"/>
        </w:rPr>
      </w:pPr>
    </w:p>
    <w:p w14:paraId="5752F0C6" w14:textId="77777777" w:rsidR="009B129B" w:rsidRPr="000657D2" w:rsidRDefault="009B129B" w:rsidP="009B129B">
      <w:pPr>
        <w:jc w:val="both"/>
        <w:rPr>
          <w:rFonts w:ascii="Sylfaen" w:hAnsi="Sylfaen"/>
          <w:bCs/>
          <w:color w:val="000000"/>
          <w:sz w:val="28"/>
          <w:szCs w:val="28"/>
        </w:rPr>
      </w:pPr>
      <w:r w:rsidRPr="00443298">
        <w:rPr>
          <w:rFonts w:ascii="Sylfaen" w:hAnsi="Sylfaen"/>
          <w:bCs/>
          <w:color w:val="000000"/>
          <w:sz w:val="28"/>
          <w:szCs w:val="28"/>
        </w:rPr>
        <w:t>Divine virtues are graceful gifts of God to keep us away from sins of mind, mouth and deed, and to grow us up in the orthodox faith and obedience to God. To live out the Christian virtuous life means to love our God and our neighbor having as our prime model our Lord and Savior Jesus Christ.</w:t>
      </w:r>
    </w:p>
    <w:p w14:paraId="23EBB0E7" w14:textId="77777777" w:rsidR="009B129B" w:rsidRPr="00443298" w:rsidRDefault="009B129B" w:rsidP="009B129B">
      <w:pPr>
        <w:jc w:val="both"/>
        <w:rPr>
          <w:rFonts w:ascii="Sylfaen" w:hAnsi="Sylfaen"/>
          <w:bCs/>
          <w:color w:val="000000"/>
          <w:sz w:val="28"/>
          <w:szCs w:val="28"/>
        </w:rPr>
      </w:pPr>
      <w:r w:rsidRPr="00443298">
        <w:rPr>
          <w:rFonts w:ascii="Sylfaen" w:hAnsi="Sylfaen"/>
          <w:bCs/>
          <w:color w:val="000000"/>
          <w:sz w:val="28"/>
          <w:szCs w:val="28"/>
        </w:rPr>
        <w:t xml:space="preserve">The </w:t>
      </w:r>
      <w:r w:rsidRPr="00443298">
        <w:rPr>
          <w:rFonts w:ascii="Sylfaen" w:hAnsi="Sylfaen"/>
          <w:bCs/>
          <w:i/>
          <w:iCs/>
          <w:color w:val="000000"/>
          <w:sz w:val="28"/>
          <w:szCs w:val="28"/>
        </w:rPr>
        <w:t>Counsel</w:t>
      </w:r>
      <w:r w:rsidRPr="00443298">
        <w:rPr>
          <w:rFonts w:ascii="Sylfaen" w:hAnsi="Sylfaen"/>
          <w:bCs/>
          <w:color w:val="000000"/>
          <w:sz w:val="28"/>
          <w:szCs w:val="28"/>
        </w:rPr>
        <w:t xml:space="preserve"> is composed of 4 parts:</w:t>
      </w:r>
    </w:p>
    <w:p w14:paraId="23EE40A5" w14:textId="77777777" w:rsidR="009B129B" w:rsidRPr="00443298" w:rsidRDefault="009B129B" w:rsidP="009B129B">
      <w:pPr>
        <w:numPr>
          <w:ilvl w:val="0"/>
          <w:numId w:val="1"/>
        </w:numPr>
        <w:tabs>
          <w:tab w:val="clear" w:pos="720"/>
          <w:tab w:val="num" w:pos="426"/>
        </w:tabs>
        <w:ind w:left="0" w:firstLine="0"/>
        <w:jc w:val="both"/>
        <w:rPr>
          <w:rFonts w:ascii="Sylfaen" w:hAnsi="Sylfaen"/>
          <w:sz w:val="28"/>
          <w:szCs w:val="28"/>
        </w:rPr>
      </w:pPr>
      <w:r w:rsidRPr="00443298">
        <w:rPr>
          <w:rFonts w:ascii="Sylfaen" w:hAnsi="Sylfaen"/>
          <w:sz w:val="28"/>
          <w:szCs w:val="28"/>
        </w:rPr>
        <w:t>An introduction, explaining the reason of writing the treatise.</w:t>
      </w:r>
    </w:p>
    <w:p w14:paraId="0632D2A9" w14:textId="77777777" w:rsidR="009B129B" w:rsidRDefault="009B129B" w:rsidP="009B129B">
      <w:pPr>
        <w:numPr>
          <w:ilvl w:val="0"/>
          <w:numId w:val="1"/>
        </w:numPr>
        <w:tabs>
          <w:tab w:val="clear" w:pos="720"/>
          <w:tab w:val="num" w:pos="426"/>
        </w:tabs>
        <w:ind w:left="0" w:firstLine="0"/>
        <w:jc w:val="both"/>
        <w:rPr>
          <w:rFonts w:ascii="Sylfaen" w:hAnsi="Sylfaen"/>
          <w:sz w:val="28"/>
          <w:szCs w:val="28"/>
        </w:rPr>
      </w:pPr>
      <w:r w:rsidRPr="00443298">
        <w:rPr>
          <w:rFonts w:ascii="Sylfaen" w:hAnsi="Sylfaen"/>
          <w:sz w:val="28"/>
          <w:szCs w:val="28"/>
        </w:rPr>
        <w:t xml:space="preserve">The confession of Christian faith, which starts by the definition of the Holy </w:t>
      </w:r>
      <w:r>
        <w:rPr>
          <w:rFonts w:ascii="Sylfaen" w:hAnsi="Sylfaen"/>
          <w:sz w:val="28"/>
          <w:szCs w:val="28"/>
        </w:rPr>
        <w:t xml:space="preserve">  </w:t>
      </w:r>
    </w:p>
    <w:p w14:paraId="66C85344" w14:textId="77777777" w:rsidR="009B129B" w:rsidRPr="00443298" w:rsidRDefault="009B129B" w:rsidP="009B129B">
      <w:pPr>
        <w:jc w:val="both"/>
        <w:rPr>
          <w:rFonts w:ascii="Sylfaen" w:hAnsi="Sylfaen"/>
          <w:sz w:val="28"/>
          <w:szCs w:val="28"/>
        </w:rPr>
      </w:pPr>
      <w:r>
        <w:rPr>
          <w:rFonts w:ascii="Sylfaen" w:hAnsi="Sylfaen"/>
          <w:sz w:val="28"/>
          <w:szCs w:val="28"/>
        </w:rPr>
        <w:t xml:space="preserve">      </w:t>
      </w:r>
      <w:r w:rsidRPr="00443298">
        <w:rPr>
          <w:rFonts w:ascii="Sylfaen" w:hAnsi="Sylfaen"/>
          <w:sz w:val="28"/>
          <w:szCs w:val="28"/>
        </w:rPr>
        <w:t>Trinity, Father, Son and Holy Spirit, and ends by outlining the church.</w:t>
      </w:r>
    </w:p>
    <w:p w14:paraId="2E2F488C" w14:textId="77777777" w:rsidR="009B129B" w:rsidRPr="00443298" w:rsidRDefault="009B129B" w:rsidP="009B129B">
      <w:pPr>
        <w:numPr>
          <w:ilvl w:val="0"/>
          <w:numId w:val="1"/>
        </w:numPr>
        <w:tabs>
          <w:tab w:val="clear" w:pos="720"/>
          <w:tab w:val="num" w:pos="426"/>
        </w:tabs>
        <w:ind w:left="0" w:firstLine="0"/>
        <w:jc w:val="both"/>
        <w:rPr>
          <w:rFonts w:ascii="Sylfaen" w:hAnsi="Sylfaen"/>
          <w:sz w:val="28"/>
          <w:szCs w:val="28"/>
        </w:rPr>
      </w:pPr>
      <w:r w:rsidRPr="00443298">
        <w:rPr>
          <w:rFonts w:ascii="Sylfaen" w:hAnsi="Sylfaen"/>
          <w:sz w:val="28"/>
          <w:szCs w:val="28"/>
        </w:rPr>
        <w:t>Physical and spiritual purity leads us to a saintly life and good works.</w:t>
      </w:r>
    </w:p>
    <w:p w14:paraId="66FEEB76" w14:textId="77777777" w:rsidR="009B129B" w:rsidRPr="00443298" w:rsidRDefault="009B129B" w:rsidP="009B129B">
      <w:pPr>
        <w:numPr>
          <w:ilvl w:val="0"/>
          <w:numId w:val="1"/>
        </w:numPr>
        <w:tabs>
          <w:tab w:val="clear" w:pos="720"/>
          <w:tab w:val="num" w:pos="426"/>
        </w:tabs>
        <w:ind w:left="0" w:firstLine="0"/>
        <w:jc w:val="both"/>
        <w:rPr>
          <w:rFonts w:ascii="Sylfaen" w:hAnsi="Sylfaen"/>
          <w:sz w:val="28"/>
          <w:szCs w:val="28"/>
        </w:rPr>
      </w:pPr>
      <w:r w:rsidRPr="00443298">
        <w:rPr>
          <w:rFonts w:ascii="Sylfaen" w:hAnsi="Sylfaen"/>
          <w:sz w:val="28"/>
          <w:szCs w:val="28"/>
        </w:rPr>
        <w:t>A come back to the divine image as the church being married with Christ.</w:t>
      </w:r>
    </w:p>
    <w:p w14:paraId="69E2F990" w14:textId="77777777" w:rsidR="009B129B" w:rsidRPr="00443298" w:rsidRDefault="009B129B" w:rsidP="009B129B">
      <w:pPr>
        <w:jc w:val="both"/>
        <w:rPr>
          <w:rFonts w:ascii="Sylfaen" w:hAnsi="Sylfaen"/>
          <w:sz w:val="28"/>
          <w:szCs w:val="28"/>
        </w:rPr>
      </w:pPr>
      <w:r w:rsidRPr="00443298">
        <w:rPr>
          <w:rFonts w:ascii="Sylfaen" w:hAnsi="Sylfaen"/>
          <w:sz w:val="28"/>
          <w:szCs w:val="28"/>
        </w:rPr>
        <w:lastRenderedPageBreak/>
        <w:t xml:space="preserve">The </w:t>
      </w:r>
      <w:r w:rsidRPr="00443298">
        <w:rPr>
          <w:rFonts w:ascii="Sylfaen" w:hAnsi="Sylfaen"/>
          <w:i/>
          <w:iCs/>
          <w:sz w:val="28"/>
          <w:szCs w:val="28"/>
        </w:rPr>
        <w:t>Counsel</w:t>
      </w:r>
      <w:r w:rsidRPr="00443298">
        <w:rPr>
          <w:rFonts w:ascii="Sylfaen" w:hAnsi="Sylfaen"/>
          <w:sz w:val="28"/>
          <w:szCs w:val="28"/>
        </w:rPr>
        <w:t xml:space="preserve"> has 76 paragraphs, which could be divided to 7 parts progressing on the following lines:</w:t>
      </w:r>
    </w:p>
    <w:p w14:paraId="438CF476" w14:textId="77777777" w:rsidR="009B129B" w:rsidRDefault="009B129B" w:rsidP="009B129B">
      <w:pPr>
        <w:numPr>
          <w:ilvl w:val="0"/>
          <w:numId w:val="2"/>
        </w:numPr>
        <w:tabs>
          <w:tab w:val="clear" w:pos="720"/>
          <w:tab w:val="num" w:pos="426"/>
        </w:tabs>
        <w:ind w:left="0" w:firstLine="0"/>
        <w:jc w:val="both"/>
        <w:rPr>
          <w:rFonts w:ascii="Sylfaen" w:hAnsi="Sylfaen"/>
          <w:sz w:val="28"/>
          <w:szCs w:val="28"/>
        </w:rPr>
      </w:pPr>
      <w:r w:rsidRPr="00443298">
        <w:rPr>
          <w:rFonts w:ascii="Sylfaen" w:hAnsi="Sylfaen"/>
          <w:sz w:val="28"/>
          <w:szCs w:val="28"/>
        </w:rPr>
        <w:t>Paragraphs 1</w:t>
      </w:r>
      <w:r>
        <w:rPr>
          <w:rFonts w:ascii="Sylfaen" w:hAnsi="Sylfaen"/>
          <w:sz w:val="28"/>
          <w:szCs w:val="28"/>
        </w:rPr>
        <w:t>–</w:t>
      </w:r>
      <w:r w:rsidRPr="00C27EDB">
        <w:rPr>
          <w:rFonts w:ascii="Sylfaen" w:hAnsi="Sylfaen"/>
          <w:sz w:val="28"/>
          <w:szCs w:val="28"/>
        </w:rPr>
        <w:t>2 are dedicated to the request made to the author by a Vartan chancellor to compose the treatise. He takes this as an opportunity to provide “spiritual food and bread from heaven” to all who share this book. This already sets the tone of how we have to eat this food to be nourished by God.</w:t>
      </w:r>
    </w:p>
    <w:p w14:paraId="118B22F8" w14:textId="77777777" w:rsidR="009B129B" w:rsidRPr="00C27EDB" w:rsidRDefault="009B129B" w:rsidP="009B129B">
      <w:pPr>
        <w:jc w:val="both"/>
        <w:rPr>
          <w:rFonts w:ascii="Sylfaen" w:hAnsi="Sylfaen"/>
          <w:sz w:val="28"/>
          <w:szCs w:val="28"/>
        </w:rPr>
      </w:pPr>
    </w:p>
    <w:p w14:paraId="21C93E3E" w14:textId="77777777" w:rsidR="009B129B" w:rsidRPr="001D7FB6" w:rsidRDefault="009B129B" w:rsidP="009B129B">
      <w:pPr>
        <w:numPr>
          <w:ilvl w:val="0"/>
          <w:numId w:val="2"/>
        </w:numPr>
        <w:tabs>
          <w:tab w:val="clear" w:pos="720"/>
          <w:tab w:val="num" w:pos="426"/>
        </w:tabs>
        <w:ind w:left="0" w:firstLine="0"/>
        <w:jc w:val="both"/>
        <w:rPr>
          <w:rFonts w:ascii="Sylfaen" w:hAnsi="Sylfaen"/>
          <w:sz w:val="28"/>
          <w:szCs w:val="28"/>
        </w:rPr>
      </w:pPr>
      <w:r w:rsidRPr="001D7FB6">
        <w:rPr>
          <w:rFonts w:ascii="Sylfaen" w:hAnsi="Sylfaen"/>
          <w:sz w:val="28"/>
          <w:szCs w:val="28"/>
        </w:rPr>
        <w:t>Paragraphs 3</w:t>
      </w:r>
      <w:r>
        <w:rPr>
          <w:rFonts w:ascii="Sylfaen" w:hAnsi="Sylfaen"/>
          <w:sz w:val="28"/>
          <w:szCs w:val="28"/>
        </w:rPr>
        <w:t>–</w:t>
      </w:r>
      <w:r w:rsidRPr="001D7FB6">
        <w:rPr>
          <w:rFonts w:ascii="Sylfaen" w:hAnsi="Sylfaen"/>
          <w:sz w:val="28"/>
          <w:szCs w:val="28"/>
        </w:rPr>
        <w:t>11 elucidate the correct faith and its confession by all true followers of the Holy Trinity. This is the foundation of the church –– the faithful followers of Christ (cf. Matthew 16.18; Ephesians 2.20; I Corinthians 3.10).</w:t>
      </w:r>
    </w:p>
    <w:p w14:paraId="40658234" w14:textId="77777777" w:rsidR="009B129B" w:rsidRPr="00443298" w:rsidRDefault="009B129B" w:rsidP="009B129B">
      <w:pPr>
        <w:jc w:val="both"/>
        <w:rPr>
          <w:rFonts w:ascii="Sylfaen" w:hAnsi="Sylfaen"/>
          <w:sz w:val="28"/>
          <w:szCs w:val="28"/>
        </w:rPr>
      </w:pPr>
    </w:p>
    <w:p w14:paraId="1140C8C7" w14:textId="77777777" w:rsidR="009B129B" w:rsidRPr="00443298" w:rsidRDefault="009B129B" w:rsidP="009B129B">
      <w:pPr>
        <w:jc w:val="both"/>
        <w:rPr>
          <w:rFonts w:ascii="Sylfaen" w:hAnsi="Sylfaen"/>
          <w:sz w:val="28"/>
          <w:szCs w:val="28"/>
        </w:rPr>
      </w:pPr>
      <w:r w:rsidRPr="00443298">
        <w:rPr>
          <w:rFonts w:ascii="Sylfaen" w:hAnsi="Sylfaen"/>
          <w:sz w:val="28"/>
          <w:szCs w:val="28"/>
        </w:rPr>
        <w:t>Paragraphs 4</w:t>
      </w:r>
      <w:r w:rsidRPr="001D7FB6">
        <w:rPr>
          <w:rFonts w:ascii="Sylfaen" w:hAnsi="Sylfaen"/>
          <w:sz w:val="28"/>
          <w:szCs w:val="28"/>
        </w:rPr>
        <w:t>–</w:t>
      </w:r>
      <w:r w:rsidRPr="00443298">
        <w:rPr>
          <w:rFonts w:ascii="Sylfaen" w:hAnsi="Sylfaen"/>
          <w:sz w:val="28"/>
          <w:szCs w:val="28"/>
        </w:rPr>
        <w:t>7 further explain the Trinitarian dogma summarized in the church creeds.</w:t>
      </w:r>
    </w:p>
    <w:p w14:paraId="7D63437F" w14:textId="77777777" w:rsidR="009B129B" w:rsidRPr="00443298" w:rsidRDefault="009B129B" w:rsidP="009B129B">
      <w:pPr>
        <w:jc w:val="both"/>
        <w:rPr>
          <w:rFonts w:ascii="Sylfaen" w:hAnsi="Sylfaen"/>
          <w:sz w:val="28"/>
          <w:szCs w:val="28"/>
        </w:rPr>
      </w:pPr>
    </w:p>
    <w:p w14:paraId="64214ABB" w14:textId="77777777" w:rsidR="009B129B" w:rsidRPr="00443298" w:rsidRDefault="009B129B" w:rsidP="009B129B">
      <w:pPr>
        <w:jc w:val="both"/>
        <w:rPr>
          <w:rFonts w:ascii="Sylfaen" w:hAnsi="Sylfaen"/>
          <w:sz w:val="28"/>
          <w:szCs w:val="28"/>
        </w:rPr>
      </w:pPr>
      <w:r w:rsidRPr="00443298">
        <w:rPr>
          <w:rFonts w:ascii="Sylfaen" w:hAnsi="Sylfaen"/>
          <w:sz w:val="28"/>
          <w:szCs w:val="28"/>
        </w:rPr>
        <w:t>Paragraphs 8</w:t>
      </w:r>
      <w:r w:rsidRPr="001D7FB6">
        <w:rPr>
          <w:rFonts w:ascii="Sylfaen" w:hAnsi="Sylfaen"/>
          <w:sz w:val="28"/>
          <w:szCs w:val="28"/>
        </w:rPr>
        <w:t>–</w:t>
      </w:r>
      <w:r w:rsidRPr="00443298">
        <w:rPr>
          <w:rFonts w:ascii="Sylfaen" w:hAnsi="Sylfaen"/>
          <w:sz w:val="28"/>
          <w:szCs w:val="28"/>
        </w:rPr>
        <w:t>11 speak about the incarnation, the passion, the crucifixion, the resurrection, the appearances, the ascension and the second coming of Christ.</w:t>
      </w:r>
    </w:p>
    <w:p w14:paraId="6C3CE1D7" w14:textId="77777777" w:rsidR="009B129B" w:rsidRPr="00443298" w:rsidRDefault="009B129B" w:rsidP="009B129B">
      <w:pPr>
        <w:jc w:val="both"/>
        <w:rPr>
          <w:rFonts w:ascii="Sylfaen" w:hAnsi="Sylfaen"/>
          <w:sz w:val="28"/>
          <w:szCs w:val="28"/>
        </w:rPr>
      </w:pPr>
    </w:p>
    <w:p w14:paraId="76B0E33F" w14:textId="77777777" w:rsidR="009B129B" w:rsidRPr="00443298" w:rsidRDefault="009B129B" w:rsidP="009B129B">
      <w:pPr>
        <w:numPr>
          <w:ilvl w:val="0"/>
          <w:numId w:val="2"/>
        </w:numPr>
        <w:tabs>
          <w:tab w:val="left" w:pos="426"/>
        </w:tabs>
        <w:ind w:left="0" w:firstLine="0"/>
        <w:jc w:val="both"/>
        <w:rPr>
          <w:rFonts w:ascii="Sylfaen" w:hAnsi="Sylfaen"/>
          <w:sz w:val="28"/>
          <w:szCs w:val="28"/>
        </w:rPr>
      </w:pPr>
      <w:r w:rsidRPr="00443298">
        <w:rPr>
          <w:rFonts w:ascii="Sylfaen" w:hAnsi="Sylfaen"/>
          <w:sz w:val="28"/>
          <w:szCs w:val="28"/>
        </w:rPr>
        <w:t>Paragraphs 12</w:t>
      </w:r>
      <w:r w:rsidRPr="001D7FB6">
        <w:rPr>
          <w:rFonts w:ascii="Sylfaen" w:hAnsi="Sylfaen"/>
          <w:sz w:val="28"/>
          <w:szCs w:val="28"/>
        </w:rPr>
        <w:t>–</w:t>
      </w:r>
      <w:r w:rsidRPr="00443298">
        <w:rPr>
          <w:rFonts w:ascii="Sylfaen" w:hAnsi="Sylfaen"/>
          <w:sz w:val="28"/>
          <w:szCs w:val="28"/>
        </w:rPr>
        <w:t xml:space="preserve">19 deal with the many components of faith as </w:t>
      </w:r>
      <w:r w:rsidRPr="00AF6B34">
        <w:rPr>
          <w:rFonts w:ascii="Sylfaen" w:hAnsi="Sylfaen"/>
          <w:sz w:val="28"/>
          <w:szCs w:val="28"/>
        </w:rPr>
        <w:t xml:space="preserve">“mysteries of salvation” </w:t>
      </w:r>
      <w:r w:rsidRPr="00443298">
        <w:rPr>
          <w:rFonts w:ascii="Sylfaen" w:hAnsi="Sylfaen"/>
          <w:sz w:val="28"/>
          <w:szCs w:val="28"/>
        </w:rPr>
        <w:t>–</w:t>
      </w:r>
      <w:r w:rsidRPr="001D7FB6">
        <w:rPr>
          <w:rFonts w:ascii="Sylfaen" w:hAnsi="Sylfaen"/>
          <w:sz w:val="28"/>
          <w:szCs w:val="28"/>
        </w:rPr>
        <w:t>–</w:t>
      </w:r>
      <w:r w:rsidRPr="00443298">
        <w:rPr>
          <w:rFonts w:ascii="Sylfaen" w:hAnsi="Sylfaen"/>
          <w:sz w:val="28"/>
          <w:szCs w:val="28"/>
        </w:rPr>
        <w:t xml:space="preserve"> church, baptism, holy eucharist, repentance of sins, resurrection of the dead and the final judgment, and kingdom of heaven and eternal life defined at the Council of Nicaea (325).  </w:t>
      </w:r>
    </w:p>
    <w:p w14:paraId="7B0AE889" w14:textId="77777777" w:rsidR="009B129B" w:rsidRPr="00443298" w:rsidRDefault="009B129B" w:rsidP="009B129B">
      <w:pPr>
        <w:jc w:val="both"/>
        <w:rPr>
          <w:rFonts w:ascii="Sylfaen" w:hAnsi="Sylfaen"/>
          <w:sz w:val="28"/>
          <w:szCs w:val="28"/>
        </w:rPr>
      </w:pPr>
    </w:p>
    <w:p w14:paraId="6C87CB53" w14:textId="77777777" w:rsidR="009B129B" w:rsidRPr="00443298" w:rsidRDefault="009B129B" w:rsidP="009B129B">
      <w:pPr>
        <w:jc w:val="both"/>
        <w:rPr>
          <w:rFonts w:ascii="Sylfaen" w:hAnsi="Sylfaen"/>
          <w:sz w:val="28"/>
          <w:szCs w:val="28"/>
        </w:rPr>
      </w:pPr>
      <w:r w:rsidRPr="00443298">
        <w:rPr>
          <w:rFonts w:ascii="Sylfaen" w:hAnsi="Sylfaen"/>
          <w:sz w:val="28"/>
          <w:szCs w:val="28"/>
        </w:rPr>
        <w:t>In paragraph 12 he refers to Colossians 1.18 and I Corinthians 6.15 to affirm the unity of the head (Christ) and the body (believers) of the church.</w:t>
      </w:r>
    </w:p>
    <w:p w14:paraId="30901D39" w14:textId="77777777" w:rsidR="009B129B" w:rsidRPr="00443298" w:rsidRDefault="009B129B" w:rsidP="009B129B">
      <w:pPr>
        <w:jc w:val="both"/>
        <w:rPr>
          <w:rFonts w:ascii="Sylfaen" w:hAnsi="Sylfaen"/>
          <w:sz w:val="28"/>
          <w:szCs w:val="28"/>
        </w:rPr>
      </w:pPr>
    </w:p>
    <w:p w14:paraId="23BDE71B" w14:textId="77777777" w:rsidR="009B129B" w:rsidRPr="00443298" w:rsidRDefault="009B129B" w:rsidP="009B129B">
      <w:pPr>
        <w:numPr>
          <w:ilvl w:val="0"/>
          <w:numId w:val="2"/>
        </w:numPr>
        <w:tabs>
          <w:tab w:val="clear" w:pos="720"/>
          <w:tab w:val="left" w:pos="426"/>
        </w:tabs>
        <w:ind w:left="0" w:firstLine="0"/>
        <w:jc w:val="both"/>
        <w:rPr>
          <w:rFonts w:ascii="Sylfaen" w:hAnsi="Sylfaen"/>
          <w:sz w:val="28"/>
          <w:szCs w:val="28"/>
        </w:rPr>
      </w:pPr>
      <w:r w:rsidRPr="00443298">
        <w:rPr>
          <w:rFonts w:ascii="Sylfaen" w:hAnsi="Sylfaen"/>
          <w:sz w:val="28"/>
          <w:szCs w:val="28"/>
        </w:rPr>
        <w:t xml:space="preserve">Paragraphs </w:t>
      </w:r>
      <w:r w:rsidRPr="00443298">
        <w:rPr>
          <w:rFonts w:ascii="Sylfaen" w:hAnsi="Sylfaen"/>
          <w:bCs/>
          <w:sz w:val="28"/>
          <w:szCs w:val="28"/>
        </w:rPr>
        <w:t>20</w:t>
      </w:r>
      <w:r w:rsidRPr="001D7FB6">
        <w:rPr>
          <w:rFonts w:ascii="Sylfaen" w:hAnsi="Sylfaen"/>
          <w:sz w:val="28"/>
          <w:szCs w:val="28"/>
        </w:rPr>
        <w:t>–</w:t>
      </w:r>
      <w:r w:rsidRPr="00443298">
        <w:rPr>
          <w:rFonts w:ascii="Sylfaen" w:hAnsi="Sylfaen"/>
          <w:bCs/>
          <w:sz w:val="28"/>
          <w:szCs w:val="28"/>
        </w:rPr>
        <w:t xml:space="preserve">21 are dedicated to the inter-connectedness of correct faith and virtuous deeds as the achievement of Christian living. </w:t>
      </w:r>
    </w:p>
    <w:p w14:paraId="4757B0A7" w14:textId="77777777" w:rsidR="009B129B" w:rsidRPr="00443298" w:rsidRDefault="009B129B" w:rsidP="009B129B">
      <w:pPr>
        <w:jc w:val="both"/>
        <w:rPr>
          <w:rFonts w:ascii="Sylfaen" w:hAnsi="Sylfaen"/>
          <w:bCs/>
          <w:sz w:val="28"/>
          <w:szCs w:val="28"/>
        </w:rPr>
      </w:pPr>
    </w:p>
    <w:p w14:paraId="0A20D934" w14:textId="77777777" w:rsidR="009B129B" w:rsidRPr="00C30800" w:rsidRDefault="009B129B" w:rsidP="009B129B">
      <w:pPr>
        <w:jc w:val="both"/>
        <w:rPr>
          <w:rFonts w:ascii="Sylfaen" w:hAnsi="Sylfaen"/>
          <w:sz w:val="28"/>
          <w:szCs w:val="28"/>
        </w:rPr>
      </w:pPr>
      <w:r w:rsidRPr="00443298">
        <w:rPr>
          <w:rFonts w:ascii="Sylfaen" w:hAnsi="Sylfaen"/>
          <w:sz w:val="28"/>
          <w:szCs w:val="28"/>
        </w:rPr>
        <w:t xml:space="preserve">Paragraph 20 extends to the eschaton, telling us that </w:t>
      </w:r>
      <w:r w:rsidRPr="00C30800">
        <w:rPr>
          <w:rFonts w:ascii="Sylfaen" w:hAnsi="Sylfaen"/>
          <w:sz w:val="28"/>
          <w:szCs w:val="28"/>
        </w:rPr>
        <w:t>“on the day of the judgment, when the judge will appear by fire, will the final assessment take place for each deed.”</w:t>
      </w:r>
    </w:p>
    <w:p w14:paraId="29394DE6" w14:textId="77777777" w:rsidR="009B129B" w:rsidRPr="00443298" w:rsidRDefault="009B129B" w:rsidP="009B129B">
      <w:pPr>
        <w:jc w:val="both"/>
        <w:rPr>
          <w:rFonts w:ascii="Sylfaen" w:hAnsi="Sylfaen"/>
          <w:sz w:val="28"/>
          <w:szCs w:val="28"/>
        </w:rPr>
      </w:pPr>
    </w:p>
    <w:p w14:paraId="166E3844" w14:textId="77777777" w:rsidR="009B129B" w:rsidRPr="00443298" w:rsidRDefault="009B129B" w:rsidP="009B129B">
      <w:pPr>
        <w:jc w:val="both"/>
        <w:rPr>
          <w:rFonts w:ascii="Sylfaen" w:hAnsi="Sylfaen"/>
          <w:bCs/>
          <w:sz w:val="28"/>
          <w:szCs w:val="28"/>
        </w:rPr>
      </w:pPr>
      <w:r w:rsidRPr="00443298">
        <w:rPr>
          <w:rFonts w:ascii="Sylfaen" w:hAnsi="Sylfaen"/>
          <w:sz w:val="28"/>
          <w:szCs w:val="28"/>
        </w:rPr>
        <w:t xml:space="preserve">Paragraphs </w:t>
      </w:r>
      <w:r w:rsidRPr="00443298">
        <w:rPr>
          <w:rFonts w:ascii="Sylfaen" w:hAnsi="Sylfaen"/>
          <w:bCs/>
          <w:sz w:val="28"/>
          <w:szCs w:val="28"/>
        </w:rPr>
        <w:t>20</w:t>
      </w:r>
      <w:r w:rsidRPr="001D7FB6">
        <w:rPr>
          <w:rFonts w:ascii="Sylfaen" w:hAnsi="Sylfaen"/>
          <w:sz w:val="28"/>
          <w:szCs w:val="28"/>
        </w:rPr>
        <w:t>–</w:t>
      </w:r>
      <w:r w:rsidRPr="00443298">
        <w:rPr>
          <w:rFonts w:ascii="Sylfaen" w:hAnsi="Sylfaen"/>
          <w:bCs/>
          <w:sz w:val="28"/>
          <w:szCs w:val="28"/>
        </w:rPr>
        <w:t>21 are more fully apprehended on the backgrounds of the Philippians 4.8</w:t>
      </w:r>
      <w:r w:rsidRPr="001D7FB6">
        <w:rPr>
          <w:rFonts w:ascii="Sylfaen" w:hAnsi="Sylfaen"/>
          <w:sz w:val="28"/>
          <w:szCs w:val="28"/>
        </w:rPr>
        <w:t>–</w:t>
      </w:r>
      <w:r w:rsidRPr="00443298">
        <w:rPr>
          <w:rFonts w:ascii="Sylfaen" w:hAnsi="Sylfaen"/>
          <w:bCs/>
          <w:sz w:val="28"/>
          <w:szCs w:val="28"/>
        </w:rPr>
        <w:t>9 and II Peter 1.3</w:t>
      </w:r>
      <w:r w:rsidRPr="001D7FB6">
        <w:rPr>
          <w:rFonts w:ascii="Sylfaen" w:hAnsi="Sylfaen"/>
          <w:sz w:val="28"/>
          <w:szCs w:val="28"/>
        </w:rPr>
        <w:t>–</w:t>
      </w:r>
      <w:r w:rsidRPr="00443298">
        <w:rPr>
          <w:rFonts w:ascii="Sylfaen" w:hAnsi="Sylfaen"/>
          <w:bCs/>
          <w:sz w:val="28"/>
          <w:szCs w:val="28"/>
        </w:rPr>
        <w:t>9.</w:t>
      </w:r>
    </w:p>
    <w:p w14:paraId="1D7135AA" w14:textId="77777777" w:rsidR="009B129B" w:rsidRPr="00443298" w:rsidRDefault="009B129B" w:rsidP="009B129B">
      <w:pPr>
        <w:jc w:val="both"/>
        <w:rPr>
          <w:rFonts w:ascii="Sylfaen" w:hAnsi="Sylfaen"/>
          <w:sz w:val="28"/>
          <w:szCs w:val="28"/>
        </w:rPr>
      </w:pPr>
    </w:p>
    <w:p w14:paraId="1B246DA3" w14:textId="77777777" w:rsidR="009B129B" w:rsidRPr="00443298" w:rsidRDefault="009B129B" w:rsidP="009B129B">
      <w:pPr>
        <w:numPr>
          <w:ilvl w:val="0"/>
          <w:numId w:val="2"/>
        </w:numPr>
        <w:tabs>
          <w:tab w:val="clear" w:pos="720"/>
          <w:tab w:val="num" w:pos="426"/>
        </w:tabs>
        <w:ind w:left="0" w:firstLine="0"/>
        <w:jc w:val="both"/>
        <w:rPr>
          <w:rFonts w:ascii="Sylfaen" w:hAnsi="Sylfaen"/>
          <w:sz w:val="28"/>
          <w:szCs w:val="28"/>
        </w:rPr>
      </w:pPr>
      <w:r w:rsidRPr="00443298">
        <w:rPr>
          <w:rFonts w:ascii="Sylfaen" w:hAnsi="Sylfaen"/>
          <w:sz w:val="28"/>
          <w:szCs w:val="28"/>
        </w:rPr>
        <w:lastRenderedPageBreak/>
        <w:t xml:space="preserve">Since paragraphs </w:t>
      </w:r>
      <w:r w:rsidRPr="00443298">
        <w:rPr>
          <w:rFonts w:ascii="Sylfaen" w:hAnsi="Sylfaen"/>
          <w:bCs/>
          <w:sz w:val="28"/>
          <w:szCs w:val="28"/>
        </w:rPr>
        <w:t>22</w:t>
      </w:r>
      <w:r w:rsidRPr="001D7FB6">
        <w:rPr>
          <w:rFonts w:ascii="Sylfaen" w:hAnsi="Sylfaen"/>
          <w:sz w:val="28"/>
          <w:szCs w:val="28"/>
        </w:rPr>
        <w:t>–</w:t>
      </w:r>
      <w:r w:rsidRPr="00443298">
        <w:rPr>
          <w:rFonts w:ascii="Sylfaen" w:hAnsi="Sylfaen"/>
          <w:bCs/>
          <w:sz w:val="28"/>
          <w:szCs w:val="28"/>
        </w:rPr>
        <w:t xml:space="preserve">37 deliver the fundamental message of the </w:t>
      </w:r>
      <w:r w:rsidRPr="00443298">
        <w:rPr>
          <w:rFonts w:ascii="Sylfaen" w:hAnsi="Sylfaen"/>
          <w:bCs/>
          <w:i/>
          <w:iCs/>
          <w:sz w:val="28"/>
          <w:szCs w:val="28"/>
        </w:rPr>
        <w:t>Counsel</w:t>
      </w:r>
      <w:r w:rsidRPr="00443298">
        <w:rPr>
          <w:rFonts w:ascii="Sylfaen" w:hAnsi="Sylfaen"/>
          <w:bCs/>
          <w:sz w:val="28"/>
          <w:szCs w:val="28"/>
        </w:rPr>
        <w:t xml:space="preserve"> and confirm that man [woman] is bestowed by a</w:t>
      </w:r>
      <w:r w:rsidRPr="00443298">
        <w:rPr>
          <w:rFonts w:ascii="Sylfaen" w:hAnsi="Sylfaen"/>
          <w:bCs/>
          <w:i/>
          <w:iCs/>
          <w:sz w:val="28"/>
          <w:szCs w:val="28"/>
        </w:rPr>
        <w:t xml:space="preserve"> </w:t>
      </w:r>
      <w:r w:rsidRPr="0096134C">
        <w:rPr>
          <w:rFonts w:ascii="Sylfaen" w:hAnsi="Sylfaen"/>
          <w:bCs/>
          <w:sz w:val="28"/>
          <w:szCs w:val="28"/>
        </w:rPr>
        <w:t>“</w:t>
      </w:r>
      <w:r w:rsidRPr="0096134C">
        <w:rPr>
          <w:rFonts w:ascii="Sylfaen" w:hAnsi="Sylfaen"/>
          <w:sz w:val="28"/>
          <w:szCs w:val="28"/>
        </w:rPr>
        <w:t>rational soul”</w:t>
      </w:r>
      <w:r w:rsidRPr="00443298">
        <w:rPr>
          <w:rFonts w:ascii="Sylfaen" w:hAnsi="Sylfaen"/>
          <w:bCs/>
          <w:sz w:val="28"/>
          <w:szCs w:val="28"/>
        </w:rPr>
        <w:t xml:space="preserve"> [Paragraph 22], I will quote some parts. </w:t>
      </w:r>
      <w:r w:rsidRPr="0096134C">
        <w:rPr>
          <w:rFonts w:ascii="Sylfaen" w:hAnsi="Sylfaen"/>
          <w:bCs/>
          <w:sz w:val="28"/>
          <w:szCs w:val="28"/>
        </w:rPr>
        <w:t>“</w:t>
      </w:r>
      <w:r w:rsidRPr="0096134C">
        <w:rPr>
          <w:rFonts w:ascii="Sylfaen" w:hAnsi="Sylfaen"/>
          <w:sz w:val="28"/>
          <w:szCs w:val="28"/>
        </w:rPr>
        <w:t xml:space="preserve">The soul is of three parts: by the command and order of the Creator, it has intellect, anger, and desire” </w:t>
      </w:r>
      <w:r w:rsidRPr="00443298">
        <w:rPr>
          <w:rFonts w:ascii="Sylfaen" w:hAnsi="Sylfaen"/>
          <w:bCs/>
          <w:sz w:val="28"/>
          <w:szCs w:val="28"/>
        </w:rPr>
        <w:t xml:space="preserve">[Paragraph 22]. </w:t>
      </w:r>
      <w:r w:rsidRPr="00443298">
        <w:rPr>
          <w:rFonts w:ascii="Sylfaen" w:hAnsi="Sylfaen"/>
          <w:sz w:val="28"/>
          <w:szCs w:val="28"/>
        </w:rPr>
        <w:t>Thus, m</w:t>
      </w:r>
      <w:r w:rsidRPr="00443298">
        <w:rPr>
          <w:rFonts w:ascii="Sylfaen" w:hAnsi="Sylfaen"/>
          <w:bCs/>
          <w:sz w:val="28"/>
          <w:szCs w:val="28"/>
        </w:rPr>
        <w:t xml:space="preserve">an is called to be a God-pleasing, Christ-centered and human-loving person in the pursuance of righteousness. </w:t>
      </w:r>
    </w:p>
    <w:p w14:paraId="5F8EC680" w14:textId="77777777" w:rsidR="009B129B" w:rsidRPr="00443298" w:rsidRDefault="009B129B" w:rsidP="009B129B">
      <w:pPr>
        <w:jc w:val="both"/>
        <w:rPr>
          <w:rFonts w:ascii="Sylfaen" w:hAnsi="Sylfaen"/>
          <w:bCs/>
          <w:i/>
          <w:iCs/>
          <w:sz w:val="28"/>
          <w:szCs w:val="28"/>
        </w:rPr>
      </w:pPr>
    </w:p>
    <w:p w14:paraId="036216DD" w14:textId="77777777" w:rsidR="009B129B" w:rsidRPr="00443298" w:rsidRDefault="009B129B" w:rsidP="009B129B">
      <w:pPr>
        <w:jc w:val="both"/>
        <w:rPr>
          <w:rFonts w:ascii="Sylfaen" w:hAnsi="Sylfaen"/>
          <w:sz w:val="28"/>
          <w:szCs w:val="28"/>
        </w:rPr>
      </w:pPr>
      <w:r w:rsidRPr="0096134C">
        <w:rPr>
          <w:rFonts w:ascii="Sylfaen" w:hAnsi="Sylfaen"/>
          <w:bCs/>
          <w:sz w:val="28"/>
          <w:szCs w:val="28"/>
        </w:rPr>
        <w:t>“</w:t>
      </w:r>
      <w:r w:rsidRPr="0096134C">
        <w:rPr>
          <w:rFonts w:ascii="Sylfaen" w:hAnsi="Sylfaen"/>
          <w:sz w:val="28"/>
          <w:szCs w:val="28"/>
        </w:rPr>
        <w:t xml:space="preserve">When it acts through right intellect, it does not fail at all in the likeness of the heavenly beings. And each of these has its peculiar virtue. The virtue of intellect is discretion; the virtue of the anger is valor; and that of the desire is chastity. The work of discretion is to think and make choice between good and bad. The work of valor is to bravely and valiantly execute that which is chosen by discretion. And the work of chastity is to kindle in the love of God in accordance with the choice and execution, thus making the antecedent ones stronger in their natural capabilities by the warmth of that love” </w:t>
      </w:r>
      <w:r w:rsidRPr="00443298">
        <w:rPr>
          <w:rFonts w:ascii="Sylfaen" w:hAnsi="Sylfaen"/>
          <w:bCs/>
          <w:sz w:val="28"/>
          <w:szCs w:val="28"/>
        </w:rPr>
        <w:t>[Paragraph 22].</w:t>
      </w:r>
    </w:p>
    <w:p w14:paraId="6513C126" w14:textId="77777777" w:rsidR="009B129B" w:rsidRPr="00443298" w:rsidRDefault="009B129B" w:rsidP="009B129B">
      <w:pPr>
        <w:jc w:val="both"/>
        <w:rPr>
          <w:rFonts w:ascii="Sylfaen" w:hAnsi="Sylfaen"/>
          <w:sz w:val="28"/>
          <w:szCs w:val="28"/>
        </w:rPr>
      </w:pPr>
    </w:p>
    <w:p w14:paraId="41E5B6BB" w14:textId="77777777" w:rsidR="009B129B" w:rsidRPr="00443298" w:rsidRDefault="009B129B" w:rsidP="009B129B">
      <w:pPr>
        <w:jc w:val="both"/>
        <w:rPr>
          <w:rFonts w:ascii="Sylfaen" w:hAnsi="Sylfaen"/>
          <w:sz w:val="28"/>
          <w:szCs w:val="28"/>
        </w:rPr>
      </w:pPr>
      <w:r w:rsidRPr="00443298">
        <w:rPr>
          <w:rFonts w:ascii="Sylfaen" w:hAnsi="Sylfaen"/>
          <w:bCs/>
          <w:sz w:val="28"/>
          <w:szCs w:val="28"/>
          <w:lang w:bidi="he-IL"/>
        </w:rPr>
        <w:t>Paragraphs 23</w:t>
      </w:r>
      <w:r w:rsidRPr="001D7FB6">
        <w:rPr>
          <w:rFonts w:ascii="Sylfaen" w:hAnsi="Sylfaen"/>
          <w:sz w:val="28"/>
          <w:szCs w:val="28"/>
        </w:rPr>
        <w:t>–</w:t>
      </w:r>
      <w:r w:rsidRPr="00443298">
        <w:rPr>
          <w:rFonts w:ascii="Sylfaen" w:hAnsi="Sylfaen"/>
          <w:bCs/>
          <w:sz w:val="28"/>
          <w:szCs w:val="28"/>
          <w:lang w:bidi="he-IL"/>
        </w:rPr>
        <w:t xml:space="preserve">26 define </w:t>
      </w:r>
      <w:r w:rsidRPr="00443298">
        <w:rPr>
          <w:rFonts w:ascii="Sylfaen" w:hAnsi="Sylfaen"/>
          <w:sz w:val="28"/>
          <w:szCs w:val="28"/>
        </w:rPr>
        <w:t>the well-arranged disposition</w:t>
      </w:r>
      <w:r w:rsidRPr="00443298">
        <w:rPr>
          <w:rFonts w:ascii="Sylfaen" w:hAnsi="Sylfaen"/>
          <w:bCs/>
          <w:sz w:val="28"/>
          <w:szCs w:val="28"/>
          <w:lang w:bidi="he-IL"/>
        </w:rPr>
        <w:t xml:space="preserve"> of </w:t>
      </w:r>
      <w:r w:rsidRPr="00443298">
        <w:rPr>
          <w:rFonts w:ascii="Sylfaen" w:hAnsi="Sylfaen"/>
          <w:sz w:val="28"/>
          <w:szCs w:val="28"/>
        </w:rPr>
        <w:t>intell</w:t>
      </w:r>
      <w:r>
        <w:rPr>
          <w:rFonts w:ascii="Sylfaen" w:hAnsi="Sylfaen"/>
          <w:sz w:val="28"/>
          <w:szCs w:val="28"/>
        </w:rPr>
        <w:t>e</w:t>
      </w:r>
      <w:r w:rsidRPr="00443298">
        <w:rPr>
          <w:rFonts w:ascii="Sylfaen" w:hAnsi="Sylfaen"/>
          <w:sz w:val="28"/>
          <w:szCs w:val="28"/>
        </w:rPr>
        <w:t>ct, anger, and desire:</w:t>
      </w:r>
    </w:p>
    <w:p w14:paraId="249FFB4D" w14:textId="77777777" w:rsidR="009B129B" w:rsidRPr="00443298" w:rsidRDefault="009B129B" w:rsidP="009B129B">
      <w:pPr>
        <w:jc w:val="both"/>
        <w:rPr>
          <w:rFonts w:ascii="Sylfaen" w:hAnsi="Sylfaen"/>
          <w:sz w:val="28"/>
          <w:szCs w:val="28"/>
        </w:rPr>
      </w:pPr>
      <w:r w:rsidRPr="00956F40">
        <w:rPr>
          <w:rFonts w:ascii="Sylfaen" w:hAnsi="Sylfaen"/>
          <w:bCs/>
          <w:sz w:val="28"/>
          <w:szCs w:val="28"/>
          <w:lang w:bidi="he-IL"/>
        </w:rPr>
        <w:t>“</w:t>
      </w:r>
      <w:r w:rsidRPr="00956F40">
        <w:rPr>
          <w:rFonts w:ascii="Sylfaen" w:hAnsi="Sylfaen"/>
          <w:sz w:val="28"/>
          <w:szCs w:val="28"/>
        </w:rPr>
        <w:t xml:space="preserve">Intellect is the first in order because it is more eminent than the others, and a prince and commander over them. For its work is to think and accordingly to transfer that which is right to both anger and desire. And the work of anger is to follow the commands in assent and valor, as well as to use rebuke over desire, so that through correct desire towards God and divine commandments, it may keep that which was delivered to it by intellect whole and without defects. And intellect is self-dominant: none of the coordinates has dominion over it. As for anger, it is ruled by intellect, and rules over desire. And desire is ruled by anger, but itself does not rule over another” </w:t>
      </w:r>
      <w:r w:rsidRPr="00443298">
        <w:rPr>
          <w:rFonts w:ascii="Sylfaen" w:hAnsi="Sylfaen"/>
          <w:sz w:val="28"/>
          <w:szCs w:val="28"/>
        </w:rPr>
        <w:t>[Paragraph 23].</w:t>
      </w:r>
    </w:p>
    <w:p w14:paraId="28788ADF" w14:textId="77777777" w:rsidR="009B129B" w:rsidRPr="00443298" w:rsidRDefault="009B129B" w:rsidP="009B129B">
      <w:pPr>
        <w:ind w:firstLine="720"/>
        <w:jc w:val="both"/>
        <w:rPr>
          <w:rFonts w:ascii="Sylfaen" w:hAnsi="Sylfaen"/>
          <w:sz w:val="28"/>
          <w:szCs w:val="28"/>
        </w:rPr>
      </w:pPr>
    </w:p>
    <w:p w14:paraId="337454F2" w14:textId="77777777" w:rsidR="009B129B" w:rsidRPr="001521C9" w:rsidRDefault="009B129B" w:rsidP="009B129B">
      <w:pPr>
        <w:jc w:val="both"/>
        <w:rPr>
          <w:rFonts w:ascii="Sylfaen" w:hAnsi="Sylfaen"/>
          <w:sz w:val="28"/>
          <w:szCs w:val="28"/>
        </w:rPr>
      </w:pPr>
      <w:r w:rsidRPr="00956F40">
        <w:rPr>
          <w:rFonts w:ascii="Sylfaen" w:hAnsi="Sylfaen"/>
          <w:sz w:val="28"/>
          <w:szCs w:val="28"/>
        </w:rPr>
        <w:t>“This is clear also from their location in our body. Intellect is located in the head and brain. And since head has received the first and eminent rank among the members of the body, it is like a king, prince and commander over all the body. Consequently</w:t>
      </w:r>
      <w:r>
        <w:rPr>
          <w:rFonts w:ascii="Sylfaen" w:hAnsi="Sylfaen"/>
          <w:sz w:val="28"/>
          <w:szCs w:val="28"/>
        </w:rPr>
        <w:t>,</w:t>
      </w:r>
      <w:r w:rsidRPr="00956F40">
        <w:rPr>
          <w:rFonts w:ascii="Sylfaen" w:hAnsi="Sylfaen"/>
          <w:sz w:val="28"/>
          <w:szCs w:val="28"/>
        </w:rPr>
        <w:t xml:space="preserve"> also intellect, having received the royal seat, like a king reigns over the lower ones </w:t>
      </w:r>
      <w:r>
        <w:rPr>
          <w:rFonts w:ascii="Sylfaen" w:hAnsi="Sylfaen"/>
          <w:sz w:val="28"/>
          <w:szCs w:val="28"/>
        </w:rPr>
        <w:t>––</w:t>
      </w:r>
      <w:r w:rsidRPr="00956F40">
        <w:rPr>
          <w:rFonts w:ascii="Sylfaen" w:hAnsi="Sylfaen"/>
          <w:sz w:val="28"/>
          <w:szCs w:val="28"/>
        </w:rPr>
        <w:t xml:space="preserve"> anger and desire. The location of anger is in the heart, below the head. It is ruled by intellect which is above it, and rules over desire which is below it. And desire dwells in the loins and internal reproductive </w:t>
      </w:r>
      <w:r w:rsidRPr="00956F40">
        <w:rPr>
          <w:rFonts w:ascii="Sylfaen" w:hAnsi="Sylfaen"/>
          <w:sz w:val="28"/>
          <w:szCs w:val="28"/>
        </w:rPr>
        <w:lastRenderedPageBreak/>
        <w:t>organs. That is why it is ruled by anger which is above it, and itself does not rule over another, since there is no part below, which might submit to it”</w:t>
      </w:r>
      <w:r w:rsidRPr="00443298">
        <w:rPr>
          <w:rFonts w:ascii="Sylfaen" w:hAnsi="Sylfaen"/>
          <w:i/>
          <w:iCs/>
          <w:sz w:val="28"/>
          <w:szCs w:val="28"/>
        </w:rPr>
        <w:t xml:space="preserve"> </w:t>
      </w:r>
      <w:r w:rsidRPr="00443298">
        <w:rPr>
          <w:rFonts w:ascii="Sylfaen" w:hAnsi="Sylfaen"/>
          <w:sz w:val="28"/>
          <w:szCs w:val="28"/>
        </w:rPr>
        <w:t>[Paragraph 24].</w:t>
      </w:r>
    </w:p>
    <w:p w14:paraId="10EB89C7" w14:textId="77777777" w:rsidR="009B129B" w:rsidRPr="00443298" w:rsidRDefault="009B129B" w:rsidP="009B129B">
      <w:pPr>
        <w:ind w:firstLine="360"/>
        <w:jc w:val="both"/>
        <w:rPr>
          <w:rFonts w:ascii="Sylfaen" w:hAnsi="Sylfaen"/>
          <w:bCs/>
          <w:sz w:val="28"/>
          <w:szCs w:val="28"/>
          <w:lang w:bidi="he-IL"/>
        </w:rPr>
      </w:pPr>
    </w:p>
    <w:p w14:paraId="3711642C" w14:textId="77777777" w:rsidR="009B129B" w:rsidRPr="00443298" w:rsidRDefault="009B129B" w:rsidP="009B129B">
      <w:pPr>
        <w:tabs>
          <w:tab w:val="left" w:pos="720"/>
        </w:tabs>
        <w:jc w:val="both"/>
        <w:rPr>
          <w:rFonts w:ascii="Sylfaen" w:hAnsi="Sylfaen"/>
          <w:i/>
          <w:iCs/>
          <w:sz w:val="28"/>
          <w:szCs w:val="28"/>
        </w:rPr>
      </w:pPr>
      <w:r w:rsidRPr="001521C9">
        <w:rPr>
          <w:rFonts w:ascii="Sylfaen" w:hAnsi="Sylfaen"/>
          <w:sz w:val="28"/>
          <w:szCs w:val="28"/>
        </w:rPr>
        <w:t>“Now, as long as this disposition functions in us fitly, in its natural order, everything will be well-arranged and according to the order of the apostle, and the statute of the Lord’s commandment will be carried out in no hindrance”</w:t>
      </w:r>
      <w:r w:rsidRPr="00443298">
        <w:rPr>
          <w:rFonts w:ascii="Sylfaen" w:hAnsi="Sylfaen"/>
          <w:sz w:val="28"/>
          <w:szCs w:val="28"/>
        </w:rPr>
        <w:t xml:space="preserve"> [Paragraph 26].</w:t>
      </w:r>
      <w:r w:rsidRPr="00443298">
        <w:rPr>
          <w:rFonts w:ascii="Sylfaen" w:hAnsi="Sylfaen"/>
          <w:i/>
          <w:iCs/>
          <w:sz w:val="28"/>
          <w:szCs w:val="28"/>
        </w:rPr>
        <w:t xml:space="preserve"> </w:t>
      </w:r>
    </w:p>
    <w:p w14:paraId="313CAD66" w14:textId="77777777" w:rsidR="009B129B" w:rsidRPr="00443298" w:rsidRDefault="009B129B" w:rsidP="009B129B">
      <w:pPr>
        <w:ind w:firstLine="360"/>
        <w:jc w:val="both"/>
        <w:rPr>
          <w:rFonts w:ascii="Sylfaen" w:hAnsi="Sylfaen"/>
          <w:bCs/>
          <w:sz w:val="28"/>
          <w:szCs w:val="28"/>
          <w:lang w:bidi="he-IL"/>
        </w:rPr>
      </w:pPr>
    </w:p>
    <w:p w14:paraId="7FD4EB7B" w14:textId="77777777" w:rsidR="009B129B" w:rsidRPr="00E27DD9" w:rsidRDefault="009B129B" w:rsidP="009B129B">
      <w:pPr>
        <w:jc w:val="both"/>
        <w:rPr>
          <w:rFonts w:ascii="Sylfaen" w:hAnsi="Sylfaen"/>
          <w:sz w:val="28"/>
          <w:szCs w:val="28"/>
        </w:rPr>
      </w:pPr>
      <w:r w:rsidRPr="00443298">
        <w:rPr>
          <w:rFonts w:ascii="Sylfaen" w:hAnsi="Sylfaen"/>
          <w:bCs/>
          <w:sz w:val="28"/>
          <w:szCs w:val="28"/>
          <w:lang w:bidi="he-IL"/>
        </w:rPr>
        <w:t xml:space="preserve">Paragraph 27 speaks about </w:t>
      </w:r>
      <w:r w:rsidRPr="00443298">
        <w:rPr>
          <w:rFonts w:ascii="Sylfaen" w:hAnsi="Sylfaen"/>
          <w:bCs/>
          <w:sz w:val="28"/>
          <w:szCs w:val="28"/>
        </w:rPr>
        <w:t>righteousness</w:t>
      </w:r>
      <w:r w:rsidRPr="00443298">
        <w:rPr>
          <w:rFonts w:ascii="Sylfaen" w:hAnsi="Sylfaen"/>
          <w:bCs/>
          <w:sz w:val="28"/>
          <w:szCs w:val="28"/>
          <w:lang w:bidi="he-IL"/>
        </w:rPr>
        <w:t xml:space="preserve">: </w:t>
      </w:r>
      <w:r w:rsidRPr="00E27DD9">
        <w:rPr>
          <w:rFonts w:ascii="Sylfaen" w:hAnsi="Sylfaen"/>
          <w:bCs/>
          <w:sz w:val="28"/>
          <w:szCs w:val="28"/>
          <w:lang w:bidi="he-IL"/>
        </w:rPr>
        <w:t>“</w:t>
      </w:r>
      <w:r w:rsidRPr="00E27DD9">
        <w:rPr>
          <w:rFonts w:ascii="Sylfaen" w:hAnsi="Sylfaen"/>
          <w:sz w:val="28"/>
          <w:szCs w:val="28"/>
        </w:rPr>
        <w:t xml:space="preserve">Intellect has yet another virtue which is called righteousness. It is the ruler, director, and judge of all the parts. For by it, as with a tool, intellect directs all, keeping each in their natural movements without stumbling. And it is only after such a regulation that intellect is discreet, anger valiant, and desire chaste.” </w:t>
      </w:r>
    </w:p>
    <w:p w14:paraId="265ACE30" w14:textId="77777777" w:rsidR="009B129B" w:rsidRPr="00443298" w:rsidRDefault="009B129B" w:rsidP="009B129B">
      <w:pPr>
        <w:jc w:val="both"/>
        <w:rPr>
          <w:rFonts w:ascii="Sylfaen" w:hAnsi="Sylfaen"/>
          <w:bCs/>
          <w:sz w:val="28"/>
          <w:szCs w:val="28"/>
          <w:lang w:bidi="he-IL"/>
        </w:rPr>
      </w:pPr>
    </w:p>
    <w:p w14:paraId="04A4CEB3" w14:textId="77777777" w:rsidR="009B129B" w:rsidRPr="00443298" w:rsidRDefault="009B129B" w:rsidP="009B129B">
      <w:pPr>
        <w:jc w:val="both"/>
        <w:rPr>
          <w:rFonts w:ascii="Sylfaen" w:hAnsi="Sylfaen"/>
          <w:sz w:val="28"/>
          <w:szCs w:val="28"/>
        </w:rPr>
      </w:pPr>
      <w:r w:rsidRPr="00443298">
        <w:rPr>
          <w:rFonts w:ascii="Sylfaen" w:hAnsi="Sylfaen"/>
          <w:bCs/>
          <w:sz w:val="28"/>
          <w:szCs w:val="28"/>
        </w:rPr>
        <w:t>Paragraphs 28</w:t>
      </w:r>
      <w:r>
        <w:rPr>
          <w:rFonts w:ascii="Sylfaen" w:hAnsi="Sylfaen"/>
          <w:sz w:val="28"/>
          <w:szCs w:val="28"/>
        </w:rPr>
        <w:t>–</w:t>
      </w:r>
      <w:r w:rsidRPr="00443298">
        <w:rPr>
          <w:rFonts w:ascii="Sylfaen" w:hAnsi="Sylfaen"/>
          <w:bCs/>
          <w:sz w:val="28"/>
          <w:szCs w:val="28"/>
        </w:rPr>
        <w:t>29 deal with the imperative of loving God and loving our neighbor as the manifestation of the righteousness (cf. John 13.35).</w:t>
      </w:r>
    </w:p>
    <w:p w14:paraId="419A528A" w14:textId="77777777" w:rsidR="009B129B" w:rsidRPr="00443298" w:rsidRDefault="009B129B" w:rsidP="009B129B">
      <w:pPr>
        <w:jc w:val="both"/>
        <w:rPr>
          <w:rFonts w:ascii="Sylfaen" w:hAnsi="Sylfaen"/>
          <w:sz w:val="28"/>
          <w:szCs w:val="28"/>
        </w:rPr>
      </w:pPr>
    </w:p>
    <w:p w14:paraId="585D43BC" w14:textId="77777777" w:rsidR="009B129B" w:rsidRPr="00443298" w:rsidRDefault="009B129B" w:rsidP="009B129B">
      <w:pPr>
        <w:jc w:val="both"/>
        <w:rPr>
          <w:rFonts w:ascii="Sylfaen" w:hAnsi="Sylfaen"/>
          <w:sz w:val="28"/>
          <w:szCs w:val="28"/>
        </w:rPr>
      </w:pPr>
      <w:r w:rsidRPr="00443298">
        <w:rPr>
          <w:rFonts w:ascii="Sylfaen" w:hAnsi="Sylfaen"/>
          <w:bCs/>
          <w:sz w:val="28"/>
          <w:szCs w:val="28"/>
        </w:rPr>
        <w:t>Paragraphs</w:t>
      </w:r>
      <w:r w:rsidRPr="00443298">
        <w:rPr>
          <w:rFonts w:ascii="Sylfaen" w:hAnsi="Sylfaen"/>
          <w:sz w:val="28"/>
          <w:szCs w:val="28"/>
        </w:rPr>
        <w:t xml:space="preserve"> 30</w:t>
      </w:r>
      <w:r>
        <w:rPr>
          <w:rFonts w:ascii="Sylfaen" w:hAnsi="Sylfaen"/>
          <w:sz w:val="28"/>
          <w:szCs w:val="28"/>
        </w:rPr>
        <w:t>–</w:t>
      </w:r>
      <w:r w:rsidRPr="00443298">
        <w:rPr>
          <w:rFonts w:ascii="Sylfaen" w:hAnsi="Sylfaen"/>
          <w:sz w:val="28"/>
          <w:szCs w:val="28"/>
        </w:rPr>
        <w:t>31 are exegesis of Proverbs 30.21</w:t>
      </w:r>
      <w:r>
        <w:rPr>
          <w:rFonts w:ascii="Sylfaen" w:hAnsi="Sylfaen"/>
          <w:sz w:val="28"/>
          <w:szCs w:val="28"/>
        </w:rPr>
        <w:t>–</w:t>
      </w:r>
      <w:r w:rsidRPr="00443298">
        <w:rPr>
          <w:rFonts w:ascii="Sylfaen" w:hAnsi="Sylfaen"/>
          <w:sz w:val="28"/>
          <w:szCs w:val="28"/>
        </w:rPr>
        <w:t>23 and Luke 18.1</w:t>
      </w:r>
      <w:r>
        <w:rPr>
          <w:rFonts w:ascii="Sylfaen" w:hAnsi="Sylfaen"/>
          <w:sz w:val="28"/>
          <w:szCs w:val="28"/>
        </w:rPr>
        <w:t>–</w:t>
      </w:r>
      <w:r w:rsidRPr="00443298">
        <w:rPr>
          <w:rFonts w:ascii="Sylfaen" w:hAnsi="Sylfaen"/>
          <w:sz w:val="28"/>
          <w:szCs w:val="28"/>
        </w:rPr>
        <w:t>5.</w:t>
      </w:r>
    </w:p>
    <w:p w14:paraId="0CFC67B4" w14:textId="77777777" w:rsidR="009B129B" w:rsidRPr="00443298" w:rsidRDefault="009B129B" w:rsidP="009B129B">
      <w:pPr>
        <w:jc w:val="both"/>
        <w:rPr>
          <w:rFonts w:ascii="Sylfaen" w:hAnsi="Sylfaen"/>
          <w:sz w:val="28"/>
          <w:szCs w:val="28"/>
        </w:rPr>
      </w:pPr>
    </w:p>
    <w:p w14:paraId="4A232727" w14:textId="77777777" w:rsidR="009B129B" w:rsidRPr="00443298" w:rsidRDefault="009B129B" w:rsidP="009B129B">
      <w:pPr>
        <w:jc w:val="both"/>
        <w:rPr>
          <w:rFonts w:ascii="Sylfaen" w:hAnsi="Sylfaen"/>
          <w:sz w:val="28"/>
          <w:szCs w:val="28"/>
        </w:rPr>
      </w:pPr>
      <w:r w:rsidRPr="00443298">
        <w:rPr>
          <w:rFonts w:ascii="Sylfaen" w:hAnsi="Sylfaen"/>
          <w:bCs/>
          <w:sz w:val="28"/>
          <w:szCs w:val="28"/>
        </w:rPr>
        <w:t xml:space="preserve">Paragraphs </w:t>
      </w:r>
      <w:r w:rsidRPr="00443298">
        <w:rPr>
          <w:rFonts w:ascii="Sylfaen" w:hAnsi="Sylfaen"/>
          <w:sz w:val="28"/>
          <w:szCs w:val="28"/>
        </w:rPr>
        <w:t>32</w:t>
      </w:r>
      <w:r>
        <w:rPr>
          <w:rFonts w:ascii="Sylfaen" w:hAnsi="Sylfaen"/>
          <w:sz w:val="28"/>
          <w:szCs w:val="28"/>
        </w:rPr>
        <w:t>–</w:t>
      </w:r>
      <w:r w:rsidRPr="00443298">
        <w:rPr>
          <w:rFonts w:ascii="Sylfaen" w:hAnsi="Sylfaen"/>
          <w:sz w:val="28"/>
          <w:szCs w:val="28"/>
        </w:rPr>
        <w:t>35 warn against fornication and all sorts of sexual desires and deviations.</w:t>
      </w:r>
    </w:p>
    <w:p w14:paraId="41A1D6F0" w14:textId="77777777" w:rsidR="009B129B" w:rsidRPr="00443298" w:rsidRDefault="009B129B" w:rsidP="009B129B">
      <w:pPr>
        <w:ind w:firstLine="360"/>
        <w:jc w:val="both"/>
        <w:rPr>
          <w:rFonts w:ascii="Sylfaen" w:hAnsi="Sylfaen"/>
          <w:sz w:val="28"/>
          <w:szCs w:val="28"/>
        </w:rPr>
      </w:pPr>
    </w:p>
    <w:p w14:paraId="78BF91DF" w14:textId="77777777" w:rsidR="009B129B" w:rsidRPr="00443298" w:rsidRDefault="009B129B" w:rsidP="009B129B">
      <w:pPr>
        <w:jc w:val="both"/>
        <w:rPr>
          <w:rFonts w:ascii="Sylfaen" w:hAnsi="Sylfaen"/>
          <w:sz w:val="28"/>
          <w:szCs w:val="28"/>
        </w:rPr>
      </w:pPr>
      <w:r w:rsidRPr="00443298">
        <w:rPr>
          <w:rFonts w:ascii="Sylfaen" w:hAnsi="Sylfaen"/>
          <w:bCs/>
          <w:sz w:val="28"/>
          <w:szCs w:val="28"/>
        </w:rPr>
        <w:t>Paragraphs</w:t>
      </w:r>
      <w:r w:rsidRPr="00443298">
        <w:rPr>
          <w:rFonts w:ascii="Sylfaen" w:hAnsi="Sylfaen"/>
          <w:sz w:val="28"/>
          <w:szCs w:val="28"/>
        </w:rPr>
        <w:t xml:space="preserve"> 36</w:t>
      </w:r>
      <w:r>
        <w:rPr>
          <w:rFonts w:ascii="Sylfaen" w:hAnsi="Sylfaen"/>
          <w:sz w:val="28"/>
          <w:szCs w:val="28"/>
        </w:rPr>
        <w:t>–</w:t>
      </w:r>
      <w:r w:rsidRPr="00443298">
        <w:rPr>
          <w:rFonts w:ascii="Sylfaen" w:hAnsi="Sylfaen"/>
          <w:sz w:val="28"/>
          <w:szCs w:val="28"/>
        </w:rPr>
        <w:t>37 lament that we are caught up by the longings of the temporal world and our social order is in decadence. The solution is found in the reshaping of the image and likeness of God as the home of divine habitation in us (cf. John 14.23).</w:t>
      </w:r>
    </w:p>
    <w:p w14:paraId="684C0C4C" w14:textId="77777777" w:rsidR="009B129B" w:rsidRPr="00443298" w:rsidRDefault="009B129B" w:rsidP="009B129B">
      <w:pPr>
        <w:jc w:val="both"/>
        <w:rPr>
          <w:rFonts w:ascii="Sylfaen" w:hAnsi="Sylfaen"/>
          <w:sz w:val="28"/>
          <w:szCs w:val="28"/>
        </w:rPr>
      </w:pPr>
    </w:p>
    <w:p w14:paraId="4880BC37" w14:textId="77777777" w:rsidR="009B129B" w:rsidRPr="00443298" w:rsidRDefault="009B129B" w:rsidP="009B129B">
      <w:pPr>
        <w:numPr>
          <w:ilvl w:val="0"/>
          <w:numId w:val="2"/>
        </w:numPr>
        <w:tabs>
          <w:tab w:val="clear" w:pos="720"/>
          <w:tab w:val="num" w:pos="426"/>
        </w:tabs>
        <w:ind w:left="0" w:firstLine="0"/>
        <w:jc w:val="both"/>
        <w:rPr>
          <w:rFonts w:ascii="Sylfaen" w:hAnsi="Sylfaen"/>
          <w:sz w:val="28"/>
          <w:szCs w:val="28"/>
        </w:rPr>
      </w:pPr>
      <w:r w:rsidRPr="00443298">
        <w:rPr>
          <w:rFonts w:ascii="Sylfaen" w:hAnsi="Sylfaen"/>
          <w:bCs/>
          <w:sz w:val="28"/>
          <w:szCs w:val="28"/>
        </w:rPr>
        <w:t>Paragraphs 38</w:t>
      </w:r>
      <w:r>
        <w:rPr>
          <w:rFonts w:ascii="Sylfaen" w:hAnsi="Sylfaen"/>
          <w:sz w:val="28"/>
          <w:szCs w:val="28"/>
        </w:rPr>
        <w:t>–</w:t>
      </w:r>
      <w:r w:rsidRPr="00443298">
        <w:rPr>
          <w:rFonts w:ascii="Sylfaen" w:hAnsi="Sylfaen"/>
          <w:bCs/>
          <w:sz w:val="28"/>
          <w:szCs w:val="28"/>
        </w:rPr>
        <w:t>74 are dedicated to the practical ethics of the operations of the five senses for the realization of a life of purity. These paragraphs are in good accord with the penitential confessional liturgy of the church, where prayer, forgiveness, lent, chastity, holy communion and good works are offered as remedies.</w:t>
      </w:r>
    </w:p>
    <w:p w14:paraId="0DC16672" w14:textId="77777777" w:rsidR="009B129B" w:rsidRPr="00443298" w:rsidRDefault="009B129B" w:rsidP="009B129B">
      <w:pPr>
        <w:jc w:val="both"/>
        <w:rPr>
          <w:rFonts w:ascii="Sylfaen" w:hAnsi="Sylfaen"/>
          <w:bCs/>
          <w:sz w:val="28"/>
          <w:szCs w:val="28"/>
        </w:rPr>
      </w:pPr>
    </w:p>
    <w:p w14:paraId="4F83DC6F" w14:textId="77777777" w:rsidR="009B129B" w:rsidRPr="00443298" w:rsidRDefault="009B129B" w:rsidP="009B129B">
      <w:pPr>
        <w:jc w:val="both"/>
        <w:rPr>
          <w:rFonts w:ascii="Sylfaen" w:hAnsi="Sylfaen"/>
          <w:bCs/>
          <w:sz w:val="28"/>
          <w:szCs w:val="28"/>
        </w:rPr>
      </w:pPr>
      <w:r w:rsidRPr="00443298">
        <w:rPr>
          <w:rFonts w:ascii="Sylfaen" w:hAnsi="Sylfaen"/>
          <w:bCs/>
          <w:sz w:val="28"/>
          <w:szCs w:val="28"/>
        </w:rPr>
        <w:lastRenderedPageBreak/>
        <w:t>Paragraphs 39</w:t>
      </w:r>
      <w:r>
        <w:rPr>
          <w:rFonts w:ascii="Sylfaen" w:hAnsi="Sylfaen"/>
          <w:sz w:val="28"/>
          <w:szCs w:val="28"/>
        </w:rPr>
        <w:t>–</w:t>
      </w:r>
      <w:r w:rsidRPr="00443298">
        <w:rPr>
          <w:rFonts w:ascii="Sylfaen" w:hAnsi="Sylfaen"/>
          <w:bCs/>
          <w:sz w:val="28"/>
          <w:szCs w:val="28"/>
        </w:rPr>
        <w:t xml:space="preserve">40 define what the senses are and how they are </w:t>
      </w:r>
      <w:r w:rsidRPr="00C96543">
        <w:rPr>
          <w:rFonts w:ascii="Sylfaen" w:hAnsi="Sylfaen"/>
          <w:bCs/>
          <w:sz w:val="28"/>
          <w:szCs w:val="28"/>
        </w:rPr>
        <w:t>“like doors, which sometimes need to be opened and other times need to be kept shut.”</w:t>
      </w:r>
    </w:p>
    <w:p w14:paraId="10AC70EF" w14:textId="77777777" w:rsidR="009B129B" w:rsidRPr="00443298" w:rsidRDefault="009B129B" w:rsidP="009B129B">
      <w:pPr>
        <w:jc w:val="both"/>
        <w:rPr>
          <w:rFonts w:ascii="Sylfaen" w:hAnsi="Sylfaen"/>
          <w:bCs/>
          <w:sz w:val="28"/>
          <w:szCs w:val="28"/>
        </w:rPr>
      </w:pPr>
    </w:p>
    <w:p w14:paraId="427535CC" w14:textId="77777777" w:rsidR="009B129B" w:rsidRPr="00443298" w:rsidRDefault="009B129B" w:rsidP="009B129B">
      <w:pPr>
        <w:jc w:val="both"/>
        <w:rPr>
          <w:rFonts w:ascii="Sylfaen" w:hAnsi="Sylfaen"/>
          <w:bCs/>
          <w:sz w:val="28"/>
          <w:szCs w:val="28"/>
        </w:rPr>
      </w:pPr>
      <w:r w:rsidRPr="00443298">
        <w:rPr>
          <w:rFonts w:ascii="Sylfaen" w:hAnsi="Sylfaen"/>
          <w:bCs/>
          <w:sz w:val="28"/>
          <w:szCs w:val="28"/>
        </w:rPr>
        <w:t xml:space="preserve">Paragraph 73 speaks about the feet, </w:t>
      </w:r>
      <w:r w:rsidRPr="00C96543">
        <w:rPr>
          <w:rFonts w:ascii="Sylfaen" w:hAnsi="Sylfaen"/>
          <w:bCs/>
          <w:sz w:val="28"/>
          <w:szCs w:val="28"/>
        </w:rPr>
        <w:t>“although they are not senses.”</w:t>
      </w:r>
    </w:p>
    <w:p w14:paraId="259DBD0F" w14:textId="77777777" w:rsidR="009B129B" w:rsidRPr="00443298" w:rsidRDefault="009B129B" w:rsidP="009B129B">
      <w:pPr>
        <w:jc w:val="both"/>
        <w:rPr>
          <w:rFonts w:ascii="Sylfaen" w:hAnsi="Sylfaen"/>
          <w:sz w:val="28"/>
          <w:szCs w:val="28"/>
        </w:rPr>
      </w:pPr>
    </w:p>
    <w:p w14:paraId="2F6ABC25" w14:textId="77777777" w:rsidR="009B129B" w:rsidRPr="00443298" w:rsidRDefault="009B129B" w:rsidP="009B129B">
      <w:pPr>
        <w:numPr>
          <w:ilvl w:val="0"/>
          <w:numId w:val="2"/>
        </w:numPr>
        <w:tabs>
          <w:tab w:val="clear" w:pos="720"/>
          <w:tab w:val="num" w:pos="426"/>
        </w:tabs>
        <w:ind w:left="0" w:firstLine="0"/>
        <w:jc w:val="both"/>
        <w:rPr>
          <w:rFonts w:ascii="Sylfaen" w:hAnsi="Sylfaen"/>
          <w:sz w:val="28"/>
          <w:szCs w:val="28"/>
        </w:rPr>
      </w:pPr>
      <w:r w:rsidRPr="00443298">
        <w:rPr>
          <w:rFonts w:ascii="Sylfaen" w:hAnsi="Sylfaen"/>
          <w:bCs/>
          <w:sz w:val="28"/>
          <w:szCs w:val="28"/>
        </w:rPr>
        <w:t>Paragraphs 74</w:t>
      </w:r>
      <w:r>
        <w:rPr>
          <w:rFonts w:ascii="Sylfaen" w:hAnsi="Sylfaen"/>
          <w:sz w:val="28"/>
          <w:szCs w:val="28"/>
        </w:rPr>
        <w:t>–</w:t>
      </w:r>
      <w:r w:rsidRPr="00443298">
        <w:rPr>
          <w:rFonts w:ascii="Sylfaen" w:hAnsi="Sylfaen"/>
          <w:bCs/>
          <w:sz w:val="28"/>
          <w:szCs w:val="28"/>
        </w:rPr>
        <w:t xml:space="preserve">76 illustrate the love of Christ-Bridegroom and Church-Bride as a metaphor for the believers to live in the church on earth and enjoy eternal life in heaven (cf. Matthew 25.10).  </w:t>
      </w:r>
    </w:p>
    <w:p w14:paraId="2CC0AD29" w14:textId="77777777" w:rsidR="009B129B" w:rsidRPr="00443298" w:rsidRDefault="009B129B" w:rsidP="009B129B">
      <w:pPr>
        <w:jc w:val="both"/>
        <w:rPr>
          <w:rFonts w:ascii="Sylfaen" w:hAnsi="Sylfaen"/>
          <w:sz w:val="28"/>
          <w:szCs w:val="28"/>
        </w:rPr>
      </w:pPr>
    </w:p>
    <w:p w14:paraId="76BFCFF0" w14:textId="77777777" w:rsidR="009B129B" w:rsidRPr="00443298" w:rsidRDefault="009B129B" w:rsidP="009B129B">
      <w:pPr>
        <w:jc w:val="both"/>
        <w:rPr>
          <w:rFonts w:ascii="Sylfaen" w:hAnsi="Sylfaen"/>
          <w:sz w:val="28"/>
          <w:szCs w:val="28"/>
        </w:rPr>
      </w:pPr>
      <w:r w:rsidRPr="00443298">
        <w:rPr>
          <w:rFonts w:ascii="Sylfaen" w:hAnsi="Sylfaen"/>
          <w:sz w:val="28"/>
          <w:szCs w:val="28"/>
        </w:rPr>
        <w:t xml:space="preserve">The </w:t>
      </w:r>
      <w:r w:rsidRPr="00443298">
        <w:rPr>
          <w:rFonts w:ascii="Sylfaen" w:hAnsi="Sylfaen"/>
          <w:i/>
          <w:iCs/>
          <w:sz w:val="28"/>
          <w:szCs w:val="28"/>
        </w:rPr>
        <w:t>Counsel</w:t>
      </w:r>
      <w:r w:rsidRPr="00443298">
        <w:rPr>
          <w:rFonts w:ascii="Sylfaen" w:hAnsi="Sylfaen"/>
          <w:sz w:val="28"/>
          <w:szCs w:val="28"/>
        </w:rPr>
        <w:t xml:space="preserve"> perfectly manifests the principle of </w:t>
      </w:r>
      <w:r w:rsidRPr="00EA3175">
        <w:rPr>
          <w:rFonts w:ascii="Sylfaen" w:hAnsi="Sylfaen"/>
          <w:i/>
          <w:iCs/>
          <w:sz w:val="28"/>
          <w:szCs w:val="28"/>
        </w:rPr>
        <w:t xml:space="preserve">lex orandi, lex </w:t>
      </w:r>
      <w:r w:rsidRPr="00B87D91">
        <w:rPr>
          <w:rFonts w:ascii="Sylfaen" w:hAnsi="Sylfaen"/>
          <w:i/>
          <w:iCs/>
          <w:sz w:val="28"/>
          <w:szCs w:val="28"/>
        </w:rPr>
        <w:t>credendi</w:t>
      </w:r>
      <w:r w:rsidRPr="00443298">
        <w:rPr>
          <w:rFonts w:ascii="Sylfaen" w:hAnsi="Sylfaen"/>
          <w:sz w:val="28"/>
          <w:szCs w:val="28"/>
        </w:rPr>
        <w:t xml:space="preserve"> (cf. II Timothy 2.1</w:t>
      </w:r>
      <w:r>
        <w:rPr>
          <w:rFonts w:ascii="Sylfaen" w:hAnsi="Sylfaen"/>
          <w:sz w:val="28"/>
          <w:szCs w:val="28"/>
        </w:rPr>
        <w:t>–</w:t>
      </w:r>
      <w:r w:rsidRPr="00443298">
        <w:rPr>
          <w:rFonts w:ascii="Sylfaen" w:hAnsi="Sylfaen"/>
          <w:sz w:val="28"/>
          <w:szCs w:val="28"/>
        </w:rPr>
        <w:t>4).</w:t>
      </w:r>
    </w:p>
    <w:p w14:paraId="3799266B" w14:textId="77777777" w:rsidR="009B129B" w:rsidRPr="00443298" w:rsidRDefault="009B129B" w:rsidP="009B129B">
      <w:pPr>
        <w:jc w:val="both"/>
        <w:rPr>
          <w:rFonts w:ascii="Sylfaen" w:hAnsi="Sylfaen"/>
          <w:sz w:val="28"/>
          <w:szCs w:val="28"/>
        </w:rPr>
      </w:pPr>
    </w:p>
    <w:p w14:paraId="761A4BC5" w14:textId="0963B6DC" w:rsidR="007D7895" w:rsidRDefault="009B129B" w:rsidP="009B129B">
      <w:pPr>
        <w:rPr>
          <w:rFonts w:ascii="Sylfaen" w:hAnsi="Sylfaen"/>
          <w:sz w:val="28"/>
          <w:szCs w:val="28"/>
        </w:rPr>
      </w:pPr>
      <w:r w:rsidRPr="00443298">
        <w:rPr>
          <w:rFonts w:ascii="Sylfaen" w:hAnsi="Sylfaen"/>
          <w:sz w:val="28"/>
          <w:szCs w:val="28"/>
        </w:rPr>
        <w:t xml:space="preserve">The Counsel belongs to the rich heritage of Armenian Church’s theology and spirituality, and has all the elements of becoming a manual for a Christian </w:t>
      </w:r>
      <w:r w:rsidRPr="00443298">
        <w:rPr>
          <w:rFonts w:ascii="Sylfaen" w:hAnsi="Sylfaen"/>
          <w:bCs/>
          <w:color w:val="000000"/>
          <w:sz w:val="28"/>
          <w:szCs w:val="28"/>
        </w:rPr>
        <w:t>correct faith and virtuous conduct</w:t>
      </w:r>
      <w:r w:rsidRPr="00443298">
        <w:rPr>
          <w:rFonts w:ascii="Sylfaen" w:hAnsi="Sylfaen"/>
          <w:sz w:val="28"/>
          <w:szCs w:val="28"/>
        </w:rPr>
        <w:t xml:space="preserve"> in our turbulent world until the second glorious coming of our Lord (cf. I Timothy 6.12</w:t>
      </w:r>
      <w:r>
        <w:rPr>
          <w:rFonts w:ascii="Sylfaen" w:hAnsi="Sylfaen"/>
          <w:sz w:val="28"/>
          <w:szCs w:val="28"/>
        </w:rPr>
        <w:t>–</w:t>
      </w:r>
      <w:r w:rsidRPr="00443298">
        <w:rPr>
          <w:rFonts w:ascii="Sylfaen" w:hAnsi="Sylfaen"/>
          <w:sz w:val="28"/>
          <w:szCs w:val="28"/>
        </w:rPr>
        <w:t>14).</w:t>
      </w:r>
    </w:p>
    <w:p w14:paraId="5250D72D" w14:textId="77777777" w:rsidR="00241AC1" w:rsidRPr="00241AC1" w:rsidRDefault="00241AC1" w:rsidP="009B129B">
      <w:pPr>
        <w:rPr>
          <w:rFonts w:ascii="Sylfaen" w:hAnsi="Sylfaen"/>
          <w:sz w:val="28"/>
          <w:szCs w:val="28"/>
        </w:rPr>
      </w:pPr>
    </w:p>
    <w:p w14:paraId="2BD88250" w14:textId="77777777" w:rsidR="00445777" w:rsidRPr="00241AC1" w:rsidRDefault="00445777" w:rsidP="00445777">
      <w:pPr>
        <w:rPr>
          <w:rFonts w:ascii="Sylfaen" w:hAnsi="Sylfaen"/>
          <w:sz w:val="28"/>
          <w:szCs w:val="28"/>
        </w:rPr>
      </w:pPr>
      <w:r w:rsidRPr="00241AC1">
        <w:rPr>
          <w:rFonts w:ascii="Sylfaen" w:hAnsi="Sylfaen"/>
          <w:sz w:val="28"/>
          <w:szCs w:val="28"/>
        </w:rPr>
        <w:t>12 October 2009</w:t>
      </w:r>
    </w:p>
    <w:p w14:paraId="14C2AB77" w14:textId="77777777" w:rsidR="00445777" w:rsidRPr="00241AC1" w:rsidRDefault="00445777" w:rsidP="00445777">
      <w:pPr>
        <w:rPr>
          <w:rFonts w:ascii="Sylfaen" w:hAnsi="Sylfaen"/>
          <w:sz w:val="28"/>
          <w:szCs w:val="28"/>
        </w:rPr>
      </w:pPr>
      <w:r w:rsidRPr="00241AC1">
        <w:rPr>
          <w:rFonts w:ascii="Sylfaen" w:hAnsi="Sylfaen"/>
          <w:sz w:val="28"/>
          <w:szCs w:val="28"/>
        </w:rPr>
        <w:t>Bishop Nareg Alemezian</w:t>
      </w:r>
    </w:p>
    <w:p w14:paraId="48EA77D0" w14:textId="77777777" w:rsidR="00241AC1" w:rsidRPr="00241AC1" w:rsidRDefault="00241AC1" w:rsidP="00241AC1">
      <w:pPr>
        <w:rPr>
          <w:rFonts w:ascii="Sylfaen" w:hAnsi="Sylfaen"/>
          <w:sz w:val="28"/>
          <w:szCs w:val="28"/>
        </w:rPr>
      </w:pPr>
      <w:r w:rsidRPr="00241AC1">
        <w:rPr>
          <w:rFonts w:ascii="Sylfaen" w:hAnsi="Sylfaen"/>
          <w:sz w:val="28"/>
          <w:szCs w:val="28"/>
        </w:rPr>
        <w:t>Armenian Apostolic Orthodox Church – Holy See of Cilicia</w:t>
      </w:r>
    </w:p>
    <w:p w14:paraId="12D94B68" w14:textId="660334A3" w:rsidR="00241AC1" w:rsidRPr="00241AC1" w:rsidRDefault="00241AC1" w:rsidP="00241AC1">
      <w:pPr>
        <w:rPr>
          <w:sz w:val="28"/>
          <w:szCs w:val="28"/>
        </w:rPr>
      </w:pPr>
      <w:r w:rsidRPr="00241AC1">
        <w:rPr>
          <w:rFonts w:ascii="Sylfaen" w:hAnsi="Sylfaen"/>
          <w:sz w:val="28"/>
          <w:szCs w:val="28"/>
        </w:rPr>
        <w:t>Antelias-Lebanon</w:t>
      </w:r>
    </w:p>
    <w:sectPr w:rsidR="00241AC1" w:rsidRPr="00241AC1">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B6BD7" w14:textId="77777777" w:rsidR="00ED68B2" w:rsidRDefault="00ED68B2" w:rsidP="009B129B">
      <w:r>
        <w:separator/>
      </w:r>
    </w:p>
  </w:endnote>
  <w:endnote w:type="continuationSeparator" w:id="0">
    <w:p w14:paraId="61A3551A" w14:textId="77777777" w:rsidR="00ED68B2" w:rsidRDefault="00ED68B2" w:rsidP="009B1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6211864"/>
      <w:docPartObj>
        <w:docPartGallery w:val="Page Numbers (Bottom of Page)"/>
        <w:docPartUnique/>
      </w:docPartObj>
    </w:sdtPr>
    <w:sdtContent>
      <w:p w14:paraId="4D340561" w14:textId="48AD4D5D" w:rsidR="009B129B" w:rsidRDefault="009B129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35A607A" w14:textId="77777777" w:rsidR="009B129B" w:rsidRDefault="009B1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94147"/>
      <w:docPartObj>
        <w:docPartGallery w:val="Page Numbers (Bottom of Page)"/>
        <w:docPartUnique/>
      </w:docPartObj>
    </w:sdtPr>
    <w:sdtContent>
      <w:p w14:paraId="7D010D76" w14:textId="4C6670E6" w:rsidR="009B129B" w:rsidRDefault="009B129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71D4E3" w14:textId="77777777" w:rsidR="009B129B" w:rsidRDefault="009B1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C1E3B2" w14:textId="77777777" w:rsidR="00ED68B2" w:rsidRDefault="00ED68B2" w:rsidP="009B129B">
      <w:r>
        <w:separator/>
      </w:r>
    </w:p>
  </w:footnote>
  <w:footnote w:type="continuationSeparator" w:id="0">
    <w:p w14:paraId="1E1D6DEA" w14:textId="77777777" w:rsidR="00ED68B2" w:rsidRDefault="00ED68B2" w:rsidP="009B1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6636B4"/>
    <w:multiLevelType w:val="hybridMultilevel"/>
    <w:tmpl w:val="9F502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0EE254B"/>
    <w:multiLevelType w:val="hybridMultilevel"/>
    <w:tmpl w:val="AAFAD3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73681245">
    <w:abstractNumId w:val="1"/>
  </w:num>
  <w:num w:numId="2" w16cid:durableId="2348290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B"/>
    <w:rsid w:val="00157BF2"/>
    <w:rsid w:val="00241AC1"/>
    <w:rsid w:val="003D7CBC"/>
    <w:rsid w:val="00445777"/>
    <w:rsid w:val="005824C9"/>
    <w:rsid w:val="006500C0"/>
    <w:rsid w:val="007D7895"/>
    <w:rsid w:val="009B129B"/>
    <w:rsid w:val="00B41865"/>
    <w:rsid w:val="00ED68B2"/>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836625C"/>
  <w15:chartTrackingRefBased/>
  <w15:docId w15:val="{A912BACE-8A56-A648-8BE7-5C5F7553F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B12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12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129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129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B129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B12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12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12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12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2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12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129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129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B129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B12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12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12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12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12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29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B12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2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12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129B"/>
    <w:rPr>
      <w:i/>
      <w:iCs/>
      <w:color w:val="404040" w:themeColor="text1" w:themeTint="BF"/>
    </w:rPr>
  </w:style>
  <w:style w:type="paragraph" w:styleId="ListParagraph">
    <w:name w:val="List Paragraph"/>
    <w:basedOn w:val="Normal"/>
    <w:uiPriority w:val="34"/>
    <w:qFormat/>
    <w:rsid w:val="009B129B"/>
    <w:pPr>
      <w:ind w:left="720"/>
      <w:contextualSpacing/>
    </w:pPr>
  </w:style>
  <w:style w:type="character" w:styleId="IntenseEmphasis">
    <w:name w:val="Intense Emphasis"/>
    <w:basedOn w:val="DefaultParagraphFont"/>
    <w:uiPriority w:val="21"/>
    <w:qFormat/>
    <w:rsid w:val="009B129B"/>
    <w:rPr>
      <w:i/>
      <w:iCs/>
      <w:color w:val="2F5496" w:themeColor="accent1" w:themeShade="BF"/>
    </w:rPr>
  </w:style>
  <w:style w:type="paragraph" w:styleId="IntenseQuote">
    <w:name w:val="Intense Quote"/>
    <w:basedOn w:val="Normal"/>
    <w:next w:val="Normal"/>
    <w:link w:val="IntenseQuoteChar"/>
    <w:uiPriority w:val="30"/>
    <w:qFormat/>
    <w:rsid w:val="009B12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129B"/>
    <w:rPr>
      <w:i/>
      <w:iCs/>
      <w:color w:val="2F5496" w:themeColor="accent1" w:themeShade="BF"/>
    </w:rPr>
  </w:style>
  <w:style w:type="character" w:styleId="IntenseReference">
    <w:name w:val="Intense Reference"/>
    <w:basedOn w:val="DefaultParagraphFont"/>
    <w:uiPriority w:val="32"/>
    <w:qFormat/>
    <w:rsid w:val="009B129B"/>
    <w:rPr>
      <w:b/>
      <w:bCs/>
      <w:smallCaps/>
      <w:color w:val="2F5496" w:themeColor="accent1" w:themeShade="BF"/>
      <w:spacing w:val="5"/>
    </w:rPr>
  </w:style>
  <w:style w:type="paragraph" w:styleId="Footer">
    <w:name w:val="footer"/>
    <w:basedOn w:val="Normal"/>
    <w:link w:val="FooterChar"/>
    <w:uiPriority w:val="99"/>
    <w:unhideWhenUsed/>
    <w:rsid w:val="009B129B"/>
    <w:pPr>
      <w:tabs>
        <w:tab w:val="center" w:pos="4680"/>
        <w:tab w:val="right" w:pos="9360"/>
      </w:tabs>
    </w:pPr>
  </w:style>
  <w:style w:type="character" w:customStyle="1" w:styleId="FooterChar">
    <w:name w:val="Footer Char"/>
    <w:basedOn w:val="DefaultParagraphFont"/>
    <w:link w:val="Footer"/>
    <w:uiPriority w:val="99"/>
    <w:rsid w:val="009B129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B1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2026-07-15T22:36:00Z</dcterms:created>
  <dcterms:modified xsi:type="dcterms:W3CDTF">2026-07-15T22:42:00Z</dcterms:modified>
</cp:coreProperties>
</file>