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66079" w14:textId="77777777" w:rsidR="00FD5FF7" w:rsidRPr="007604A4" w:rsidRDefault="00FD5FF7" w:rsidP="00FD5FF7">
      <w:pPr>
        <w:pStyle w:val="p1"/>
        <w:pageBreakBefore/>
        <w:spacing w:line="240" w:lineRule="auto"/>
        <w:ind w:left="0"/>
        <w:jc w:val="left"/>
        <w:rPr>
          <w:rFonts w:ascii="Sylfaen" w:hAnsi="Sylfaen"/>
          <w:b/>
          <w:bCs/>
          <w:szCs w:val="24"/>
          <w:u w:val="single"/>
        </w:rPr>
      </w:pPr>
      <w:r w:rsidRPr="007604A4">
        <w:rPr>
          <w:rFonts w:ascii="Sylfaen" w:hAnsi="Sylfaen"/>
          <w:b/>
          <w:bCs/>
          <w:szCs w:val="24"/>
          <w:u w:val="single"/>
        </w:rPr>
        <w:t>INTERNATIONAL THEOLOGICAL DIALOGUE</w:t>
      </w:r>
    </w:p>
    <w:p w14:paraId="750FE78F" w14:textId="77777777" w:rsidR="00FD5FF7" w:rsidRPr="007604A4" w:rsidRDefault="00FD5FF7" w:rsidP="00FD5FF7">
      <w:pPr>
        <w:pStyle w:val="p1"/>
        <w:spacing w:line="240" w:lineRule="auto"/>
        <w:ind w:left="0"/>
        <w:jc w:val="left"/>
        <w:rPr>
          <w:rFonts w:ascii="Sylfaen" w:hAnsi="Sylfaen"/>
          <w:b/>
          <w:bCs/>
          <w:szCs w:val="24"/>
          <w:u w:val="single"/>
        </w:rPr>
      </w:pPr>
      <w:r w:rsidRPr="007604A4">
        <w:rPr>
          <w:rFonts w:ascii="Sylfaen" w:hAnsi="Sylfaen"/>
          <w:b/>
          <w:bCs/>
          <w:szCs w:val="24"/>
          <w:u w:val="single"/>
        </w:rPr>
        <w:t>BETWEEN THE ORIENTAL ORTHODOX FAMILY OF CHURCHES</w:t>
      </w:r>
    </w:p>
    <w:p w14:paraId="7E333E79" w14:textId="77777777" w:rsidR="00FD5FF7" w:rsidRPr="007604A4" w:rsidRDefault="00FD5FF7" w:rsidP="00FD5FF7">
      <w:pPr>
        <w:jc w:val="both"/>
        <w:rPr>
          <w:rFonts w:ascii="Sylfaen" w:hAnsi="Sylfaen"/>
          <w:b/>
          <w:u w:val="single"/>
        </w:rPr>
      </w:pPr>
      <w:r w:rsidRPr="007604A4">
        <w:rPr>
          <w:rFonts w:ascii="Sylfaen" w:hAnsi="Sylfaen"/>
          <w:b/>
          <w:bCs/>
          <w:u w:val="single"/>
        </w:rPr>
        <w:t>AND THE WORLD ALLIANCE OF REFORMED CHURCHES</w:t>
      </w:r>
      <w:r w:rsidRPr="007604A4">
        <w:rPr>
          <w:rFonts w:ascii="Sylfaen" w:hAnsi="Sylfaen"/>
          <w:b/>
          <w:u w:val="single"/>
        </w:rPr>
        <w:t xml:space="preserve"> </w:t>
      </w:r>
    </w:p>
    <w:p w14:paraId="0EF0ACF5" w14:textId="77777777" w:rsidR="00FD5FF7" w:rsidRPr="007604A4" w:rsidRDefault="00FD5FF7" w:rsidP="00FD5FF7">
      <w:pPr>
        <w:jc w:val="both"/>
        <w:rPr>
          <w:rFonts w:ascii="Sylfaen" w:hAnsi="Sylfaen"/>
          <w:b/>
          <w:u w:val="single"/>
        </w:rPr>
      </w:pPr>
      <w:r w:rsidRPr="007604A4">
        <w:rPr>
          <w:rFonts w:ascii="Sylfaen" w:hAnsi="Sylfaen"/>
          <w:b/>
          <w:u w:val="single"/>
        </w:rPr>
        <w:t>23–28 January 2001</w:t>
      </w:r>
    </w:p>
    <w:p w14:paraId="4227F65D" w14:textId="77777777" w:rsidR="00FD5FF7" w:rsidRPr="007604A4" w:rsidRDefault="00FD5FF7" w:rsidP="00FD5FF7">
      <w:pPr>
        <w:jc w:val="both"/>
        <w:rPr>
          <w:rFonts w:ascii="Sylfaen" w:hAnsi="Sylfaen"/>
          <w:b/>
          <w:u w:val="single"/>
        </w:rPr>
      </w:pPr>
      <w:r w:rsidRPr="007604A4">
        <w:rPr>
          <w:rFonts w:ascii="Sylfaen" w:hAnsi="Sylfaen"/>
          <w:b/>
          <w:u w:val="single"/>
        </w:rPr>
        <w:t>Antelias-Lebanon</w:t>
      </w:r>
    </w:p>
    <w:p w14:paraId="122332F1" w14:textId="77777777" w:rsidR="00FD5FF7" w:rsidRPr="007604A4" w:rsidRDefault="00FD5FF7" w:rsidP="00FD5FF7">
      <w:pPr>
        <w:rPr>
          <w:rFonts w:ascii="Sylfaen" w:hAnsi="Sylfaen"/>
          <w:bCs/>
          <w:sz w:val="28"/>
          <w:szCs w:val="28"/>
        </w:rPr>
      </w:pPr>
    </w:p>
    <w:p w14:paraId="6B660344" w14:textId="77777777" w:rsidR="00FD5FF7" w:rsidRPr="007604A4" w:rsidRDefault="00FD5FF7" w:rsidP="00FD5FF7">
      <w:pPr>
        <w:jc w:val="both"/>
        <w:rPr>
          <w:rFonts w:ascii="Sylfaen" w:hAnsi="Sylfaen"/>
          <w:bCs/>
          <w:sz w:val="28"/>
          <w:szCs w:val="28"/>
        </w:rPr>
      </w:pPr>
    </w:p>
    <w:p w14:paraId="43983EFD" w14:textId="77777777" w:rsidR="00FD5FF7" w:rsidRPr="007604A4" w:rsidRDefault="00FD5FF7" w:rsidP="00FD5FF7">
      <w:pPr>
        <w:jc w:val="center"/>
        <w:rPr>
          <w:rFonts w:ascii="Sylfaen" w:hAnsi="Sylfaen"/>
          <w:sz w:val="32"/>
          <w:szCs w:val="32"/>
        </w:rPr>
      </w:pPr>
      <w:r w:rsidRPr="007604A4">
        <w:rPr>
          <w:rFonts w:ascii="Sylfaen" w:hAnsi="Sylfaen"/>
          <w:sz w:val="32"/>
          <w:szCs w:val="32"/>
        </w:rPr>
        <w:t xml:space="preserve">THE MYSTERY/SACRAMENT OF BAPTISM </w:t>
      </w:r>
    </w:p>
    <w:p w14:paraId="42B55058" w14:textId="77777777" w:rsidR="00FD5FF7" w:rsidRPr="00FD5FF7" w:rsidRDefault="00FD5FF7" w:rsidP="00FD5FF7">
      <w:pPr>
        <w:jc w:val="center"/>
        <w:rPr>
          <w:rFonts w:ascii="Sylfaen" w:hAnsi="Sylfaen"/>
          <w:sz w:val="32"/>
          <w:szCs w:val="32"/>
        </w:rPr>
      </w:pPr>
      <w:r w:rsidRPr="00FD5FF7">
        <w:rPr>
          <w:rFonts w:ascii="Sylfaen" w:hAnsi="Sylfaen"/>
          <w:sz w:val="32"/>
          <w:szCs w:val="32"/>
        </w:rPr>
        <w:t>(AN ORIENTAL ORTHODOX PERSPECTIVE)</w:t>
      </w:r>
    </w:p>
    <w:p w14:paraId="40D8110B" w14:textId="77777777" w:rsidR="00FD5FF7" w:rsidRPr="007604A4" w:rsidRDefault="00FD5FF7" w:rsidP="00FD5FF7">
      <w:pPr>
        <w:rPr>
          <w:rFonts w:ascii="Sylfaen" w:hAnsi="Sylfaen"/>
          <w:sz w:val="28"/>
          <w:szCs w:val="28"/>
        </w:rPr>
      </w:pPr>
    </w:p>
    <w:p w14:paraId="3C129B01" w14:textId="77777777" w:rsidR="00FD5FF7" w:rsidRPr="007604A4" w:rsidRDefault="00FD5FF7" w:rsidP="00FD5FF7">
      <w:pPr>
        <w:jc w:val="both"/>
        <w:rPr>
          <w:rFonts w:ascii="Sylfaen" w:hAnsi="Sylfaen"/>
          <w:sz w:val="28"/>
          <w:szCs w:val="28"/>
        </w:rPr>
      </w:pPr>
      <w:r w:rsidRPr="007604A4">
        <w:rPr>
          <w:rFonts w:ascii="Sylfaen" w:hAnsi="Sylfaen"/>
          <w:i/>
          <w:sz w:val="28"/>
          <w:szCs w:val="28"/>
        </w:rPr>
        <w:t>“Very truly, I tell you, no one can enter the kingdom of God without being born of water and Spirit”</w:t>
      </w:r>
      <w:r w:rsidRPr="007604A4">
        <w:rPr>
          <w:rFonts w:ascii="Sylfaen" w:hAnsi="Sylfaen"/>
          <w:sz w:val="28"/>
          <w:szCs w:val="28"/>
        </w:rPr>
        <w:t xml:space="preserve"> (John 3.5) this very statement of our Lord and Savior Jesus Christ resonating in my mind and heart, and in meditating on the divine missionary legacy entrusted to us </w:t>
      </w:r>
      <w:r w:rsidRPr="007604A4">
        <w:rPr>
          <w:rFonts w:ascii="Sylfaen" w:hAnsi="Sylfaen"/>
          <w:i/>
          <w:sz w:val="28"/>
          <w:szCs w:val="28"/>
        </w:rPr>
        <w:t>“Go therefore and make disciples of all nations, baptizing them in the name of the Father and of the Son and of the Holy Spirit</w:t>
      </w:r>
      <w:r w:rsidRPr="007604A4">
        <w:rPr>
          <w:rFonts w:ascii="Sylfaen" w:hAnsi="Sylfaen"/>
          <w:sz w:val="28"/>
          <w:szCs w:val="28"/>
        </w:rPr>
        <w:t>”(Matthew 28.19), I greet you all with a profound and sincere Christian love and present to you the Sacrament of Baptism (An Oriental Orthodox Perspective).</w:t>
      </w:r>
    </w:p>
    <w:p w14:paraId="30D13E32" w14:textId="77777777" w:rsidR="00FD5FF7" w:rsidRPr="007604A4" w:rsidRDefault="00FD5FF7" w:rsidP="00FD5FF7">
      <w:pPr>
        <w:jc w:val="both"/>
        <w:rPr>
          <w:rFonts w:ascii="Sylfaen" w:hAnsi="Sylfaen"/>
          <w:sz w:val="28"/>
          <w:szCs w:val="28"/>
        </w:rPr>
      </w:pPr>
    </w:p>
    <w:p w14:paraId="664BCCEB" w14:textId="77777777" w:rsidR="00FD5FF7" w:rsidRPr="007604A4" w:rsidRDefault="00FD5FF7" w:rsidP="00FD5FF7">
      <w:pPr>
        <w:jc w:val="both"/>
        <w:rPr>
          <w:rFonts w:ascii="Sylfaen" w:hAnsi="Sylfaen"/>
          <w:sz w:val="28"/>
          <w:szCs w:val="28"/>
        </w:rPr>
      </w:pPr>
      <w:r w:rsidRPr="007604A4">
        <w:rPr>
          <w:rFonts w:ascii="Sylfaen" w:hAnsi="Sylfaen"/>
          <w:sz w:val="28"/>
          <w:szCs w:val="28"/>
        </w:rPr>
        <w:t>In the Armenian Orthodox Church the sacraments of Baptism, Confirmation, and Eucharistic Holy Communion are administered as integrated continuation. They are successive phases of a single sacrament. Therefore, first, it is appropriate to briefly discuss the meanings of these three sacraments, and then to concentrate primarily on the sacraments of Baptism and Confirmation.</w:t>
      </w:r>
    </w:p>
    <w:p w14:paraId="05013B86" w14:textId="77777777" w:rsidR="00FD5FF7" w:rsidRPr="007604A4" w:rsidRDefault="00FD5FF7" w:rsidP="00FD5FF7">
      <w:pPr>
        <w:rPr>
          <w:rFonts w:ascii="Sylfaen" w:hAnsi="Sylfaen"/>
          <w:sz w:val="28"/>
          <w:szCs w:val="28"/>
        </w:rPr>
      </w:pPr>
    </w:p>
    <w:p w14:paraId="1B554997"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The biblical references and prayers quoted in this introductory presentation are from the </w:t>
      </w:r>
      <w:r w:rsidRPr="007604A4">
        <w:rPr>
          <w:rFonts w:ascii="Sylfaen" w:hAnsi="Sylfaen"/>
          <w:i/>
          <w:iCs/>
          <w:sz w:val="28"/>
          <w:szCs w:val="28"/>
        </w:rPr>
        <w:t>Ritual of the Armenian Orthodox Church</w:t>
      </w:r>
      <w:r w:rsidRPr="007604A4">
        <w:rPr>
          <w:rFonts w:ascii="Sylfaen" w:hAnsi="Sylfaen"/>
          <w:sz w:val="28"/>
          <w:szCs w:val="28"/>
        </w:rPr>
        <w:t>. They, alongside with the actual administration of the sacraments, vary in other Oriental Orthodox Churches.</w:t>
      </w:r>
    </w:p>
    <w:p w14:paraId="31F4EB64" w14:textId="77777777" w:rsidR="00FD5FF7" w:rsidRPr="007604A4" w:rsidRDefault="00FD5FF7" w:rsidP="00FD5FF7">
      <w:pPr>
        <w:rPr>
          <w:rFonts w:ascii="Sylfaen" w:hAnsi="Sylfaen"/>
          <w:sz w:val="28"/>
          <w:szCs w:val="28"/>
        </w:rPr>
      </w:pPr>
    </w:p>
    <w:p w14:paraId="1BF72463" w14:textId="77777777" w:rsidR="00FD5FF7" w:rsidRPr="007604A4" w:rsidRDefault="00FD5FF7" w:rsidP="00FD5FF7">
      <w:pPr>
        <w:rPr>
          <w:rFonts w:ascii="Sylfaen" w:hAnsi="Sylfaen"/>
          <w:b/>
          <w:sz w:val="28"/>
          <w:szCs w:val="28"/>
        </w:rPr>
      </w:pPr>
      <w:r w:rsidRPr="007604A4">
        <w:rPr>
          <w:rFonts w:ascii="Sylfaen" w:hAnsi="Sylfaen"/>
          <w:b/>
          <w:sz w:val="28"/>
          <w:szCs w:val="28"/>
        </w:rPr>
        <w:t>1. The Meaning of the Sacrament of Baptism</w:t>
      </w:r>
    </w:p>
    <w:p w14:paraId="733BA142" w14:textId="6CAA9C43" w:rsidR="00FD5FF7" w:rsidRPr="007604A4" w:rsidRDefault="00FD5FF7" w:rsidP="00FD5FF7">
      <w:pPr>
        <w:jc w:val="both"/>
        <w:rPr>
          <w:rFonts w:ascii="Sylfaen" w:hAnsi="Sylfaen"/>
          <w:sz w:val="28"/>
          <w:szCs w:val="28"/>
        </w:rPr>
      </w:pPr>
      <w:r w:rsidRPr="007604A4">
        <w:rPr>
          <w:rFonts w:ascii="Sylfaen" w:hAnsi="Sylfaen"/>
          <w:sz w:val="28"/>
          <w:szCs w:val="28"/>
        </w:rPr>
        <w:t>Baptism is the sacrament of cleansing from the original sin (Genesis 3) and realization of spiritual rebirth (Titus 3.3–7). The baptized infant</w:t>
      </w:r>
      <w:r w:rsidR="00E30DC1">
        <w:rPr>
          <w:rStyle w:val="FootnoteReference"/>
          <w:rFonts w:ascii="Sylfaen" w:hAnsi="Sylfaen"/>
          <w:sz w:val="28"/>
          <w:szCs w:val="28"/>
        </w:rPr>
        <w:footnoteReference w:id="1"/>
      </w:r>
      <w:r w:rsidRPr="007604A4">
        <w:rPr>
          <w:rFonts w:ascii="Sylfaen" w:hAnsi="Sylfaen"/>
          <w:sz w:val="28"/>
          <w:szCs w:val="28"/>
        </w:rPr>
        <w:t xml:space="preserve"> puts on Christ </w:t>
      </w:r>
      <w:r w:rsidRPr="007604A4">
        <w:rPr>
          <w:rFonts w:ascii="Sylfaen" w:hAnsi="Sylfaen"/>
          <w:sz w:val="28"/>
          <w:szCs w:val="28"/>
        </w:rPr>
        <w:lastRenderedPageBreak/>
        <w:t>(Galatians 3.27), receives the Holy Spirit (Acts 2.38), and becomes a member of the church. Thus, the newly baptized is not only a regenerated new creature (2 Corinthians 5.17), but also a holy person (Ephesians 5.26). During the administration of baptism when the infant is immersed in the water, the priest confirms, “he/she becomes an adopted child of the heavenly Father, a coheir with Christ and a temple of the Holy Spirit.”</w:t>
      </w:r>
    </w:p>
    <w:p w14:paraId="51A66320" w14:textId="77777777" w:rsidR="00FD5FF7" w:rsidRPr="007604A4" w:rsidRDefault="00FD5FF7" w:rsidP="00FD5FF7">
      <w:pPr>
        <w:rPr>
          <w:rFonts w:ascii="Sylfaen" w:hAnsi="Sylfaen"/>
          <w:sz w:val="28"/>
          <w:szCs w:val="28"/>
        </w:rPr>
      </w:pPr>
    </w:p>
    <w:p w14:paraId="7735B018" w14:textId="77777777" w:rsidR="00FD5FF7" w:rsidRPr="007604A4" w:rsidRDefault="00FD5FF7" w:rsidP="00FD5FF7">
      <w:pPr>
        <w:rPr>
          <w:rFonts w:ascii="Sylfaen" w:hAnsi="Sylfaen"/>
          <w:b/>
          <w:sz w:val="28"/>
          <w:szCs w:val="28"/>
        </w:rPr>
      </w:pPr>
      <w:r w:rsidRPr="007604A4">
        <w:rPr>
          <w:rFonts w:ascii="Sylfaen" w:hAnsi="Sylfaen"/>
          <w:b/>
          <w:sz w:val="28"/>
          <w:szCs w:val="28"/>
        </w:rPr>
        <w:t>2. The Meaning of the Sacrament of Confirmation</w:t>
      </w:r>
    </w:p>
    <w:p w14:paraId="61B17104" w14:textId="77777777" w:rsidR="00FD5FF7" w:rsidRPr="007604A4" w:rsidRDefault="00FD5FF7" w:rsidP="00FD5FF7">
      <w:pPr>
        <w:jc w:val="both"/>
        <w:rPr>
          <w:rFonts w:ascii="Sylfaen" w:hAnsi="Sylfaen"/>
          <w:sz w:val="28"/>
          <w:szCs w:val="28"/>
        </w:rPr>
      </w:pPr>
      <w:r w:rsidRPr="007604A4">
        <w:rPr>
          <w:rFonts w:ascii="Sylfaen" w:hAnsi="Sylfaen"/>
          <w:sz w:val="28"/>
          <w:szCs w:val="28"/>
        </w:rPr>
        <w:t>Confirmation is the sacrament of the reception of the Holy Spirit. It is a personal Pentecost (Acts 2) granting the seal of the Holy Spirit to the believer. In Armenian popular terminology Baptism (</w:t>
      </w:r>
      <w:r w:rsidRPr="00D661FF">
        <w:rPr>
          <w:rFonts w:ascii="Arial Armenian" w:hAnsi="Arial Armenian"/>
          <w:iCs/>
          <w:sz w:val="28"/>
          <w:szCs w:val="28"/>
        </w:rPr>
        <w:t>ØÏñïáõÃÇõÝ</w:t>
      </w:r>
      <w:r w:rsidRPr="007604A4">
        <w:rPr>
          <w:rFonts w:ascii="Sylfaen" w:hAnsi="Sylfaen"/>
          <w:iCs/>
          <w:sz w:val="28"/>
          <w:szCs w:val="28"/>
        </w:rPr>
        <w:t>, Megerdootyun</w:t>
      </w:r>
      <w:r w:rsidRPr="007604A4">
        <w:rPr>
          <w:rFonts w:ascii="Sylfaen" w:hAnsi="Sylfaen"/>
          <w:sz w:val="28"/>
          <w:szCs w:val="28"/>
        </w:rPr>
        <w:t>) is called Seal (</w:t>
      </w:r>
      <w:r w:rsidRPr="00D661FF">
        <w:rPr>
          <w:rFonts w:ascii="Arial Armenian" w:hAnsi="Arial Armenian"/>
          <w:iCs/>
          <w:sz w:val="28"/>
          <w:szCs w:val="28"/>
        </w:rPr>
        <w:t>ÎÝáõÝù</w:t>
      </w:r>
      <w:r w:rsidRPr="007604A4">
        <w:rPr>
          <w:rFonts w:ascii="Sylfaen" w:hAnsi="Sylfaen"/>
          <w:i/>
          <w:sz w:val="28"/>
          <w:szCs w:val="28"/>
        </w:rPr>
        <w:t xml:space="preserve">, </w:t>
      </w:r>
      <w:r w:rsidRPr="007604A4">
        <w:rPr>
          <w:rFonts w:ascii="Sylfaen" w:hAnsi="Sylfaen"/>
          <w:iCs/>
          <w:sz w:val="28"/>
          <w:szCs w:val="28"/>
        </w:rPr>
        <w:t>Genoonk</w:t>
      </w:r>
      <w:r w:rsidRPr="007604A4">
        <w:rPr>
          <w:rFonts w:ascii="Sylfaen" w:hAnsi="Sylfaen"/>
          <w:sz w:val="28"/>
          <w:szCs w:val="28"/>
        </w:rPr>
        <w:t>) which is a clear reference to the confirmation of the Holy Spirit.</w:t>
      </w:r>
    </w:p>
    <w:p w14:paraId="6F49A0A9" w14:textId="77777777" w:rsidR="00FD5FF7" w:rsidRPr="007604A4" w:rsidRDefault="00FD5FF7" w:rsidP="00FD5FF7">
      <w:pPr>
        <w:rPr>
          <w:rFonts w:ascii="Sylfaen" w:hAnsi="Sylfaen"/>
          <w:sz w:val="28"/>
          <w:szCs w:val="28"/>
        </w:rPr>
      </w:pPr>
    </w:p>
    <w:p w14:paraId="76A5570C" w14:textId="6520FAD1" w:rsidR="00FD5FF7" w:rsidRPr="007604A4" w:rsidRDefault="00FD5FF7" w:rsidP="00FD5FF7">
      <w:pPr>
        <w:jc w:val="both"/>
        <w:rPr>
          <w:rFonts w:ascii="Sylfaen" w:hAnsi="Sylfaen"/>
          <w:sz w:val="28"/>
          <w:szCs w:val="28"/>
        </w:rPr>
      </w:pPr>
      <w:r w:rsidRPr="007604A4">
        <w:rPr>
          <w:rFonts w:ascii="Sylfaen" w:hAnsi="Sylfaen"/>
          <w:sz w:val="28"/>
          <w:szCs w:val="28"/>
        </w:rPr>
        <w:t>After being cleansed from the original sin in Baptism, by Confirmation the infant is vested by the graceful gifts of the Holy Spirit to be able to resist the temptations arising at all the stages of his/her life.</w:t>
      </w:r>
      <w:r w:rsidR="00D661FF">
        <w:rPr>
          <w:rStyle w:val="FootnoteReference"/>
          <w:rFonts w:ascii="Sylfaen" w:hAnsi="Sylfaen"/>
          <w:sz w:val="28"/>
          <w:szCs w:val="28"/>
        </w:rPr>
        <w:footnoteReference w:id="2"/>
      </w:r>
    </w:p>
    <w:p w14:paraId="40095787" w14:textId="77777777" w:rsidR="00FD5FF7" w:rsidRPr="007604A4" w:rsidRDefault="00FD5FF7" w:rsidP="00FD5FF7">
      <w:pPr>
        <w:rPr>
          <w:rFonts w:ascii="Sylfaen" w:hAnsi="Sylfaen"/>
          <w:sz w:val="28"/>
          <w:szCs w:val="28"/>
        </w:rPr>
      </w:pPr>
    </w:p>
    <w:p w14:paraId="416FACBC" w14:textId="77777777" w:rsidR="00FD5FF7" w:rsidRPr="007604A4" w:rsidRDefault="00FD5FF7" w:rsidP="00FD5FF7">
      <w:pPr>
        <w:rPr>
          <w:rFonts w:ascii="Sylfaen" w:hAnsi="Sylfaen"/>
          <w:b/>
          <w:sz w:val="28"/>
          <w:szCs w:val="28"/>
        </w:rPr>
      </w:pPr>
      <w:r w:rsidRPr="007604A4">
        <w:rPr>
          <w:rFonts w:ascii="Sylfaen" w:hAnsi="Sylfaen"/>
          <w:b/>
          <w:sz w:val="28"/>
          <w:szCs w:val="28"/>
        </w:rPr>
        <w:t>3. The Meaning of the Sacrament of the Holy Communion</w:t>
      </w:r>
    </w:p>
    <w:p w14:paraId="74428834" w14:textId="77777777" w:rsidR="00FD5FF7" w:rsidRPr="007604A4" w:rsidRDefault="00FD5FF7" w:rsidP="00FD5FF7">
      <w:pPr>
        <w:rPr>
          <w:rFonts w:ascii="Sylfaen" w:hAnsi="Sylfaen"/>
          <w:sz w:val="28"/>
          <w:szCs w:val="28"/>
        </w:rPr>
      </w:pPr>
      <w:r w:rsidRPr="007604A4">
        <w:rPr>
          <w:rFonts w:ascii="Sylfaen" w:hAnsi="Sylfaen"/>
          <w:sz w:val="28"/>
          <w:szCs w:val="28"/>
        </w:rPr>
        <w:t xml:space="preserve">Holy Communion is the sacrament of the administration of the body and blood of our Lord in the consecrated bread and wine, in obedience to His Last Supper command (Matthew 26.26–29, and related passages). </w:t>
      </w:r>
    </w:p>
    <w:p w14:paraId="37701FEA" w14:textId="77777777" w:rsidR="00FD5FF7" w:rsidRPr="007604A4" w:rsidRDefault="00FD5FF7" w:rsidP="00FD5FF7">
      <w:pPr>
        <w:rPr>
          <w:rFonts w:ascii="Sylfaen" w:hAnsi="Sylfaen"/>
          <w:sz w:val="28"/>
          <w:szCs w:val="28"/>
        </w:rPr>
      </w:pPr>
    </w:p>
    <w:p w14:paraId="63851292" w14:textId="77777777" w:rsidR="00FD5FF7" w:rsidRPr="007604A4" w:rsidRDefault="00FD5FF7" w:rsidP="00FD5FF7">
      <w:pPr>
        <w:jc w:val="both"/>
        <w:rPr>
          <w:rFonts w:ascii="Sylfaen" w:hAnsi="Sylfaen"/>
          <w:sz w:val="28"/>
          <w:szCs w:val="28"/>
        </w:rPr>
      </w:pPr>
      <w:r w:rsidRPr="007604A4">
        <w:rPr>
          <w:rFonts w:ascii="Sylfaen" w:hAnsi="Sylfaen"/>
          <w:sz w:val="28"/>
          <w:szCs w:val="28"/>
        </w:rPr>
        <w:lastRenderedPageBreak/>
        <w:t>Holy Communion is called also Holy Sacrifice in commemoration of the sacrificial death of our Lord on the cross.</w:t>
      </w:r>
    </w:p>
    <w:p w14:paraId="03265E95" w14:textId="77777777" w:rsidR="00FD5FF7" w:rsidRPr="007604A4" w:rsidRDefault="00FD5FF7" w:rsidP="00FD5FF7">
      <w:pPr>
        <w:rPr>
          <w:rFonts w:ascii="Sylfaen" w:hAnsi="Sylfaen"/>
          <w:sz w:val="28"/>
          <w:szCs w:val="28"/>
        </w:rPr>
      </w:pPr>
    </w:p>
    <w:p w14:paraId="7207310C" w14:textId="77777777" w:rsidR="00FD5FF7" w:rsidRPr="007604A4" w:rsidRDefault="00FD5FF7" w:rsidP="00FD5FF7">
      <w:pPr>
        <w:jc w:val="both"/>
        <w:rPr>
          <w:rFonts w:ascii="Sylfaen" w:hAnsi="Sylfaen"/>
          <w:b/>
          <w:sz w:val="28"/>
          <w:szCs w:val="28"/>
        </w:rPr>
      </w:pPr>
      <w:r w:rsidRPr="007604A4">
        <w:rPr>
          <w:rFonts w:ascii="Sylfaen" w:hAnsi="Sylfaen"/>
          <w:b/>
          <w:sz w:val="28"/>
          <w:szCs w:val="28"/>
        </w:rPr>
        <w:t>4. The Integration of the Sacraments of Baptism, Confirmation, and Holy Communion</w:t>
      </w:r>
    </w:p>
    <w:p w14:paraId="18F19F09" w14:textId="77777777" w:rsidR="00FD5FF7" w:rsidRPr="007604A4" w:rsidRDefault="00FD5FF7" w:rsidP="00FD5FF7">
      <w:pPr>
        <w:jc w:val="both"/>
        <w:rPr>
          <w:rFonts w:ascii="Sylfaen" w:hAnsi="Sylfaen"/>
          <w:iCs/>
          <w:sz w:val="28"/>
          <w:szCs w:val="28"/>
        </w:rPr>
      </w:pPr>
      <w:r w:rsidRPr="007604A4">
        <w:rPr>
          <w:rFonts w:ascii="Sylfaen" w:hAnsi="Sylfaen"/>
          <w:sz w:val="28"/>
          <w:szCs w:val="28"/>
        </w:rPr>
        <w:t xml:space="preserve">St. Gregory of Datev (1346–1410) identifies the seven sacraments of the church with the seven Christian virtues. Referring to the sacraments of Baptism, Confirmation, and Holy Communion, he says, </w:t>
      </w:r>
      <w:r w:rsidRPr="007604A4">
        <w:rPr>
          <w:rFonts w:ascii="Sylfaen" w:hAnsi="Sylfaen"/>
          <w:iCs/>
          <w:sz w:val="28"/>
          <w:szCs w:val="28"/>
        </w:rPr>
        <w:t>“Baptism is the sacrament of</w:t>
      </w:r>
      <w:r w:rsidRPr="007604A4">
        <w:rPr>
          <w:rFonts w:ascii="Sylfaen" w:hAnsi="Sylfaen"/>
          <w:b/>
          <w:iCs/>
          <w:sz w:val="28"/>
          <w:szCs w:val="28"/>
        </w:rPr>
        <w:t xml:space="preserve"> faith</w:t>
      </w:r>
      <w:r w:rsidRPr="007604A4">
        <w:rPr>
          <w:rFonts w:ascii="Sylfaen" w:hAnsi="Sylfaen"/>
          <w:iCs/>
          <w:sz w:val="28"/>
          <w:szCs w:val="28"/>
        </w:rPr>
        <w:t xml:space="preserve">, because we believe and get baptized; Confirmation is the sacrament of </w:t>
      </w:r>
      <w:r w:rsidRPr="007604A4">
        <w:rPr>
          <w:rFonts w:ascii="Sylfaen" w:hAnsi="Sylfaen"/>
          <w:b/>
          <w:iCs/>
          <w:sz w:val="28"/>
          <w:szCs w:val="28"/>
        </w:rPr>
        <w:t>hope</w:t>
      </w:r>
      <w:r w:rsidRPr="007604A4">
        <w:rPr>
          <w:rFonts w:ascii="Sylfaen" w:hAnsi="Sylfaen"/>
          <w:iCs/>
          <w:sz w:val="28"/>
          <w:szCs w:val="28"/>
        </w:rPr>
        <w:t xml:space="preserve">, because we put our hope in the Holy Spirit and we confront our enemy, the Satan; Holy Communion is the sacrament of </w:t>
      </w:r>
      <w:r w:rsidRPr="007604A4">
        <w:rPr>
          <w:rFonts w:ascii="Sylfaen" w:hAnsi="Sylfaen"/>
          <w:b/>
          <w:iCs/>
          <w:sz w:val="28"/>
          <w:szCs w:val="28"/>
        </w:rPr>
        <w:t>love</w:t>
      </w:r>
      <w:r w:rsidRPr="007604A4">
        <w:rPr>
          <w:rFonts w:ascii="Sylfaen" w:hAnsi="Sylfaen"/>
          <w:iCs/>
          <w:sz w:val="28"/>
          <w:szCs w:val="28"/>
        </w:rPr>
        <w:t>, because in love we become united with Christ, the head of the church, as members of his body, the church.”</w:t>
      </w:r>
    </w:p>
    <w:p w14:paraId="086EE87A" w14:textId="77777777" w:rsidR="00FD5FF7" w:rsidRPr="007604A4" w:rsidRDefault="00FD5FF7" w:rsidP="00FD5FF7">
      <w:pPr>
        <w:rPr>
          <w:rFonts w:ascii="Sylfaen" w:hAnsi="Sylfaen"/>
          <w:sz w:val="28"/>
          <w:szCs w:val="28"/>
        </w:rPr>
      </w:pPr>
    </w:p>
    <w:p w14:paraId="21D93962" w14:textId="77777777" w:rsidR="00FD5FF7" w:rsidRPr="007604A4" w:rsidRDefault="00FD5FF7" w:rsidP="00FD5FF7">
      <w:pPr>
        <w:jc w:val="both"/>
        <w:rPr>
          <w:rFonts w:ascii="Sylfaen" w:hAnsi="Sylfaen"/>
          <w:iCs/>
          <w:sz w:val="28"/>
          <w:szCs w:val="28"/>
        </w:rPr>
      </w:pPr>
      <w:r w:rsidRPr="007604A4">
        <w:rPr>
          <w:rFonts w:ascii="Sylfaen" w:hAnsi="Sylfaen"/>
          <w:sz w:val="28"/>
          <w:szCs w:val="28"/>
        </w:rPr>
        <w:t xml:space="preserve">Christian </w:t>
      </w:r>
      <w:r w:rsidRPr="007604A4">
        <w:rPr>
          <w:rFonts w:ascii="Sylfaen" w:hAnsi="Sylfaen"/>
          <w:b/>
          <w:sz w:val="28"/>
          <w:szCs w:val="28"/>
        </w:rPr>
        <w:t xml:space="preserve">faith </w:t>
      </w:r>
      <w:r w:rsidRPr="007604A4">
        <w:rPr>
          <w:rFonts w:ascii="Sylfaen" w:hAnsi="Sylfaen"/>
          <w:sz w:val="28"/>
          <w:szCs w:val="28"/>
        </w:rPr>
        <w:t xml:space="preserve">manifested in the baptism of an infant is the faith of the faith-community of his/her parents, godparents, and the faithful present. This faith should be nourished in an ideal atmosphere of the Christian family for the Christian formation and realization of the full and active church membership of the baptized (Ephesians 2.8–10). The exterior sign of the intrinsic faith is the water, in which the infant is immersed three times symbolizing the three days entombment of our Lord. The infant is taken out of the water symbolizing the resurrection of our Lord (Romans 6.3–5). Baptism is administered by an ordained priest in the name of the Triune God, and by the recitation of the following formula, </w:t>
      </w:r>
      <w:r w:rsidRPr="007604A4">
        <w:rPr>
          <w:rFonts w:ascii="Sylfaen" w:hAnsi="Sylfaen"/>
          <w:iCs/>
          <w:sz w:val="28"/>
          <w:szCs w:val="28"/>
        </w:rPr>
        <w:t>“(name) servant/maiden of God, coming from the state of catechumen to baptism, is now being baptized in the name of the Father and of the Son and of the Holy Spirit. Redeemed by the blood of Christ from the servitude of sin, he/she becomes an adopted child of the heavenly Father, a coheir with Christ and a temple of the Holy Spirit.”</w:t>
      </w:r>
    </w:p>
    <w:p w14:paraId="257B2CC2" w14:textId="77777777" w:rsidR="00FD5FF7" w:rsidRPr="007604A4" w:rsidRDefault="00FD5FF7" w:rsidP="00FD5FF7">
      <w:pPr>
        <w:rPr>
          <w:rFonts w:ascii="Sylfaen" w:hAnsi="Sylfaen"/>
          <w:sz w:val="28"/>
          <w:szCs w:val="28"/>
        </w:rPr>
      </w:pPr>
      <w:r w:rsidRPr="007604A4">
        <w:rPr>
          <w:rFonts w:ascii="Sylfaen" w:hAnsi="Sylfaen"/>
          <w:sz w:val="28"/>
          <w:szCs w:val="28"/>
        </w:rPr>
        <w:t xml:space="preserve">  </w:t>
      </w:r>
    </w:p>
    <w:p w14:paraId="0170E53F"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Christian </w:t>
      </w:r>
      <w:r w:rsidRPr="007604A4">
        <w:rPr>
          <w:rFonts w:ascii="Sylfaen" w:hAnsi="Sylfaen"/>
          <w:b/>
          <w:sz w:val="28"/>
          <w:szCs w:val="28"/>
        </w:rPr>
        <w:t>hope</w:t>
      </w:r>
      <w:r w:rsidRPr="007604A4">
        <w:rPr>
          <w:rFonts w:ascii="Sylfaen" w:hAnsi="Sylfaen"/>
          <w:sz w:val="28"/>
          <w:szCs w:val="28"/>
        </w:rPr>
        <w:t xml:space="preserve"> expressed in the confirmation of the newly baptized is the assurance that he/she can go up against Satan and avoid its snares only by relying on the Holy Spirit. The exterior sign of the intrinsic hope is the holy oil, by which the newly baptized is anointed. Before the confirmation, the priest prays, “Lord, omnipotent God, ... You renewed this servant/maiden of Yours (name) through the atonement granted by the holy font. Clean him/her by the shining grace of the Holy Spirit, in order that he/she may be a temple and the dwelling place of </w:t>
      </w:r>
      <w:r w:rsidRPr="007604A4">
        <w:rPr>
          <w:rFonts w:ascii="Sylfaen" w:hAnsi="Sylfaen"/>
          <w:sz w:val="28"/>
          <w:szCs w:val="28"/>
        </w:rPr>
        <w:lastRenderedPageBreak/>
        <w:t>Your divinity, so that he/she may walk in the paths of righteousness and be able to stand with courage in front of the awesome stage of Your Only-begotten Son, our Lord Jesus Christ.”</w:t>
      </w:r>
      <w:r w:rsidRPr="007604A4">
        <w:rPr>
          <w:rFonts w:ascii="Sylfaen" w:hAnsi="Sylfaen"/>
          <w:i/>
          <w:sz w:val="28"/>
          <w:szCs w:val="28"/>
        </w:rPr>
        <w:t xml:space="preserve"> </w:t>
      </w:r>
      <w:r w:rsidRPr="007604A4">
        <w:rPr>
          <w:rFonts w:ascii="Sylfaen" w:hAnsi="Sylfaen"/>
          <w:sz w:val="28"/>
          <w:szCs w:val="28"/>
        </w:rPr>
        <w:t>It is very clear that in confirmation the newly baptized is called to a life-long Christian commitment extended up to the second coming of our Lord. The Christian hope transcends the boundaries of our human existence and extends to the completion of the reign of God in heaven for the enjoyment of the eternal life prepared for God’s beloved children (ref. Matthew 25.34).</w:t>
      </w:r>
    </w:p>
    <w:p w14:paraId="63176266" w14:textId="77777777" w:rsidR="00FD5FF7" w:rsidRPr="007604A4" w:rsidRDefault="00FD5FF7" w:rsidP="00FD5FF7">
      <w:pPr>
        <w:rPr>
          <w:rFonts w:ascii="Sylfaen" w:hAnsi="Sylfaen"/>
          <w:sz w:val="28"/>
          <w:szCs w:val="28"/>
        </w:rPr>
      </w:pPr>
    </w:p>
    <w:p w14:paraId="1326CBF5"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Christian </w:t>
      </w:r>
      <w:r w:rsidRPr="007604A4">
        <w:rPr>
          <w:rFonts w:ascii="Sylfaen" w:hAnsi="Sylfaen"/>
          <w:b/>
          <w:sz w:val="28"/>
          <w:szCs w:val="28"/>
        </w:rPr>
        <w:t xml:space="preserve">love </w:t>
      </w:r>
      <w:r w:rsidRPr="007604A4">
        <w:rPr>
          <w:rFonts w:ascii="Sylfaen" w:hAnsi="Sylfaen"/>
          <w:sz w:val="28"/>
          <w:szCs w:val="28"/>
        </w:rPr>
        <w:t>demonstrated in the reception of the holy communion by the newly baptized is his/her unity with Jesus Christ –– the head of the Christian Church, the master of his/her faith, the source of his/her hope, and the teacher of his/her love.</w:t>
      </w:r>
    </w:p>
    <w:p w14:paraId="526B4055" w14:textId="77777777" w:rsidR="00FD5FF7" w:rsidRPr="007604A4" w:rsidRDefault="00FD5FF7" w:rsidP="00FD5FF7">
      <w:pPr>
        <w:rPr>
          <w:rFonts w:ascii="Sylfaen" w:hAnsi="Sylfaen"/>
          <w:sz w:val="28"/>
          <w:szCs w:val="28"/>
        </w:rPr>
      </w:pPr>
    </w:p>
    <w:p w14:paraId="778FDDE8"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Christian </w:t>
      </w:r>
      <w:r w:rsidRPr="007604A4">
        <w:rPr>
          <w:rFonts w:ascii="Sylfaen" w:hAnsi="Sylfaen"/>
          <w:b/>
          <w:sz w:val="28"/>
          <w:szCs w:val="28"/>
        </w:rPr>
        <w:t>faith,</w:t>
      </w:r>
      <w:r w:rsidRPr="007604A4">
        <w:rPr>
          <w:rFonts w:ascii="Sylfaen" w:hAnsi="Sylfaen"/>
          <w:sz w:val="28"/>
          <w:szCs w:val="28"/>
        </w:rPr>
        <w:t xml:space="preserve"> </w:t>
      </w:r>
      <w:r w:rsidRPr="007604A4">
        <w:rPr>
          <w:rFonts w:ascii="Sylfaen" w:hAnsi="Sylfaen"/>
          <w:b/>
          <w:sz w:val="28"/>
          <w:szCs w:val="28"/>
        </w:rPr>
        <w:t xml:space="preserve">hope, and love </w:t>
      </w:r>
      <w:r w:rsidRPr="007604A4">
        <w:rPr>
          <w:rFonts w:ascii="Sylfaen" w:hAnsi="Sylfaen"/>
          <w:sz w:val="28"/>
          <w:szCs w:val="28"/>
        </w:rPr>
        <w:t>are reflected very distinctly in the following question/answer</w:t>
      </w:r>
      <w:r w:rsidRPr="007604A4">
        <w:rPr>
          <w:rFonts w:ascii="Sylfaen" w:hAnsi="Sylfaen"/>
          <w:b/>
          <w:sz w:val="28"/>
          <w:szCs w:val="28"/>
        </w:rPr>
        <w:t xml:space="preserve"> </w:t>
      </w:r>
      <w:r w:rsidRPr="007604A4">
        <w:rPr>
          <w:rFonts w:ascii="Sylfaen" w:hAnsi="Sylfaen"/>
          <w:sz w:val="28"/>
          <w:szCs w:val="28"/>
        </w:rPr>
        <w:t xml:space="preserve">right before the immersion of the infant in the baptismal font. The priest asks, </w:t>
      </w:r>
      <w:r w:rsidRPr="007604A4">
        <w:rPr>
          <w:rFonts w:ascii="Sylfaen" w:hAnsi="Sylfaen"/>
          <w:iCs/>
          <w:sz w:val="28"/>
          <w:szCs w:val="28"/>
        </w:rPr>
        <w:t>“What is the request of this child?” The godfather answers, “Faith, hope, love, and baptism. To be baptized and justified, to be cleansed of sins, to be freed from demons, and to serve God.”</w:t>
      </w:r>
    </w:p>
    <w:p w14:paraId="65411619" w14:textId="77777777" w:rsidR="00FD5FF7" w:rsidRPr="007604A4" w:rsidRDefault="00FD5FF7" w:rsidP="00FD5FF7">
      <w:pPr>
        <w:jc w:val="both"/>
        <w:rPr>
          <w:rFonts w:ascii="Sylfaen" w:hAnsi="Sylfaen"/>
          <w:i/>
          <w:sz w:val="28"/>
          <w:szCs w:val="28"/>
        </w:rPr>
      </w:pPr>
    </w:p>
    <w:p w14:paraId="0CF9B0DA" w14:textId="77777777" w:rsidR="00FD5FF7" w:rsidRPr="007604A4" w:rsidRDefault="00FD5FF7" w:rsidP="00FD5FF7">
      <w:pPr>
        <w:jc w:val="both"/>
        <w:rPr>
          <w:rFonts w:ascii="Sylfaen" w:hAnsi="Sylfaen"/>
          <w:sz w:val="28"/>
          <w:szCs w:val="28"/>
        </w:rPr>
      </w:pPr>
      <w:r w:rsidRPr="007604A4">
        <w:rPr>
          <w:rFonts w:ascii="Sylfaen" w:hAnsi="Sylfaen"/>
          <w:sz w:val="28"/>
          <w:szCs w:val="28"/>
        </w:rPr>
        <w:t>The administration of the other sacraments is preconditioned by the administration of baptism. If a person is not baptized the other sacraments cannot be administered to him/her.</w:t>
      </w:r>
    </w:p>
    <w:p w14:paraId="620240A8" w14:textId="77777777" w:rsidR="00FD5FF7" w:rsidRPr="007604A4" w:rsidRDefault="00FD5FF7" w:rsidP="00FD5FF7">
      <w:pPr>
        <w:jc w:val="both"/>
        <w:rPr>
          <w:rFonts w:ascii="Sylfaen" w:hAnsi="Sylfaen"/>
          <w:sz w:val="28"/>
          <w:szCs w:val="28"/>
        </w:rPr>
      </w:pPr>
    </w:p>
    <w:p w14:paraId="0B776658" w14:textId="77777777" w:rsidR="00FD5FF7" w:rsidRPr="007604A4" w:rsidRDefault="00FD5FF7" w:rsidP="00FD5FF7">
      <w:pPr>
        <w:jc w:val="both"/>
        <w:rPr>
          <w:rFonts w:ascii="Sylfaen" w:hAnsi="Sylfaen"/>
          <w:b/>
          <w:sz w:val="28"/>
          <w:szCs w:val="28"/>
        </w:rPr>
      </w:pPr>
      <w:r w:rsidRPr="007604A4">
        <w:rPr>
          <w:rFonts w:ascii="Sylfaen" w:hAnsi="Sylfaen"/>
          <w:b/>
          <w:sz w:val="28"/>
          <w:szCs w:val="28"/>
        </w:rPr>
        <w:t xml:space="preserve">5. The </w:t>
      </w:r>
      <w:r w:rsidRPr="007604A4">
        <w:rPr>
          <w:rFonts w:ascii="Sylfaen" w:hAnsi="Sylfaen"/>
          <w:b/>
          <w:i/>
          <w:sz w:val="28"/>
          <w:szCs w:val="28"/>
        </w:rPr>
        <w:t>Ordo</w:t>
      </w:r>
      <w:r w:rsidRPr="007604A4">
        <w:rPr>
          <w:rFonts w:ascii="Sylfaen" w:hAnsi="Sylfaen"/>
          <w:b/>
          <w:sz w:val="28"/>
          <w:szCs w:val="28"/>
        </w:rPr>
        <w:t xml:space="preserve"> of the Sacraments of Baptism, Confirmation, and (the first) Holy Communion</w:t>
      </w:r>
    </w:p>
    <w:p w14:paraId="7E9DF45D" w14:textId="77777777" w:rsidR="00FD5FF7" w:rsidRPr="007604A4" w:rsidRDefault="00FD5FF7" w:rsidP="00FD5FF7">
      <w:pPr>
        <w:jc w:val="both"/>
        <w:rPr>
          <w:rFonts w:ascii="Sylfaen" w:hAnsi="Sylfaen"/>
          <w:sz w:val="28"/>
          <w:szCs w:val="28"/>
        </w:rPr>
      </w:pPr>
      <w:r w:rsidRPr="007604A4">
        <w:rPr>
          <w:rFonts w:ascii="Sylfaen" w:hAnsi="Sylfaen"/>
          <w:sz w:val="28"/>
          <w:szCs w:val="28"/>
        </w:rPr>
        <w:t>This outline of the canon of the sacraments of Baptism, Confirmation, and (the first) Holy Communion serves as a guideline for further and in-depth theological discussion. But, first, let me state that these elements are necessary for the correct administration of the sacraments of Baptism and Confirmation: 1) Washing by water; 2) The invocation of the Holy Trinity; 3) The correct faith; 4) The Holy Spirit.</w:t>
      </w:r>
    </w:p>
    <w:p w14:paraId="0CB48F0C" w14:textId="77777777" w:rsidR="00FD5FF7" w:rsidRDefault="00FD5FF7" w:rsidP="00FD5FF7">
      <w:pPr>
        <w:jc w:val="both"/>
        <w:rPr>
          <w:rFonts w:ascii="Sylfaen" w:hAnsi="Sylfaen"/>
          <w:sz w:val="28"/>
          <w:szCs w:val="28"/>
        </w:rPr>
      </w:pPr>
    </w:p>
    <w:p w14:paraId="17652355" w14:textId="77777777" w:rsidR="00927ADF" w:rsidRDefault="00927ADF" w:rsidP="00FD5FF7">
      <w:pPr>
        <w:jc w:val="both"/>
        <w:rPr>
          <w:rFonts w:ascii="Sylfaen" w:hAnsi="Sylfaen"/>
          <w:sz w:val="28"/>
          <w:szCs w:val="28"/>
        </w:rPr>
      </w:pPr>
    </w:p>
    <w:p w14:paraId="5F770865" w14:textId="77777777" w:rsidR="00927ADF" w:rsidRDefault="00927ADF" w:rsidP="00FD5FF7">
      <w:pPr>
        <w:jc w:val="both"/>
        <w:rPr>
          <w:rFonts w:ascii="Sylfaen" w:hAnsi="Sylfaen"/>
          <w:sz w:val="28"/>
          <w:szCs w:val="28"/>
        </w:rPr>
      </w:pPr>
    </w:p>
    <w:p w14:paraId="6A221ACA" w14:textId="77777777" w:rsidR="00927ADF" w:rsidRPr="007604A4" w:rsidRDefault="00927ADF" w:rsidP="00FD5FF7">
      <w:pPr>
        <w:jc w:val="both"/>
        <w:rPr>
          <w:rFonts w:ascii="Sylfaen" w:hAnsi="Sylfaen"/>
          <w:sz w:val="28"/>
          <w:szCs w:val="28"/>
        </w:rPr>
      </w:pPr>
    </w:p>
    <w:p w14:paraId="05E06B32" w14:textId="77777777" w:rsidR="00FD5FF7" w:rsidRPr="007604A4" w:rsidRDefault="00FD5FF7" w:rsidP="00FD5FF7">
      <w:pPr>
        <w:jc w:val="center"/>
        <w:rPr>
          <w:rFonts w:ascii="Sylfaen" w:hAnsi="Sylfaen"/>
          <w:sz w:val="28"/>
          <w:szCs w:val="28"/>
          <w:u w:val="single"/>
        </w:rPr>
      </w:pPr>
      <w:r w:rsidRPr="007604A4">
        <w:rPr>
          <w:rFonts w:ascii="Sylfaen" w:hAnsi="Sylfaen"/>
          <w:sz w:val="28"/>
          <w:szCs w:val="28"/>
          <w:u w:val="single"/>
        </w:rPr>
        <w:lastRenderedPageBreak/>
        <w:t>The Canon of the Sacrament of Life-generating Baptism</w:t>
      </w:r>
    </w:p>
    <w:p w14:paraId="0D7D1A9C" w14:textId="77777777" w:rsidR="00FD5FF7" w:rsidRPr="007604A4" w:rsidRDefault="00FD5FF7" w:rsidP="00FD5FF7">
      <w:pPr>
        <w:jc w:val="center"/>
        <w:rPr>
          <w:rFonts w:ascii="Sylfaen" w:hAnsi="Sylfaen"/>
          <w:sz w:val="28"/>
          <w:szCs w:val="28"/>
        </w:rPr>
      </w:pPr>
      <w:r w:rsidRPr="007604A4">
        <w:rPr>
          <w:rFonts w:ascii="Sylfaen" w:hAnsi="Sylfaen"/>
          <w:sz w:val="28"/>
          <w:szCs w:val="28"/>
        </w:rPr>
        <w:t>1</w:t>
      </w:r>
    </w:p>
    <w:p w14:paraId="1372840D" w14:textId="77777777" w:rsidR="00FD5FF7" w:rsidRPr="007604A4" w:rsidRDefault="00FD5FF7" w:rsidP="00FD5FF7">
      <w:pPr>
        <w:jc w:val="both"/>
        <w:rPr>
          <w:rFonts w:ascii="Sylfaen" w:hAnsi="Sylfaen"/>
          <w:iCs/>
          <w:sz w:val="28"/>
          <w:szCs w:val="28"/>
        </w:rPr>
      </w:pPr>
      <w:r w:rsidRPr="007604A4">
        <w:rPr>
          <w:rFonts w:ascii="Sylfaen" w:hAnsi="Sylfaen"/>
          <w:iCs/>
          <w:sz w:val="28"/>
          <w:szCs w:val="28"/>
        </w:rPr>
        <w:t>(Parents, godparents and the faithful bring the infant to the church)</w:t>
      </w:r>
    </w:p>
    <w:p w14:paraId="2B40B519" w14:textId="77777777" w:rsidR="00FD5FF7" w:rsidRPr="007604A4" w:rsidRDefault="00FD5FF7" w:rsidP="00FD5FF7">
      <w:pPr>
        <w:jc w:val="both"/>
        <w:rPr>
          <w:rFonts w:ascii="Sylfaen" w:hAnsi="Sylfaen"/>
          <w:iCs/>
          <w:sz w:val="28"/>
          <w:szCs w:val="28"/>
        </w:rPr>
      </w:pPr>
      <w:r w:rsidRPr="007604A4">
        <w:rPr>
          <w:rFonts w:ascii="Sylfaen" w:hAnsi="Sylfaen"/>
          <w:iCs/>
          <w:sz w:val="28"/>
          <w:szCs w:val="28"/>
        </w:rPr>
        <w:t>a. The Lord’s Prayer.</w:t>
      </w:r>
    </w:p>
    <w:p w14:paraId="6C7059C5" w14:textId="77777777" w:rsidR="00FD5FF7" w:rsidRPr="007604A4" w:rsidRDefault="00FD5FF7" w:rsidP="00FD5FF7">
      <w:pPr>
        <w:jc w:val="both"/>
        <w:rPr>
          <w:rFonts w:ascii="Sylfaen" w:hAnsi="Sylfaen"/>
          <w:sz w:val="28"/>
          <w:szCs w:val="28"/>
        </w:rPr>
      </w:pPr>
    </w:p>
    <w:p w14:paraId="2D30C4AB" w14:textId="77777777" w:rsidR="00FD5FF7" w:rsidRPr="007604A4" w:rsidRDefault="00FD5FF7" w:rsidP="00FD5FF7">
      <w:pPr>
        <w:jc w:val="both"/>
        <w:rPr>
          <w:rFonts w:ascii="Sylfaen" w:hAnsi="Sylfaen"/>
          <w:iCs/>
          <w:sz w:val="28"/>
          <w:szCs w:val="28"/>
        </w:rPr>
      </w:pPr>
      <w:r w:rsidRPr="007604A4">
        <w:rPr>
          <w:rFonts w:ascii="Sylfaen" w:hAnsi="Sylfaen"/>
          <w:sz w:val="28"/>
          <w:szCs w:val="28"/>
        </w:rPr>
        <w:t>b. Psalm 51,</w:t>
      </w:r>
      <w:r w:rsidRPr="007604A4">
        <w:rPr>
          <w:rFonts w:ascii="Sylfaen" w:hAnsi="Sylfaen"/>
          <w:i/>
          <w:sz w:val="28"/>
          <w:szCs w:val="28"/>
        </w:rPr>
        <w:t xml:space="preserve"> </w:t>
      </w:r>
      <w:r w:rsidRPr="007604A4">
        <w:rPr>
          <w:rFonts w:ascii="Sylfaen" w:hAnsi="Sylfaen"/>
          <w:sz w:val="28"/>
          <w:szCs w:val="28"/>
        </w:rPr>
        <w:t>Hymn of the Holy Spirit,</w:t>
      </w:r>
      <w:r w:rsidRPr="007604A4">
        <w:rPr>
          <w:rFonts w:ascii="Sylfaen" w:hAnsi="Sylfaen"/>
          <w:i/>
          <w:sz w:val="28"/>
          <w:szCs w:val="28"/>
        </w:rPr>
        <w:t xml:space="preserve"> </w:t>
      </w:r>
      <w:r w:rsidRPr="007604A4">
        <w:rPr>
          <w:rFonts w:ascii="Sylfaen" w:hAnsi="Sylfaen"/>
          <w:sz w:val="28"/>
          <w:szCs w:val="28"/>
        </w:rPr>
        <w:t xml:space="preserve">Bidding and Prayer beseeching the Lord </w:t>
      </w:r>
      <w:r w:rsidRPr="007604A4">
        <w:rPr>
          <w:rFonts w:ascii="Sylfaen" w:hAnsi="Sylfaen"/>
          <w:iCs/>
          <w:sz w:val="28"/>
          <w:szCs w:val="28"/>
        </w:rPr>
        <w:t>“for the expiation of sins, forgiveness of transgressions, and for the mercy of God to be descended upon this infant.”</w:t>
      </w:r>
    </w:p>
    <w:p w14:paraId="42F58F64" w14:textId="77777777" w:rsidR="00FD5FF7" w:rsidRPr="007604A4" w:rsidRDefault="00FD5FF7" w:rsidP="00FD5FF7">
      <w:pPr>
        <w:jc w:val="both"/>
        <w:rPr>
          <w:rFonts w:ascii="Sylfaen" w:hAnsi="Sylfaen"/>
          <w:sz w:val="28"/>
          <w:szCs w:val="28"/>
        </w:rPr>
      </w:pPr>
    </w:p>
    <w:p w14:paraId="618ABCCD"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c. (The godfather holds the infant and bows down three times by saying on behalf of the infant), “Upon You was I cast from my birth, and since my mother bore me You have been my God.” [First Presentation] </w:t>
      </w:r>
    </w:p>
    <w:p w14:paraId="2279FDA2" w14:textId="77777777" w:rsidR="00FD5FF7" w:rsidRPr="007604A4" w:rsidRDefault="00FD5FF7" w:rsidP="00FD5FF7">
      <w:pPr>
        <w:rPr>
          <w:rFonts w:ascii="Sylfaen" w:hAnsi="Sylfaen"/>
          <w:sz w:val="28"/>
          <w:szCs w:val="28"/>
        </w:rPr>
      </w:pPr>
    </w:p>
    <w:p w14:paraId="3D03FEAD" w14:textId="77777777" w:rsidR="00FD5FF7" w:rsidRPr="007604A4" w:rsidRDefault="00FD5FF7" w:rsidP="00FD5FF7">
      <w:pPr>
        <w:jc w:val="center"/>
        <w:rPr>
          <w:rFonts w:ascii="Sylfaen" w:hAnsi="Sylfaen"/>
          <w:sz w:val="28"/>
          <w:szCs w:val="28"/>
        </w:rPr>
      </w:pPr>
      <w:r w:rsidRPr="007604A4">
        <w:rPr>
          <w:rFonts w:ascii="Sylfaen" w:hAnsi="Sylfaen"/>
          <w:sz w:val="28"/>
          <w:szCs w:val="28"/>
        </w:rPr>
        <w:t>2</w:t>
      </w:r>
    </w:p>
    <w:p w14:paraId="5D4E0FFB"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a. </w:t>
      </w:r>
      <w:r w:rsidRPr="007604A4">
        <w:rPr>
          <w:rFonts w:ascii="Sylfaen" w:hAnsi="Sylfaen"/>
          <w:iCs/>
          <w:sz w:val="28"/>
          <w:szCs w:val="28"/>
        </w:rPr>
        <w:t>(All turn towards the West for renunciation from Satan)</w:t>
      </w:r>
      <w:r w:rsidRPr="007604A4">
        <w:rPr>
          <w:rFonts w:ascii="Sylfaen" w:hAnsi="Sylfaen"/>
          <w:i/>
          <w:sz w:val="28"/>
          <w:szCs w:val="28"/>
        </w:rPr>
        <w:t xml:space="preserve">. </w:t>
      </w:r>
      <w:r w:rsidRPr="007604A4">
        <w:rPr>
          <w:rFonts w:ascii="Sylfaen" w:hAnsi="Sylfaen"/>
          <w:sz w:val="28"/>
          <w:szCs w:val="28"/>
        </w:rPr>
        <w:t xml:space="preserve">This is considered also as the stepping stone to the sacrament of penance when evil is expelled out of the infant and the congregation, and all are turned </w:t>
      </w:r>
      <w:r w:rsidRPr="007604A4">
        <w:rPr>
          <w:rFonts w:ascii="Sylfaen" w:hAnsi="Sylfaen"/>
          <w:iCs/>
          <w:sz w:val="28"/>
          <w:szCs w:val="28"/>
        </w:rPr>
        <w:t xml:space="preserve">“to the light of the knowledge of God.” </w:t>
      </w:r>
      <w:r w:rsidRPr="007604A4">
        <w:rPr>
          <w:rFonts w:ascii="Sylfaen" w:hAnsi="Sylfaen"/>
          <w:sz w:val="28"/>
          <w:szCs w:val="28"/>
        </w:rPr>
        <w:t>This sacrament of penance serves as a preparation for the receiving of the Holy Communion right after baptism and confirmation. It is interesting to note that before the administration of this Holy Communion there is no confession, because the infant is cleansed from the original sin and is in total purity.</w:t>
      </w:r>
    </w:p>
    <w:p w14:paraId="16C807EC" w14:textId="77777777" w:rsidR="00FD5FF7" w:rsidRPr="007604A4" w:rsidRDefault="00FD5FF7" w:rsidP="00FD5FF7">
      <w:pPr>
        <w:rPr>
          <w:rFonts w:ascii="Sylfaen" w:hAnsi="Sylfaen"/>
          <w:sz w:val="28"/>
          <w:szCs w:val="28"/>
        </w:rPr>
      </w:pPr>
    </w:p>
    <w:p w14:paraId="12E4A641" w14:textId="4872FDBC" w:rsidR="00FD5FF7" w:rsidRPr="007604A4" w:rsidRDefault="00FD5FF7" w:rsidP="00FD5FF7">
      <w:pPr>
        <w:jc w:val="both"/>
        <w:rPr>
          <w:rFonts w:ascii="Sylfaen" w:hAnsi="Sylfaen"/>
          <w:i/>
          <w:sz w:val="28"/>
          <w:szCs w:val="28"/>
        </w:rPr>
      </w:pPr>
      <w:r w:rsidRPr="007604A4">
        <w:rPr>
          <w:rFonts w:ascii="Sylfaen" w:hAnsi="Sylfaen"/>
          <w:sz w:val="28"/>
          <w:szCs w:val="28"/>
        </w:rPr>
        <w:t xml:space="preserve">b. </w:t>
      </w:r>
      <w:r w:rsidRPr="007604A4">
        <w:rPr>
          <w:rFonts w:ascii="Sylfaen" w:hAnsi="Sylfaen"/>
          <w:iCs/>
          <w:sz w:val="28"/>
          <w:szCs w:val="28"/>
        </w:rPr>
        <w:t>(All turn towards the East</w:t>
      </w:r>
      <w:r w:rsidR="00927ADF">
        <w:rPr>
          <w:rStyle w:val="FootnoteReference"/>
          <w:rFonts w:ascii="Sylfaen" w:hAnsi="Sylfaen"/>
          <w:iCs/>
          <w:sz w:val="28"/>
          <w:szCs w:val="28"/>
        </w:rPr>
        <w:footnoteReference w:id="3"/>
      </w:r>
      <w:r w:rsidRPr="007604A4">
        <w:rPr>
          <w:rFonts w:ascii="Sylfaen" w:hAnsi="Sylfaen"/>
        </w:rPr>
        <w:t xml:space="preserve"> </w:t>
      </w:r>
      <w:r w:rsidRPr="007604A4">
        <w:rPr>
          <w:rFonts w:ascii="Sylfaen" w:hAnsi="Sylfaen"/>
          <w:iCs/>
          <w:sz w:val="28"/>
          <w:szCs w:val="28"/>
        </w:rPr>
        <w:t>for the confession of faith)</w:t>
      </w:r>
      <w:r w:rsidRPr="007604A4">
        <w:rPr>
          <w:rFonts w:ascii="Sylfaen" w:hAnsi="Sylfaen"/>
          <w:i/>
          <w:sz w:val="28"/>
          <w:szCs w:val="28"/>
        </w:rPr>
        <w:t xml:space="preserve">. </w:t>
      </w:r>
      <w:r w:rsidRPr="007604A4">
        <w:rPr>
          <w:rFonts w:ascii="Sylfaen" w:hAnsi="Sylfaen"/>
          <w:sz w:val="28"/>
          <w:szCs w:val="28"/>
        </w:rPr>
        <w:t xml:space="preserve">This is the crowning of the </w:t>
      </w:r>
      <w:r w:rsidRPr="007604A4">
        <w:rPr>
          <w:rFonts w:ascii="Sylfaen" w:hAnsi="Sylfaen"/>
          <w:i/>
          <w:sz w:val="28"/>
          <w:szCs w:val="28"/>
        </w:rPr>
        <w:t xml:space="preserve">metanoia </w:t>
      </w:r>
      <w:r w:rsidRPr="007604A4">
        <w:rPr>
          <w:rFonts w:ascii="Sylfaen" w:hAnsi="Sylfaen"/>
          <w:sz w:val="28"/>
          <w:szCs w:val="28"/>
        </w:rPr>
        <w:t>(conversion, repentance)</w:t>
      </w:r>
      <w:r w:rsidRPr="007604A4">
        <w:rPr>
          <w:rFonts w:ascii="Sylfaen" w:hAnsi="Sylfaen"/>
          <w:i/>
          <w:sz w:val="28"/>
          <w:szCs w:val="28"/>
        </w:rPr>
        <w:t xml:space="preserve"> </w:t>
      </w:r>
      <w:r w:rsidRPr="007604A4">
        <w:rPr>
          <w:rFonts w:ascii="Sylfaen" w:hAnsi="Sylfaen"/>
          <w:sz w:val="28"/>
          <w:szCs w:val="28"/>
        </w:rPr>
        <w:t>expressed in point a. By facing East, we face the Creator of light.</w:t>
      </w:r>
      <w:r w:rsidRPr="007604A4">
        <w:rPr>
          <w:rFonts w:ascii="Sylfaen" w:hAnsi="Sylfaen"/>
          <w:i/>
          <w:sz w:val="28"/>
          <w:szCs w:val="28"/>
        </w:rPr>
        <w:t xml:space="preserve"> </w:t>
      </w:r>
      <w:r w:rsidRPr="007604A4">
        <w:rPr>
          <w:rFonts w:ascii="Sylfaen" w:hAnsi="Sylfaen"/>
          <w:sz w:val="28"/>
          <w:szCs w:val="28"/>
        </w:rPr>
        <w:t>This is a radical reorientation towards God.</w:t>
      </w:r>
    </w:p>
    <w:p w14:paraId="68CAC3F5" w14:textId="77777777" w:rsidR="00FD5FF7" w:rsidRPr="007604A4" w:rsidRDefault="00FD5FF7" w:rsidP="00FD5FF7">
      <w:pPr>
        <w:rPr>
          <w:rFonts w:ascii="Sylfaen" w:hAnsi="Sylfaen"/>
          <w:sz w:val="28"/>
          <w:szCs w:val="28"/>
        </w:rPr>
      </w:pPr>
    </w:p>
    <w:p w14:paraId="45CC7E9F" w14:textId="77777777" w:rsidR="00FD5FF7" w:rsidRPr="007604A4" w:rsidRDefault="00FD5FF7" w:rsidP="00FD5FF7">
      <w:pPr>
        <w:rPr>
          <w:rFonts w:ascii="Sylfaen" w:hAnsi="Sylfaen"/>
          <w:sz w:val="28"/>
          <w:szCs w:val="28"/>
        </w:rPr>
      </w:pPr>
      <w:r w:rsidRPr="007604A4">
        <w:rPr>
          <w:rFonts w:ascii="Sylfaen" w:hAnsi="Sylfaen"/>
          <w:sz w:val="28"/>
          <w:szCs w:val="28"/>
        </w:rPr>
        <w:t>c. Reading of the Holy Gospel according to St. Matthew (28.16–20).</w:t>
      </w:r>
    </w:p>
    <w:p w14:paraId="512273D3" w14:textId="77777777" w:rsidR="00FD5FF7" w:rsidRPr="007604A4" w:rsidRDefault="00FD5FF7" w:rsidP="00FD5FF7">
      <w:pPr>
        <w:rPr>
          <w:rFonts w:ascii="Sylfaen" w:hAnsi="Sylfaen"/>
          <w:sz w:val="28"/>
          <w:szCs w:val="28"/>
        </w:rPr>
      </w:pPr>
    </w:p>
    <w:p w14:paraId="31C24C3B" w14:textId="77777777" w:rsidR="00FD5FF7" w:rsidRPr="007604A4" w:rsidRDefault="00FD5FF7" w:rsidP="00FD5FF7">
      <w:pPr>
        <w:rPr>
          <w:rFonts w:ascii="Sylfaen" w:hAnsi="Sylfaen"/>
          <w:i/>
          <w:sz w:val="28"/>
          <w:szCs w:val="28"/>
        </w:rPr>
      </w:pPr>
      <w:r w:rsidRPr="007604A4">
        <w:rPr>
          <w:rFonts w:ascii="Sylfaen" w:hAnsi="Sylfaen"/>
          <w:sz w:val="28"/>
          <w:szCs w:val="28"/>
        </w:rPr>
        <w:t xml:space="preserve">d. </w:t>
      </w:r>
      <w:r w:rsidRPr="007604A4">
        <w:rPr>
          <w:rFonts w:ascii="Sylfaen" w:hAnsi="Sylfaen"/>
          <w:iCs/>
          <w:sz w:val="28"/>
          <w:szCs w:val="28"/>
        </w:rPr>
        <w:t xml:space="preserve">(Procession towards the altar) </w:t>
      </w:r>
      <w:r w:rsidRPr="007604A4">
        <w:rPr>
          <w:rFonts w:ascii="Sylfaen" w:hAnsi="Sylfaen"/>
          <w:sz w:val="28"/>
          <w:szCs w:val="28"/>
        </w:rPr>
        <w:t xml:space="preserve">Hymn, </w:t>
      </w:r>
      <w:r w:rsidRPr="007604A4">
        <w:rPr>
          <w:rFonts w:ascii="Sylfaen" w:hAnsi="Sylfaen"/>
          <w:iCs/>
          <w:sz w:val="28"/>
          <w:szCs w:val="28"/>
        </w:rPr>
        <w:t>“Lord, open the gate of Your mercy.”</w:t>
      </w:r>
    </w:p>
    <w:p w14:paraId="05F34077" w14:textId="77777777" w:rsidR="00FD5FF7" w:rsidRPr="007604A4" w:rsidRDefault="00FD5FF7" w:rsidP="00FD5FF7">
      <w:pPr>
        <w:rPr>
          <w:rFonts w:ascii="Sylfaen" w:hAnsi="Sylfaen"/>
          <w:sz w:val="28"/>
          <w:szCs w:val="28"/>
        </w:rPr>
      </w:pPr>
    </w:p>
    <w:p w14:paraId="5FFCBE37" w14:textId="77777777" w:rsidR="00FD5FF7" w:rsidRPr="007604A4" w:rsidRDefault="00FD5FF7" w:rsidP="00FD5FF7">
      <w:pPr>
        <w:jc w:val="both"/>
        <w:rPr>
          <w:rFonts w:ascii="Sylfaen" w:hAnsi="Sylfaen"/>
          <w:sz w:val="28"/>
          <w:szCs w:val="28"/>
        </w:rPr>
      </w:pPr>
      <w:r w:rsidRPr="007604A4">
        <w:rPr>
          <w:rFonts w:ascii="Sylfaen" w:hAnsi="Sylfaen"/>
          <w:sz w:val="28"/>
          <w:szCs w:val="28"/>
        </w:rPr>
        <w:lastRenderedPageBreak/>
        <w:t xml:space="preserve">e. Prayer, </w:t>
      </w:r>
      <w:r w:rsidRPr="007604A4">
        <w:rPr>
          <w:rFonts w:ascii="Sylfaen" w:hAnsi="Sylfaen"/>
          <w:iCs/>
          <w:sz w:val="28"/>
          <w:szCs w:val="28"/>
        </w:rPr>
        <w:t>“Compassionate God, receive this infant who is being presented to You ... make him/her worthy to be washed of our old sins through the holy font and to be renewed by the light of Your grace.”</w:t>
      </w:r>
      <w:r w:rsidRPr="007604A4">
        <w:rPr>
          <w:rFonts w:ascii="Sylfaen" w:hAnsi="Sylfaen"/>
          <w:i/>
          <w:sz w:val="28"/>
          <w:szCs w:val="28"/>
        </w:rPr>
        <w:t xml:space="preserve"> </w:t>
      </w:r>
      <w:r w:rsidRPr="007604A4">
        <w:rPr>
          <w:rFonts w:ascii="Sylfaen" w:hAnsi="Sylfaen"/>
          <w:sz w:val="28"/>
          <w:szCs w:val="28"/>
        </w:rPr>
        <w:t xml:space="preserve">[Second Presentation] </w:t>
      </w:r>
    </w:p>
    <w:p w14:paraId="7E1A2B87" w14:textId="77777777" w:rsidR="00FD5FF7" w:rsidRPr="007604A4" w:rsidRDefault="00FD5FF7" w:rsidP="00FD5FF7">
      <w:pPr>
        <w:rPr>
          <w:rFonts w:ascii="Sylfaen" w:hAnsi="Sylfaen"/>
          <w:i/>
          <w:sz w:val="28"/>
          <w:szCs w:val="28"/>
        </w:rPr>
      </w:pPr>
    </w:p>
    <w:p w14:paraId="4D04DB4B" w14:textId="77777777" w:rsidR="00FD5FF7" w:rsidRPr="007604A4" w:rsidRDefault="00FD5FF7" w:rsidP="00FD5FF7">
      <w:pPr>
        <w:jc w:val="center"/>
        <w:rPr>
          <w:rFonts w:ascii="Sylfaen" w:hAnsi="Sylfaen"/>
          <w:sz w:val="28"/>
          <w:szCs w:val="28"/>
        </w:rPr>
      </w:pPr>
      <w:r w:rsidRPr="007604A4">
        <w:rPr>
          <w:rFonts w:ascii="Sylfaen" w:hAnsi="Sylfaen"/>
          <w:sz w:val="28"/>
          <w:szCs w:val="28"/>
        </w:rPr>
        <w:t>3</w:t>
      </w:r>
    </w:p>
    <w:p w14:paraId="4E5DB2D3"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a. </w:t>
      </w:r>
      <w:r w:rsidRPr="007604A4">
        <w:rPr>
          <w:rFonts w:ascii="Sylfaen" w:hAnsi="Sylfaen"/>
          <w:iCs/>
          <w:sz w:val="28"/>
          <w:szCs w:val="28"/>
        </w:rPr>
        <w:t>(Procession towards the baptismal font) Hymn, “Christ, the sun of righteousness.”</w:t>
      </w:r>
    </w:p>
    <w:p w14:paraId="7BA215AD" w14:textId="77777777" w:rsidR="00FD5FF7" w:rsidRPr="007604A4" w:rsidRDefault="00FD5FF7" w:rsidP="00FD5FF7">
      <w:pPr>
        <w:jc w:val="both"/>
        <w:rPr>
          <w:rFonts w:ascii="Sylfaen" w:hAnsi="Sylfaen"/>
          <w:sz w:val="28"/>
          <w:szCs w:val="28"/>
        </w:rPr>
      </w:pPr>
    </w:p>
    <w:p w14:paraId="14268390" w14:textId="77777777" w:rsidR="00FD5FF7" w:rsidRPr="007604A4" w:rsidRDefault="00FD5FF7" w:rsidP="00FD5FF7">
      <w:pPr>
        <w:jc w:val="both"/>
        <w:rPr>
          <w:rFonts w:ascii="Sylfaen" w:hAnsi="Sylfaen"/>
          <w:iCs/>
          <w:sz w:val="28"/>
          <w:szCs w:val="28"/>
        </w:rPr>
      </w:pPr>
      <w:r w:rsidRPr="007604A4">
        <w:rPr>
          <w:rFonts w:ascii="Sylfaen" w:hAnsi="Sylfaen"/>
          <w:sz w:val="28"/>
          <w:szCs w:val="28"/>
        </w:rPr>
        <w:t xml:space="preserve">b. </w:t>
      </w:r>
      <w:r w:rsidRPr="007604A4">
        <w:rPr>
          <w:rFonts w:ascii="Sylfaen" w:hAnsi="Sylfaen"/>
          <w:iCs/>
          <w:sz w:val="28"/>
          <w:szCs w:val="28"/>
        </w:rPr>
        <w:t xml:space="preserve">(Pouring water into the baptismal font the priest says Psalm 20.3–4). </w:t>
      </w:r>
    </w:p>
    <w:p w14:paraId="2491EC94" w14:textId="77777777" w:rsidR="00FD5FF7" w:rsidRPr="007604A4" w:rsidRDefault="00FD5FF7" w:rsidP="00FD5FF7">
      <w:pPr>
        <w:jc w:val="both"/>
        <w:rPr>
          <w:rFonts w:ascii="Sylfaen" w:hAnsi="Sylfaen"/>
          <w:sz w:val="28"/>
          <w:szCs w:val="28"/>
        </w:rPr>
      </w:pPr>
    </w:p>
    <w:p w14:paraId="0D2DA543" w14:textId="77777777" w:rsidR="00FD5FF7" w:rsidRPr="007604A4" w:rsidRDefault="00FD5FF7" w:rsidP="00FD5FF7">
      <w:pPr>
        <w:jc w:val="both"/>
        <w:rPr>
          <w:rFonts w:ascii="Sylfaen" w:hAnsi="Sylfaen"/>
          <w:sz w:val="28"/>
          <w:szCs w:val="28"/>
        </w:rPr>
      </w:pPr>
      <w:r w:rsidRPr="007604A4">
        <w:rPr>
          <w:rFonts w:ascii="Sylfaen" w:hAnsi="Sylfaen"/>
          <w:sz w:val="28"/>
          <w:szCs w:val="28"/>
        </w:rPr>
        <w:t>c. Biblical Readings (Galatians 3.24</w:t>
      </w:r>
      <w:r w:rsidRPr="007604A4">
        <w:rPr>
          <w:rFonts w:ascii="Sylfaen" w:hAnsi="Sylfaen"/>
          <w:iCs/>
          <w:sz w:val="28"/>
          <w:szCs w:val="28"/>
        </w:rPr>
        <w:t>–</w:t>
      </w:r>
      <w:r w:rsidRPr="007604A4">
        <w:rPr>
          <w:rFonts w:ascii="Sylfaen" w:hAnsi="Sylfaen"/>
          <w:sz w:val="28"/>
          <w:szCs w:val="28"/>
        </w:rPr>
        <w:t>29; John 3.1</w:t>
      </w:r>
      <w:r w:rsidRPr="007604A4">
        <w:rPr>
          <w:rFonts w:ascii="Sylfaen" w:hAnsi="Sylfaen"/>
          <w:iCs/>
          <w:sz w:val="28"/>
          <w:szCs w:val="28"/>
        </w:rPr>
        <w:t>–</w:t>
      </w:r>
      <w:r w:rsidRPr="007604A4">
        <w:rPr>
          <w:rFonts w:ascii="Sylfaen" w:hAnsi="Sylfaen"/>
          <w:sz w:val="28"/>
          <w:szCs w:val="28"/>
        </w:rPr>
        <w:t>8).</w:t>
      </w:r>
    </w:p>
    <w:p w14:paraId="2B29B75C" w14:textId="77777777" w:rsidR="00FD5FF7" w:rsidRPr="007604A4" w:rsidRDefault="00FD5FF7" w:rsidP="00FD5FF7">
      <w:pPr>
        <w:jc w:val="both"/>
        <w:rPr>
          <w:rFonts w:ascii="Sylfaen" w:hAnsi="Sylfaen"/>
          <w:sz w:val="28"/>
          <w:szCs w:val="28"/>
        </w:rPr>
      </w:pPr>
    </w:p>
    <w:p w14:paraId="7A6C0ADA"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d. Blessing of the water by the priest. {1} Prayer, </w:t>
      </w:r>
      <w:r w:rsidRPr="007604A4">
        <w:rPr>
          <w:rFonts w:ascii="Sylfaen" w:hAnsi="Sylfaen"/>
          <w:iCs/>
          <w:sz w:val="28"/>
          <w:szCs w:val="28"/>
        </w:rPr>
        <w:t>“Lord, our God, Jesus Christ, ... send Your Holy Spirit to these waters and cleanse them, as you have done to the waters of the Jordan River by Your immersion in it, setting that as an example to this baptismal font of rebirth of all humankind.”</w:t>
      </w:r>
      <w:r w:rsidRPr="007604A4">
        <w:rPr>
          <w:rFonts w:ascii="Sylfaen" w:hAnsi="Sylfaen"/>
          <w:sz w:val="28"/>
          <w:szCs w:val="28"/>
        </w:rPr>
        <w:t xml:space="preserve"> {2} Prayer, </w:t>
      </w:r>
      <w:r w:rsidRPr="007604A4">
        <w:rPr>
          <w:rFonts w:ascii="Sylfaen" w:hAnsi="Sylfaen"/>
          <w:iCs/>
          <w:sz w:val="28"/>
          <w:szCs w:val="28"/>
        </w:rPr>
        <w:t>“May this water be blessed and sanctified by the sign of the holy cross, by the holy gospel, by the holy oil [muron], and the grace of this day, in the name of the Father and of the Son and of the Holy Spirit.”</w:t>
      </w:r>
      <w:r w:rsidRPr="007604A4">
        <w:rPr>
          <w:rFonts w:ascii="Sylfaen" w:hAnsi="Sylfaen"/>
          <w:i/>
          <w:sz w:val="28"/>
          <w:szCs w:val="28"/>
        </w:rPr>
        <w:t xml:space="preserve"> </w:t>
      </w:r>
      <w:r w:rsidRPr="007604A4">
        <w:rPr>
          <w:rFonts w:ascii="Sylfaen" w:hAnsi="Sylfaen"/>
          <w:sz w:val="28"/>
          <w:szCs w:val="28"/>
        </w:rPr>
        <w:t xml:space="preserve">{3} Hymn of the Pentecost, </w:t>
      </w:r>
      <w:r w:rsidRPr="007604A4">
        <w:rPr>
          <w:rFonts w:ascii="Sylfaen" w:hAnsi="Sylfaen"/>
          <w:iCs/>
          <w:sz w:val="28"/>
          <w:szCs w:val="28"/>
        </w:rPr>
        <w:t xml:space="preserve">“The dove sent from on high.” </w:t>
      </w:r>
      <w:r w:rsidRPr="007604A4">
        <w:rPr>
          <w:rFonts w:ascii="Sylfaen" w:hAnsi="Sylfaen"/>
          <w:sz w:val="28"/>
          <w:szCs w:val="28"/>
        </w:rPr>
        <w:t>It is very obvious that point d. clearly highlights the pneumatological character of the sacrament of baptism.</w:t>
      </w:r>
    </w:p>
    <w:p w14:paraId="1DE94382" w14:textId="77777777" w:rsidR="00FD5FF7" w:rsidRPr="007604A4" w:rsidRDefault="00FD5FF7" w:rsidP="00FD5FF7">
      <w:pPr>
        <w:rPr>
          <w:rFonts w:ascii="Sylfaen" w:hAnsi="Sylfaen"/>
          <w:iCs/>
          <w:sz w:val="28"/>
          <w:szCs w:val="28"/>
        </w:rPr>
      </w:pPr>
    </w:p>
    <w:p w14:paraId="18CFA4E0" w14:textId="77777777" w:rsidR="00FD5FF7" w:rsidRPr="007604A4" w:rsidRDefault="00FD5FF7" w:rsidP="00FD5FF7">
      <w:pPr>
        <w:jc w:val="center"/>
        <w:rPr>
          <w:rFonts w:ascii="Sylfaen" w:hAnsi="Sylfaen"/>
          <w:sz w:val="28"/>
          <w:szCs w:val="28"/>
        </w:rPr>
      </w:pPr>
      <w:r w:rsidRPr="007604A4">
        <w:rPr>
          <w:rFonts w:ascii="Sylfaen" w:hAnsi="Sylfaen"/>
          <w:sz w:val="28"/>
          <w:szCs w:val="28"/>
        </w:rPr>
        <w:t>4</w:t>
      </w:r>
    </w:p>
    <w:p w14:paraId="70F4E643"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a. </w:t>
      </w:r>
      <w:r w:rsidRPr="007604A4">
        <w:rPr>
          <w:rFonts w:ascii="Sylfaen" w:hAnsi="Sylfaen"/>
          <w:iCs/>
          <w:sz w:val="28"/>
          <w:szCs w:val="28"/>
        </w:rPr>
        <w:t>(The godfather stands next to the baptismal font, carrying the infant in his arms and facing the priest) Prayer, “We beseech You, Lord, to make this Your servant/maiden worthy of Your most precious grace whom You have called to the purification and enlightenment of baptism.”</w:t>
      </w:r>
    </w:p>
    <w:p w14:paraId="7E327DB7" w14:textId="77777777" w:rsidR="00FD5FF7" w:rsidRPr="007604A4" w:rsidRDefault="00FD5FF7" w:rsidP="00FD5FF7">
      <w:pPr>
        <w:jc w:val="both"/>
        <w:rPr>
          <w:rFonts w:ascii="Sylfaen" w:hAnsi="Sylfaen"/>
          <w:i/>
          <w:sz w:val="28"/>
          <w:szCs w:val="28"/>
        </w:rPr>
      </w:pPr>
    </w:p>
    <w:p w14:paraId="720DCC8A" w14:textId="77777777" w:rsidR="00FD5FF7" w:rsidRPr="007604A4" w:rsidRDefault="00FD5FF7" w:rsidP="00FD5FF7">
      <w:pPr>
        <w:jc w:val="both"/>
        <w:rPr>
          <w:rFonts w:ascii="Sylfaen" w:hAnsi="Sylfaen"/>
          <w:iCs/>
          <w:sz w:val="28"/>
          <w:szCs w:val="28"/>
        </w:rPr>
      </w:pPr>
      <w:r w:rsidRPr="007604A4">
        <w:rPr>
          <w:rFonts w:ascii="Sylfaen" w:hAnsi="Sylfaen"/>
          <w:sz w:val="28"/>
          <w:szCs w:val="28"/>
        </w:rPr>
        <w:t xml:space="preserve">b. Examination of faith. Priest, </w:t>
      </w:r>
      <w:r w:rsidRPr="007604A4">
        <w:rPr>
          <w:rFonts w:ascii="Sylfaen" w:hAnsi="Sylfaen"/>
          <w:iCs/>
          <w:sz w:val="28"/>
          <w:szCs w:val="28"/>
        </w:rPr>
        <w:t>“What is the request of this infant?” Godfather, “Faith, hope, love, and baptism. To be baptized and justified, to be cleansed of sins, to be freed from demons, and to serve God.” Priest “Be it unto you according to your faith.”</w:t>
      </w:r>
    </w:p>
    <w:p w14:paraId="166CBC1A" w14:textId="77777777" w:rsidR="00FD5FF7" w:rsidRPr="007604A4" w:rsidRDefault="00FD5FF7" w:rsidP="00FD5FF7">
      <w:pPr>
        <w:jc w:val="both"/>
        <w:rPr>
          <w:rFonts w:ascii="Sylfaen" w:hAnsi="Sylfaen"/>
          <w:sz w:val="28"/>
          <w:szCs w:val="28"/>
        </w:rPr>
      </w:pPr>
    </w:p>
    <w:p w14:paraId="6478EF8F" w14:textId="77777777" w:rsidR="00FD5FF7" w:rsidRPr="007604A4" w:rsidRDefault="00FD5FF7" w:rsidP="00FD5FF7">
      <w:pPr>
        <w:jc w:val="center"/>
        <w:rPr>
          <w:rFonts w:ascii="Sylfaen" w:hAnsi="Sylfaen"/>
          <w:sz w:val="28"/>
          <w:szCs w:val="28"/>
        </w:rPr>
      </w:pPr>
      <w:r w:rsidRPr="007604A4">
        <w:rPr>
          <w:rFonts w:ascii="Sylfaen" w:hAnsi="Sylfaen"/>
          <w:sz w:val="28"/>
          <w:szCs w:val="28"/>
        </w:rPr>
        <w:t>5</w:t>
      </w:r>
    </w:p>
    <w:p w14:paraId="0E8B310C" w14:textId="77777777" w:rsidR="00FD5FF7" w:rsidRPr="007604A4" w:rsidRDefault="00FD5FF7" w:rsidP="00FD5FF7">
      <w:pPr>
        <w:jc w:val="both"/>
        <w:rPr>
          <w:rFonts w:ascii="Sylfaen" w:hAnsi="Sylfaen"/>
          <w:iCs/>
          <w:sz w:val="28"/>
          <w:szCs w:val="28"/>
        </w:rPr>
      </w:pPr>
      <w:r w:rsidRPr="007604A4">
        <w:rPr>
          <w:rFonts w:ascii="Sylfaen" w:hAnsi="Sylfaen"/>
          <w:sz w:val="28"/>
          <w:szCs w:val="28"/>
        </w:rPr>
        <w:lastRenderedPageBreak/>
        <w:t xml:space="preserve">a. Baptism. Priest </w:t>
      </w:r>
      <w:r w:rsidRPr="007604A4">
        <w:rPr>
          <w:rFonts w:ascii="Sylfaen" w:hAnsi="Sylfaen"/>
          <w:iCs/>
          <w:sz w:val="28"/>
          <w:szCs w:val="28"/>
        </w:rPr>
        <w:t>(immerses the infant three times into the water, saying the following invocation), “(name) servant/maiden of God, coming from the state of catechumen to baptism, is now being baptized in the name of the Father and of the Son and of the Holy Spirit. Redeemed by the blood of Christ from the servitude of sin, he/she becomes an adopted child of the heavenly Father, a coheir with Christ and a temple of the Holy Spirit.” (Taking the infant out of the water, says), “Once you have been baptized to Christ, you have put on Christ. Alleluia. Once you have been enlightened in the Father, the Holy Spirit shall rejoice in you.”</w:t>
      </w:r>
    </w:p>
    <w:p w14:paraId="0CE542A6" w14:textId="77777777" w:rsidR="00FD5FF7" w:rsidRPr="007604A4" w:rsidRDefault="00FD5FF7" w:rsidP="00FD5FF7">
      <w:pPr>
        <w:jc w:val="both"/>
        <w:rPr>
          <w:rFonts w:ascii="Sylfaen" w:hAnsi="Sylfaen"/>
          <w:i/>
          <w:sz w:val="28"/>
          <w:szCs w:val="28"/>
        </w:rPr>
      </w:pPr>
    </w:p>
    <w:p w14:paraId="523A9100" w14:textId="77777777" w:rsidR="00FD5FF7" w:rsidRPr="007604A4" w:rsidRDefault="00FD5FF7" w:rsidP="00FD5FF7">
      <w:pPr>
        <w:jc w:val="center"/>
        <w:rPr>
          <w:rFonts w:ascii="Sylfaen" w:hAnsi="Sylfaen"/>
          <w:sz w:val="28"/>
          <w:szCs w:val="28"/>
          <w:u w:val="single"/>
        </w:rPr>
      </w:pPr>
      <w:r w:rsidRPr="007604A4">
        <w:rPr>
          <w:rFonts w:ascii="Sylfaen" w:hAnsi="Sylfaen"/>
          <w:sz w:val="28"/>
          <w:szCs w:val="28"/>
          <w:u w:val="single"/>
        </w:rPr>
        <w:t>The Canon of the Sacrament of Holy Confirmation</w:t>
      </w:r>
    </w:p>
    <w:p w14:paraId="2BD99DC5" w14:textId="77777777" w:rsidR="00FD5FF7" w:rsidRPr="007604A4" w:rsidRDefault="00FD5FF7" w:rsidP="00FD5FF7">
      <w:pPr>
        <w:jc w:val="center"/>
        <w:rPr>
          <w:rFonts w:ascii="Sylfaen" w:hAnsi="Sylfaen"/>
          <w:sz w:val="28"/>
          <w:szCs w:val="28"/>
        </w:rPr>
      </w:pPr>
      <w:r w:rsidRPr="007604A4">
        <w:rPr>
          <w:rFonts w:ascii="Sylfaen" w:hAnsi="Sylfaen"/>
          <w:sz w:val="28"/>
          <w:szCs w:val="28"/>
        </w:rPr>
        <w:t>1</w:t>
      </w:r>
    </w:p>
    <w:p w14:paraId="56865034"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a. Prayer, </w:t>
      </w:r>
      <w:r w:rsidRPr="007604A4">
        <w:rPr>
          <w:rFonts w:ascii="Sylfaen" w:hAnsi="Sylfaen"/>
          <w:iCs/>
          <w:sz w:val="28"/>
          <w:szCs w:val="28"/>
        </w:rPr>
        <w:t>“Christ, our Lord, You have redeemed this servant/maiden of Yours, by making him/her clean and just, and gave him/her the honor of adoption. ... You renewed this servant/maiden of Yours (name) through the atonement granted by the holy font. Clean him/her with Your truth and by the shining grace of the Holy Spirit.”</w:t>
      </w:r>
    </w:p>
    <w:p w14:paraId="79BFB939" w14:textId="77777777" w:rsidR="00FD5FF7" w:rsidRPr="007604A4" w:rsidRDefault="00FD5FF7" w:rsidP="00FD5FF7">
      <w:pPr>
        <w:rPr>
          <w:rFonts w:ascii="Sylfaen" w:hAnsi="Sylfaen"/>
          <w:i/>
          <w:sz w:val="28"/>
          <w:szCs w:val="28"/>
        </w:rPr>
      </w:pPr>
    </w:p>
    <w:p w14:paraId="4B31B3D8"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b. Confirmation. Priest </w:t>
      </w:r>
      <w:r w:rsidRPr="007604A4">
        <w:rPr>
          <w:rFonts w:ascii="Sylfaen" w:hAnsi="Sylfaen"/>
          <w:iCs/>
          <w:sz w:val="28"/>
          <w:szCs w:val="28"/>
        </w:rPr>
        <w:t>(pours holy oil in his palm and anoints the forehead, the eyes, the ears, the nostrils, the mouth, the hands, the heart, the back, and the feet of the newly baptized)</w:t>
      </w:r>
      <w:r w:rsidRPr="007604A4">
        <w:rPr>
          <w:rFonts w:ascii="Sylfaen" w:hAnsi="Sylfaen"/>
          <w:i/>
          <w:sz w:val="28"/>
          <w:szCs w:val="28"/>
        </w:rPr>
        <w:t>.</w:t>
      </w:r>
    </w:p>
    <w:p w14:paraId="4CCD5423" w14:textId="77777777" w:rsidR="00FD5FF7" w:rsidRPr="007604A4" w:rsidRDefault="00FD5FF7" w:rsidP="00FD5FF7">
      <w:pPr>
        <w:jc w:val="both"/>
        <w:rPr>
          <w:rFonts w:ascii="Sylfaen" w:hAnsi="Sylfaen"/>
          <w:sz w:val="28"/>
          <w:szCs w:val="28"/>
        </w:rPr>
      </w:pPr>
    </w:p>
    <w:p w14:paraId="7C21A76A"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c. Prayer, </w:t>
      </w:r>
      <w:r w:rsidRPr="007604A4">
        <w:rPr>
          <w:rFonts w:ascii="Sylfaen" w:hAnsi="Sylfaen"/>
          <w:iCs/>
          <w:sz w:val="28"/>
          <w:szCs w:val="28"/>
        </w:rPr>
        <w:t>“Peace unto you, saved one of God. Peace unto you, anointed one of God.”</w:t>
      </w:r>
    </w:p>
    <w:p w14:paraId="32209282" w14:textId="77777777" w:rsidR="00FD5FF7" w:rsidRPr="007604A4" w:rsidRDefault="00FD5FF7" w:rsidP="00FD5FF7">
      <w:pPr>
        <w:jc w:val="both"/>
        <w:rPr>
          <w:rFonts w:ascii="Sylfaen" w:hAnsi="Sylfaen"/>
          <w:sz w:val="28"/>
          <w:szCs w:val="28"/>
        </w:rPr>
      </w:pPr>
    </w:p>
    <w:p w14:paraId="26A14897"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d. </w:t>
      </w:r>
      <w:r w:rsidRPr="007604A4">
        <w:rPr>
          <w:rFonts w:ascii="Sylfaen" w:hAnsi="Sylfaen"/>
          <w:iCs/>
          <w:sz w:val="28"/>
          <w:szCs w:val="28"/>
        </w:rPr>
        <w:t>(Godparents dress the infant with new white cloths, while the hymn of resurrection is sung)</w:t>
      </w:r>
      <w:r w:rsidRPr="007604A4">
        <w:rPr>
          <w:rFonts w:ascii="Sylfaen" w:hAnsi="Sylfaen"/>
          <w:i/>
          <w:sz w:val="28"/>
          <w:szCs w:val="28"/>
        </w:rPr>
        <w:t>.</w:t>
      </w:r>
    </w:p>
    <w:p w14:paraId="146A87A6" w14:textId="77777777" w:rsidR="00FD5FF7" w:rsidRPr="007604A4" w:rsidRDefault="00FD5FF7" w:rsidP="00FD5FF7">
      <w:pPr>
        <w:jc w:val="both"/>
        <w:rPr>
          <w:rFonts w:ascii="Sylfaen" w:hAnsi="Sylfaen"/>
          <w:i/>
          <w:sz w:val="28"/>
          <w:szCs w:val="28"/>
        </w:rPr>
      </w:pPr>
    </w:p>
    <w:p w14:paraId="55E2A706"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e. Prayer, </w:t>
      </w:r>
      <w:r w:rsidRPr="007604A4">
        <w:rPr>
          <w:rFonts w:ascii="Sylfaen" w:hAnsi="Sylfaen"/>
          <w:iCs/>
          <w:sz w:val="28"/>
          <w:szCs w:val="28"/>
        </w:rPr>
        <w:t>“Blessed are You, provident God, that have clothed Your servant/maiden with garment of salvation and a robe of gladness, and placed upon his/her head a helmet of redemption and a crown of grace as an indestructible weapon against adversary (cf. Isaiah 61.10). ... Nurture this child and make him/her reach to full stature.”</w:t>
      </w:r>
    </w:p>
    <w:p w14:paraId="732E6219" w14:textId="77777777" w:rsidR="00FD5FF7" w:rsidRPr="007604A4" w:rsidRDefault="00FD5FF7" w:rsidP="00FD5FF7">
      <w:pPr>
        <w:jc w:val="both"/>
        <w:rPr>
          <w:rFonts w:ascii="Sylfaen" w:hAnsi="Sylfaen"/>
          <w:i/>
          <w:sz w:val="28"/>
          <w:szCs w:val="28"/>
        </w:rPr>
      </w:pPr>
    </w:p>
    <w:p w14:paraId="55765FE1" w14:textId="77777777" w:rsidR="00FD5FF7" w:rsidRPr="007604A4" w:rsidRDefault="00FD5FF7" w:rsidP="00FD5FF7">
      <w:pPr>
        <w:jc w:val="center"/>
        <w:rPr>
          <w:rFonts w:ascii="Sylfaen" w:hAnsi="Sylfaen"/>
          <w:sz w:val="28"/>
          <w:szCs w:val="28"/>
        </w:rPr>
      </w:pPr>
      <w:r w:rsidRPr="007604A4">
        <w:rPr>
          <w:rFonts w:ascii="Sylfaen" w:hAnsi="Sylfaen"/>
          <w:sz w:val="28"/>
          <w:szCs w:val="28"/>
        </w:rPr>
        <w:t>2</w:t>
      </w:r>
    </w:p>
    <w:p w14:paraId="39490BE3" w14:textId="77777777" w:rsidR="00FD5FF7" w:rsidRPr="007604A4" w:rsidRDefault="00FD5FF7" w:rsidP="00FD5FF7">
      <w:pPr>
        <w:jc w:val="both"/>
        <w:rPr>
          <w:rFonts w:ascii="Sylfaen" w:hAnsi="Sylfaen"/>
          <w:sz w:val="28"/>
          <w:szCs w:val="28"/>
        </w:rPr>
      </w:pPr>
      <w:r w:rsidRPr="007604A4">
        <w:rPr>
          <w:rFonts w:ascii="Sylfaen" w:hAnsi="Sylfaen"/>
          <w:sz w:val="28"/>
          <w:szCs w:val="28"/>
        </w:rPr>
        <w:lastRenderedPageBreak/>
        <w:t>a. (Procession towards the altar). Priest (presents the infant to the altar, by reciting Psalm 43, “Then I will go to the altar of God, to God my exceeding joy,” and bows down, by saying, “(name) servant/maiden of Christ, coming from the state of catechumen to baptism, and from baptism to worship, now worships before this holy table, before this holy altar, and before this holy font, for he/she has renounced iniquity and has put on the light of the knowledge of God.” [Third Presentation]</w:t>
      </w:r>
    </w:p>
    <w:p w14:paraId="4259D270" w14:textId="77777777" w:rsidR="00FD5FF7" w:rsidRPr="007604A4" w:rsidRDefault="00FD5FF7" w:rsidP="00FD5FF7">
      <w:pPr>
        <w:jc w:val="both"/>
        <w:rPr>
          <w:rFonts w:ascii="Sylfaen" w:hAnsi="Sylfaen"/>
          <w:sz w:val="28"/>
          <w:szCs w:val="28"/>
        </w:rPr>
      </w:pPr>
    </w:p>
    <w:p w14:paraId="0AEAFDC3" w14:textId="77777777" w:rsidR="00FD5FF7" w:rsidRPr="007604A4" w:rsidRDefault="00FD5FF7" w:rsidP="00FD5FF7">
      <w:pPr>
        <w:jc w:val="center"/>
        <w:rPr>
          <w:rFonts w:ascii="Sylfaen" w:hAnsi="Sylfaen"/>
          <w:sz w:val="28"/>
          <w:szCs w:val="28"/>
          <w:u w:val="single"/>
        </w:rPr>
      </w:pPr>
      <w:r w:rsidRPr="007604A4">
        <w:rPr>
          <w:rFonts w:ascii="Sylfaen" w:hAnsi="Sylfaen"/>
          <w:sz w:val="28"/>
          <w:szCs w:val="28"/>
          <w:u w:val="single"/>
        </w:rPr>
        <w:t>The Canon of the Sacrament of (the first) Holy Communion</w:t>
      </w:r>
    </w:p>
    <w:p w14:paraId="7415EAF8" w14:textId="77777777" w:rsidR="00FD5FF7" w:rsidRPr="007604A4" w:rsidRDefault="00FD5FF7" w:rsidP="00FD5FF7">
      <w:pPr>
        <w:jc w:val="both"/>
        <w:rPr>
          <w:rFonts w:ascii="Sylfaen" w:hAnsi="Sylfaen"/>
          <w:sz w:val="28"/>
          <w:szCs w:val="28"/>
        </w:rPr>
      </w:pPr>
      <w:r w:rsidRPr="007604A4">
        <w:rPr>
          <w:rFonts w:ascii="Sylfaen" w:hAnsi="Sylfaen"/>
          <w:sz w:val="28"/>
          <w:szCs w:val="28"/>
        </w:rPr>
        <w:t>a. Priest gives the infant to the godfather and administers the Holy Communion to the infant. Afterwards, the godfather gives the infant to the mother.</w:t>
      </w:r>
    </w:p>
    <w:p w14:paraId="07E410BA" w14:textId="77777777" w:rsidR="00FD5FF7" w:rsidRPr="007604A4" w:rsidRDefault="00FD5FF7" w:rsidP="00FD5FF7">
      <w:pPr>
        <w:jc w:val="both"/>
        <w:rPr>
          <w:rFonts w:ascii="Sylfaen" w:hAnsi="Sylfaen"/>
          <w:sz w:val="28"/>
          <w:szCs w:val="28"/>
        </w:rPr>
      </w:pPr>
    </w:p>
    <w:p w14:paraId="536260F2" w14:textId="77777777" w:rsidR="00FD5FF7" w:rsidRPr="007604A4" w:rsidRDefault="00FD5FF7" w:rsidP="00FD5FF7">
      <w:pPr>
        <w:jc w:val="both"/>
        <w:rPr>
          <w:rFonts w:ascii="Sylfaen" w:hAnsi="Sylfaen"/>
          <w:sz w:val="28"/>
          <w:szCs w:val="28"/>
        </w:rPr>
      </w:pPr>
      <w:r w:rsidRPr="007604A4">
        <w:rPr>
          <w:rFonts w:ascii="Sylfaen" w:hAnsi="Sylfaen"/>
          <w:sz w:val="28"/>
          <w:szCs w:val="28"/>
        </w:rPr>
        <w:t>b. Hymn of the baptism, “Children of the New Zion born from the holy font.”</w:t>
      </w:r>
    </w:p>
    <w:p w14:paraId="002E18A8" w14:textId="77777777" w:rsidR="00FD5FF7" w:rsidRPr="007604A4" w:rsidRDefault="00FD5FF7" w:rsidP="00FD5FF7">
      <w:pPr>
        <w:jc w:val="both"/>
        <w:rPr>
          <w:rFonts w:ascii="Sylfaen" w:hAnsi="Sylfaen"/>
          <w:sz w:val="28"/>
          <w:szCs w:val="28"/>
        </w:rPr>
      </w:pPr>
    </w:p>
    <w:p w14:paraId="0374985C" w14:textId="77777777" w:rsidR="00FD5FF7" w:rsidRPr="007604A4" w:rsidRDefault="00FD5FF7" w:rsidP="00FD5FF7">
      <w:pPr>
        <w:jc w:val="both"/>
        <w:rPr>
          <w:rFonts w:ascii="Sylfaen" w:hAnsi="Sylfaen"/>
          <w:sz w:val="28"/>
          <w:szCs w:val="28"/>
        </w:rPr>
      </w:pPr>
      <w:r w:rsidRPr="007604A4">
        <w:rPr>
          <w:rFonts w:ascii="Sylfaen" w:hAnsi="Sylfaen"/>
          <w:sz w:val="28"/>
          <w:szCs w:val="28"/>
        </w:rPr>
        <w:t>c. Prayer of Holy Communion, “Glory to You, king eternal, ... that we were made worthy of the second birth for adoption and for partaking the body and blood of Your Only-begotten.”</w:t>
      </w:r>
    </w:p>
    <w:p w14:paraId="2B05C529" w14:textId="77777777" w:rsidR="00FD5FF7" w:rsidRPr="007604A4" w:rsidRDefault="00FD5FF7" w:rsidP="00FD5FF7">
      <w:pPr>
        <w:rPr>
          <w:rFonts w:ascii="Sylfaen" w:hAnsi="Sylfaen"/>
          <w:i/>
          <w:sz w:val="28"/>
          <w:szCs w:val="28"/>
        </w:rPr>
      </w:pPr>
    </w:p>
    <w:p w14:paraId="17697F8A" w14:textId="77777777" w:rsidR="00FD5FF7" w:rsidRPr="007604A4" w:rsidRDefault="00FD5FF7" w:rsidP="00FD5FF7">
      <w:pPr>
        <w:jc w:val="both"/>
        <w:rPr>
          <w:rFonts w:ascii="Sylfaen" w:hAnsi="Sylfaen"/>
          <w:i/>
          <w:sz w:val="28"/>
          <w:szCs w:val="28"/>
        </w:rPr>
      </w:pPr>
      <w:r w:rsidRPr="007604A4">
        <w:rPr>
          <w:rFonts w:ascii="Sylfaen" w:hAnsi="Sylfaen"/>
          <w:sz w:val="28"/>
          <w:szCs w:val="28"/>
        </w:rPr>
        <w:t xml:space="preserve">d. Final blessing. Prayer of the Holy Cross, </w:t>
      </w:r>
      <w:r w:rsidRPr="007604A4">
        <w:rPr>
          <w:rFonts w:ascii="Sylfaen" w:hAnsi="Sylfaen"/>
          <w:iCs/>
          <w:sz w:val="28"/>
          <w:szCs w:val="28"/>
        </w:rPr>
        <w:t>“Christ, our God, guardian and hope of all Your faithful, protect and keep Your people and especially this infant under the shadow of Your holy and venerable cross in peace.”</w:t>
      </w:r>
    </w:p>
    <w:p w14:paraId="454E82EC" w14:textId="77777777" w:rsidR="00FD5FF7" w:rsidRPr="007604A4" w:rsidRDefault="00FD5FF7" w:rsidP="00FD5FF7">
      <w:pPr>
        <w:jc w:val="both"/>
        <w:rPr>
          <w:rFonts w:ascii="Sylfaen" w:hAnsi="Sylfaen"/>
          <w:i/>
          <w:sz w:val="28"/>
          <w:szCs w:val="28"/>
        </w:rPr>
      </w:pPr>
    </w:p>
    <w:p w14:paraId="70017940" w14:textId="77777777" w:rsidR="00FD5FF7" w:rsidRPr="007604A4" w:rsidRDefault="00FD5FF7" w:rsidP="00FD5FF7">
      <w:pPr>
        <w:jc w:val="both"/>
        <w:rPr>
          <w:rFonts w:ascii="Sylfaen" w:hAnsi="Sylfaen"/>
          <w:sz w:val="28"/>
          <w:szCs w:val="28"/>
        </w:rPr>
      </w:pPr>
      <w:r w:rsidRPr="007604A4">
        <w:rPr>
          <w:rFonts w:ascii="Sylfaen" w:hAnsi="Sylfaen"/>
          <w:sz w:val="28"/>
          <w:szCs w:val="28"/>
        </w:rPr>
        <w:t>e. The Lord’s Prayer.</w:t>
      </w:r>
    </w:p>
    <w:p w14:paraId="039588DC" w14:textId="77777777" w:rsidR="00FD5FF7" w:rsidRPr="007604A4" w:rsidRDefault="00FD5FF7" w:rsidP="00FD5FF7">
      <w:pPr>
        <w:jc w:val="both"/>
        <w:rPr>
          <w:rFonts w:ascii="Sylfaen" w:hAnsi="Sylfaen"/>
          <w:sz w:val="28"/>
          <w:szCs w:val="28"/>
        </w:rPr>
      </w:pPr>
    </w:p>
    <w:p w14:paraId="1AB01619" w14:textId="77777777" w:rsidR="00FD5FF7" w:rsidRPr="007604A4" w:rsidRDefault="00FD5FF7" w:rsidP="00FD5FF7">
      <w:pPr>
        <w:jc w:val="both"/>
        <w:rPr>
          <w:rFonts w:ascii="Sylfaen" w:hAnsi="Sylfaen"/>
          <w:iCs/>
          <w:sz w:val="28"/>
          <w:szCs w:val="28"/>
        </w:rPr>
      </w:pPr>
      <w:r w:rsidRPr="007604A4">
        <w:rPr>
          <w:rFonts w:ascii="Sylfaen" w:hAnsi="Sylfaen"/>
          <w:sz w:val="28"/>
          <w:szCs w:val="28"/>
        </w:rPr>
        <w:t xml:space="preserve">f. Dismissal, </w:t>
      </w:r>
      <w:r w:rsidRPr="007604A4">
        <w:rPr>
          <w:rFonts w:ascii="Sylfaen" w:hAnsi="Sylfaen"/>
          <w:iCs/>
          <w:sz w:val="28"/>
          <w:szCs w:val="28"/>
        </w:rPr>
        <w:t>“Be you blessed by the grace of the Holy Spirit. Depart in peace and may the Lord be with you all. Amen.”</w:t>
      </w:r>
    </w:p>
    <w:p w14:paraId="704C7D11" w14:textId="77777777" w:rsidR="00FD5FF7" w:rsidRPr="007604A4" w:rsidRDefault="00FD5FF7" w:rsidP="00FD5FF7">
      <w:pPr>
        <w:jc w:val="both"/>
        <w:rPr>
          <w:rFonts w:ascii="Sylfaen" w:hAnsi="Sylfaen"/>
          <w:sz w:val="28"/>
          <w:szCs w:val="28"/>
        </w:rPr>
      </w:pPr>
    </w:p>
    <w:p w14:paraId="4166FA06" w14:textId="77777777" w:rsidR="00FD5FF7" w:rsidRPr="007604A4" w:rsidRDefault="00FD5FF7" w:rsidP="00FD5FF7">
      <w:pPr>
        <w:jc w:val="both"/>
        <w:rPr>
          <w:rFonts w:ascii="Sylfaen" w:hAnsi="Sylfaen"/>
          <w:b/>
          <w:sz w:val="28"/>
          <w:szCs w:val="28"/>
        </w:rPr>
      </w:pPr>
      <w:r w:rsidRPr="007604A4">
        <w:rPr>
          <w:rFonts w:ascii="Sylfaen" w:hAnsi="Sylfaen"/>
          <w:b/>
          <w:sz w:val="28"/>
          <w:szCs w:val="28"/>
        </w:rPr>
        <w:t xml:space="preserve">6. Distinguished Practices and Traditions </w:t>
      </w:r>
    </w:p>
    <w:p w14:paraId="269293F8" w14:textId="77777777" w:rsidR="00FD5FF7" w:rsidRPr="007604A4" w:rsidRDefault="00FD5FF7" w:rsidP="00FD5FF7">
      <w:pPr>
        <w:jc w:val="both"/>
        <w:rPr>
          <w:rFonts w:ascii="Sylfaen" w:hAnsi="Sylfaen"/>
          <w:sz w:val="28"/>
          <w:szCs w:val="28"/>
        </w:rPr>
      </w:pPr>
      <w:r w:rsidRPr="007604A4">
        <w:rPr>
          <w:rFonts w:ascii="Sylfaen" w:hAnsi="Sylfaen"/>
          <w:sz w:val="28"/>
          <w:szCs w:val="28"/>
        </w:rPr>
        <w:t>The following distinguished practices and traditions reflect the folk praxis of the sacraments of Baptism, Confirmation, and (the first) Holy Communion.</w:t>
      </w:r>
    </w:p>
    <w:p w14:paraId="60435820" w14:textId="77777777" w:rsidR="00FD5FF7" w:rsidRPr="007604A4" w:rsidRDefault="00FD5FF7" w:rsidP="00FD5FF7">
      <w:pPr>
        <w:jc w:val="both"/>
        <w:rPr>
          <w:rFonts w:ascii="Sylfaen" w:hAnsi="Sylfaen"/>
          <w:sz w:val="28"/>
          <w:szCs w:val="28"/>
        </w:rPr>
      </w:pPr>
    </w:p>
    <w:p w14:paraId="1298A4F6" w14:textId="281AF981" w:rsidR="00FD5FF7" w:rsidRPr="007604A4" w:rsidRDefault="00FD5FF7" w:rsidP="00FD5FF7">
      <w:pPr>
        <w:jc w:val="both"/>
        <w:rPr>
          <w:rFonts w:ascii="Sylfaen" w:hAnsi="Sylfaen"/>
          <w:sz w:val="28"/>
          <w:szCs w:val="28"/>
        </w:rPr>
      </w:pPr>
      <w:r w:rsidRPr="007604A4">
        <w:rPr>
          <w:rFonts w:ascii="Sylfaen" w:hAnsi="Sylfaen"/>
          <w:sz w:val="28"/>
          <w:szCs w:val="28"/>
        </w:rPr>
        <w:lastRenderedPageBreak/>
        <w:t>a. The Godfather.</w:t>
      </w:r>
      <w:r w:rsidR="00D60F51">
        <w:rPr>
          <w:rStyle w:val="FootnoteReference"/>
          <w:rFonts w:ascii="Sylfaen" w:hAnsi="Sylfaen"/>
          <w:sz w:val="28"/>
          <w:szCs w:val="28"/>
        </w:rPr>
        <w:footnoteReference w:id="4"/>
      </w:r>
      <w:r w:rsidRPr="007604A4">
        <w:rPr>
          <w:rFonts w:ascii="Sylfaen" w:hAnsi="Sylfaen"/>
          <w:sz w:val="28"/>
          <w:szCs w:val="28"/>
        </w:rPr>
        <w:t xml:space="preserve"> The role of the godfather is dignified as a life-long responsibility in caring for the Christian education and formation of the infant. The godfather is the spiritual father of the infant and supervises infant’s Christian nourishment. Two basic prerequisites are required of the godfather: [1] To be a male adult. [2] To be a baptized Orthodox Christian.</w:t>
      </w:r>
      <w:r w:rsidR="00DC0B87">
        <w:rPr>
          <w:rStyle w:val="FootnoteReference"/>
          <w:rFonts w:ascii="Sylfaen" w:hAnsi="Sylfaen"/>
          <w:sz w:val="28"/>
          <w:szCs w:val="28"/>
        </w:rPr>
        <w:footnoteReference w:id="5"/>
      </w:r>
    </w:p>
    <w:p w14:paraId="04FD22F9" w14:textId="77777777" w:rsidR="00FD5FF7" w:rsidRPr="007604A4" w:rsidRDefault="00FD5FF7" w:rsidP="00FD5FF7">
      <w:pPr>
        <w:jc w:val="both"/>
        <w:rPr>
          <w:rFonts w:ascii="Sylfaen" w:hAnsi="Sylfaen"/>
          <w:sz w:val="28"/>
          <w:szCs w:val="28"/>
        </w:rPr>
      </w:pPr>
    </w:p>
    <w:p w14:paraId="7E33675F" w14:textId="70D2A952" w:rsidR="00FD5FF7" w:rsidRPr="007604A4" w:rsidRDefault="00FD5FF7" w:rsidP="00FD5FF7">
      <w:pPr>
        <w:jc w:val="both"/>
        <w:rPr>
          <w:rFonts w:ascii="Sylfaen" w:hAnsi="Sylfaen"/>
          <w:sz w:val="28"/>
          <w:szCs w:val="28"/>
        </w:rPr>
      </w:pPr>
      <w:r w:rsidRPr="007604A4">
        <w:rPr>
          <w:rFonts w:ascii="Sylfaen" w:hAnsi="Sylfaen"/>
          <w:sz w:val="28"/>
          <w:szCs w:val="28"/>
        </w:rPr>
        <w:t>b. The sanctity of the elements utilized during the administration of these sacraments. [1] The cloths of the infant should be white, symbolizing purity and innocence; [2] The blessed water should be emptied in the garden and not on the ordinary ground where might be stepped on;</w:t>
      </w:r>
      <w:r w:rsidR="008927DA">
        <w:rPr>
          <w:rStyle w:val="FootnoteReference"/>
          <w:rFonts w:ascii="Sylfaen" w:hAnsi="Sylfaen"/>
          <w:sz w:val="28"/>
          <w:szCs w:val="28"/>
        </w:rPr>
        <w:footnoteReference w:id="6"/>
      </w:r>
      <w:r w:rsidRPr="007604A4">
        <w:rPr>
          <w:rFonts w:ascii="Sylfaen" w:hAnsi="Sylfaen"/>
          <w:sz w:val="28"/>
          <w:szCs w:val="28"/>
        </w:rPr>
        <w:t xml:space="preserve"> [3] The whole process of the preparation of the holy oil, as was explained earlier, is a clear token of the Christian stewardship towards the creation.</w:t>
      </w:r>
    </w:p>
    <w:p w14:paraId="15119B34" w14:textId="77777777" w:rsidR="00FD5FF7" w:rsidRPr="007604A4" w:rsidRDefault="00FD5FF7" w:rsidP="00FD5FF7">
      <w:pPr>
        <w:jc w:val="both"/>
        <w:rPr>
          <w:rFonts w:ascii="Sylfaen" w:hAnsi="Sylfaen"/>
          <w:sz w:val="28"/>
          <w:szCs w:val="28"/>
        </w:rPr>
      </w:pPr>
    </w:p>
    <w:p w14:paraId="5F7BDEC0" w14:textId="77777777" w:rsidR="00FD5FF7" w:rsidRPr="007604A4" w:rsidRDefault="00FD5FF7" w:rsidP="00FD5FF7">
      <w:pPr>
        <w:jc w:val="both"/>
        <w:rPr>
          <w:rFonts w:ascii="Sylfaen" w:hAnsi="Sylfaen"/>
          <w:sz w:val="28"/>
          <w:szCs w:val="28"/>
        </w:rPr>
      </w:pPr>
      <w:r w:rsidRPr="007604A4">
        <w:rPr>
          <w:rFonts w:ascii="Sylfaen" w:hAnsi="Sylfaen"/>
          <w:sz w:val="28"/>
          <w:szCs w:val="28"/>
        </w:rPr>
        <w:t>c. The presentation of the infant to God is underlined during, before and after the administration of these sacraments. At three progressive stages this presentation was performed during the actual administration of these sacraments as I indicated. There is another presentation ceremony performed when the newborn infant is brought to church when he/she is eight days old. This is done in commemoration of the circumcision of our Lord (Luke 2.21). The third presentation ceremony is performed when the infant is brought to church forty days after his/her baptism. This is done in commemoration of the presentation of our Lord to the Temple of Jerusalem (Luke 2.22–38).</w:t>
      </w:r>
    </w:p>
    <w:p w14:paraId="2A1875C6" w14:textId="77777777" w:rsidR="008927DA" w:rsidRDefault="008927DA" w:rsidP="00FD5FF7">
      <w:pPr>
        <w:jc w:val="both"/>
        <w:rPr>
          <w:rFonts w:ascii="Sylfaen" w:hAnsi="Sylfaen"/>
          <w:sz w:val="28"/>
          <w:szCs w:val="28"/>
        </w:rPr>
      </w:pPr>
    </w:p>
    <w:p w14:paraId="2E1D42D1" w14:textId="67F4817D" w:rsidR="00FD5FF7" w:rsidRPr="007604A4" w:rsidRDefault="00FD5FF7" w:rsidP="00FD5FF7">
      <w:pPr>
        <w:jc w:val="both"/>
        <w:rPr>
          <w:rFonts w:ascii="Sylfaen" w:hAnsi="Sylfaen"/>
          <w:sz w:val="28"/>
          <w:szCs w:val="28"/>
        </w:rPr>
      </w:pPr>
      <w:r w:rsidRPr="007604A4">
        <w:rPr>
          <w:rFonts w:ascii="Sylfaen" w:hAnsi="Sylfaen"/>
          <w:sz w:val="28"/>
          <w:szCs w:val="28"/>
        </w:rPr>
        <w:t>d. The infant is baptized when he/she is not older than forty days. This is in relation to the presentation of our Lord to the Temple of Jerusalem (Luke 2.22–38).</w:t>
      </w:r>
    </w:p>
    <w:p w14:paraId="33992850" w14:textId="77777777" w:rsidR="00FD5FF7" w:rsidRPr="007604A4" w:rsidRDefault="00FD5FF7" w:rsidP="00FD5FF7">
      <w:pPr>
        <w:jc w:val="both"/>
        <w:rPr>
          <w:rFonts w:ascii="Sylfaen" w:hAnsi="Sylfaen"/>
          <w:sz w:val="28"/>
          <w:szCs w:val="28"/>
        </w:rPr>
      </w:pPr>
    </w:p>
    <w:p w14:paraId="15AC5D7B" w14:textId="77777777" w:rsidR="00FD5FF7" w:rsidRPr="007604A4" w:rsidRDefault="00FD5FF7" w:rsidP="00FD5FF7">
      <w:pPr>
        <w:jc w:val="both"/>
        <w:rPr>
          <w:rFonts w:ascii="Sylfaen" w:hAnsi="Sylfaen"/>
          <w:sz w:val="28"/>
          <w:szCs w:val="28"/>
        </w:rPr>
      </w:pPr>
      <w:r w:rsidRPr="007604A4">
        <w:rPr>
          <w:rFonts w:ascii="Sylfaen" w:hAnsi="Sylfaen"/>
          <w:sz w:val="28"/>
          <w:szCs w:val="28"/>
        </w:rPr>
        <w:t xml:space="preserve">e. In the prayers and hymns of these sacraments the singular and plural usage is a common feature. In other words, only one infant is getting baptized but the </w:t>
      </w:r>
      <w:r w:rsidRPr="007604A4">
        <w:rPr>
          <w:rFonts w:ascii="Sylfaen" w:hAnsi="Sylfaen"/>
          <w:sz w:val="28"/>
          <w:szCs w:val="28"/>
        </w:rPr>
        <w:lastRenderedPageBreak/>
        <w:t>whole congregation participates in the renewal of its baptismal vows and receives the abundant grace of Triune God.</w:t>
      </w:r>
    </w:p>
    <w:p w14:paraId="108AF80D" w14:textId="77777777" w:rsidR="00FD5FF7" w:rsidRPr="007604A4" w:rsidRDefault="00FD5FF7" w:rsidP="00FD5FF7">
      <w:pPr>
        <w:jc w:val="both"/>
        <w:rPr>
          <w:rFonts w:ascii="Sylfaen" w:hAnsi="Sylfaen"/>
          <w:sz w:val="28"/>
          <w:szCs w:val="28"/>
        </w:rPr>
      </w:pPr>
    </w:p>
    <w:p w14:paraId="3E5ABF53" w14:textId="77777777" w:rsidR="00FD5FF7" w:rsidRPr="007604A4" w:rsidRDefault="00FD5FF7" w:rsidP="00FD5FF7">
      <w:pPr>
        <w:jc w:val="center"/>
        <w:rPr>
          <w:rFonts w:ascii="Sylfaen" w:hAnsi="Sylfaen"/>
          <w:sz w:val="28"/>
          <w:szCs w:val="28"/>
        </w:rPr>
      </w:pPr>
      <w:r w:rsidRPr="007604A4">
        <w:rPr>
          <w:rFonts w:ascii="Sylfaen" w:hAnsi="Sylfaen"/>
          <w:sz w:val="28"/>
          <w:szCs w:val="28"/>
        </w:rPr>
        <w:t>* * *</w:t>
      </w:r>
    </w:p>
    <w:p w14:paraId="3A6A9A43" w14:textId="77777777" w:rsidR="00FD5FF7" w:rsidRPr="007604A4" w:rsidRDefault="00FD5FF7" w:rsidP="00FD5FF7">
      <w:pPr>
        <w:jc w:val="both"/>
        <w:rPr>
          <w:rFonts w:ascii="Sylfaen" w:hAnsi="Sylfaen"/>
          <w:sz w:val="28"/>
          <w:szCs w:val="28"/>
        </w:rPr>
      </w:pPr>
    </w:p>
    <w:p w14:paraId="26ACBE47" w14:textId="77777777" w:rsidR="00FD5FF7" w:rsidRPr="007604A4" w:rsidRDefault="00FD5FF7" w:rsidP="00FD5FF7">
      <w:pPr>
        <w:jc w:val="both"/>
        <w:rPr>
          <w:rFonts w:ascii="Sylfaen" w:hAnsi="Sylfaen"/>
          <w:sz w:val="28"/>
          <w:szCs w:val="28"/>
        </w:rPr>
      </w:pPr>
      <w:r w:rsidRPr="007604A4">
        <w:rPr>
          <w:rFonts w:ascii="Sylfaen" w:hAnsi="Sylfaen"/>
          <w:sz w:val="28"/>
          <w:szCs w:val="28"/>
        </w:rPr>
        <w:t>In conclusion, I would like to state that the sacraments of Baptism, Confirmation, and Holy Communion become the stepping stone for an infant to start his/her journey with God and the people of God –– the Church. This journey is led by the growth in the fellowship of the Christian community in an articulate and active membership in the life of the church and in preparation to the unfading crown of the kingdom of heaven.</w:t>
      </w:r>
    </w:p>
    <w:p w14:paraId="4C0C7DA3" w14:textId="77777777" w:rsidR="00FD5FF7" w:rsidRPr="00596B3E" w:rsidRDefault="00FD5FF7" w:rsidP="00FD5FF7">
      <w:pPr>
        <w:jc w:val="both"/>
        <w:rPr>
          <w:rFonts w:ascii="Sylfaen" w:hAnsi="Sylfaen"/>
          <w:sz w:val="28"/>
          <w:szCs w:val="28"/>
        </w:rPr>
      </w:pPr>
    </w:p>
    <w:p w14:paraId="163CB9DF" w14:textId="77777777" w:rsidR="00FD5FF7" w:rsidRPr="00596B3E" w:rsidRDefault="00FD5FF7" w:rsidP="00FD5FF7">
      <w:pPr>
        <w:rPr>
          <w:rFonts w:ascii="Sylfaen" w:hAnsi="Sylfaen"/>
          <w:sz w:val="28"/>
          <w:szCs w:val="28"/>
        </w:rPr>
      </w:pPr>
      <w:r w:rsidRPr="00596B3E">
        <w:rPr>
          <w:rFonts w:ascii="Sylfaen" w:hAnsi="Sylfaen"/>
          <w:sz w:val="28"/>
          <w:szCs w:val="28"/>
        </w:rPr>
        <w:t>V. Rev. Nareg Alemezian</w:t>
      </w:r>
    </w:p>
    <w:p w14:paraId="32B369D1" w14:textId="77777777" w:rsidR="00FD5FF7" w:rsidRPr="00596B3E" w:rsidRDefault="00FD5FF7" w:rsidP="00FD5FF7">
      <w:pPr>
        <w:rPr>
          <w:rFonts w:ascii="Sylfaen" w:hAnsi="Sylfaen"/>
          <w:sz w:val="28"/>
          <w:szCs w:val="28"/>
        </w:rPr>
      </w:pPr>
      <w:r w:rsidRPr="00596B3E">
        <w:rPr>
          <w:rFonts w:ascii="Sylfaen" w:hAnsi="Sylfaen"/>
          <w:sz w:val="28"/>
          <w:szCs w:val="28"/>
        </w:rPr>
        <w:t>Armenian Orthodox Church-Catholicosate of Cilicia</w:t>
      </w:r>
    </w:p>
    <w:p w14:paraId="27EF4D8B" w14:textId="77777777" w:rsidR="00FD5FF7" w:rsidRPr="00596B3E" w:rsidRDefault="00FD5FF7" w:rsidP="00FD5FF7">
      <w:pPr>
        <w:rPr>
          <w:rFonts w:ascii="Sylfaen" w:hAnsi="Sylfaen"/>
          <w:sz w:val="28"/>
          <w:szCs w:val="28"/>
        </w:rPr>
      </w:pPr>
      <w:r w:rsidRPr="00596B3E">
        <w:rPr>
          <w:rFonts w:ascii="Sylfaen" w:hAnsi="Sylfaen"/>
          <w:sz w:val="28"/>
          <w:szCs w:val="28"/>
        </w:rPr>
        <w:t>Antelias, Lebanon</w:t>
      </w:r>
    </w:p>
    <w:p w14:paraId="227EA670" w14:textId="77777777" w:rsidR="00FD5FF7" w:rsidRPr="00596B3E" w:rsidRDefault="00FD5FF7" w:rsidP="00FD5FF7">
      <w:pPr>
        <w:rPr>
          <w:rFonts w:ascii="Sylfaen" w:hAnsi="Sylfaen"/>
          <w:sz w:val="28"/>
          <w:szCs w:val="28"/>
        </w:rPr>
      </w:pPr>
    </w:p>
    <w:p w14:paraId="6FC3E177" w14:textId="77777777" w:rsidR="00FD5FF7" w:rsidRPr="00596B3E" w:rsidRDefault="00FD5FF7" w:rsidP="00FD5FF7">
      <w:pPr>
        <w:rPr>
          <w:rFonts w:ascii="Sylfaen" w:hAnsi="Sylfaen"/>
          <w:sz w:val="28"/>
          <w:szCs w:val="28"/>
        </w:rPr>
      </w:pPr>
    </w:p>
    <w:p w14:paraId="48AD76B6" w14:textId="77777777" w:rsidR="00FD5FF7" w:rsidRPr="00596B3E" w:rsidRDefault="00FD5FF7" w:rsidP="00FD5FF7">
      <w:pPr>
        <w:rPr>
          <w:rFonts w:ascii="Sylfaen" w:hAnsi="Sylfaen"/>
          <w:sz w:val="28"/>
          <w:szCs w:val="28"/>
        </w:rPr>
      </w:pPr>
    </w:p>
    <w:p w14:paraId="18526819" w14:textId="77777777" w:rsidR="007D7895" w:rsidRPr="00596B3E" w:rsidRDefault="007D7895">
      <w:pPr>
        <w:rPr>
          <w:sz w:val="28"/>
          <w:szCs w:val="28"/>
        </w:rPr>
      </w:pPr>
    </w:p>
    <w:sectPr w:rsidR="007D7895" w:rsidRPr="00596B3E">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DD04B" w14:textId="77777777" w:rsidR="00F04359" w:rsidRDefault="00F04359" w:rsidP="00FD5FF7">
      <w:r>
        <w:separator/>
      </w:r>
    </w:p>
  </w:endnote>
  <w:endnote w:type="continuationSeparator" w:id="0">
    <w:p w14:paraId="440D8FB4" w14:textId="77777777" w:rsidR="00F04359" w:rsidRDefault="00F04359" w:rsidP="00FD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1901912"/>
      <w:docPartObj>
        <w:docPartGallery w:val="Page Numbers (Bottom of Page)"/>
        <w:docPartUnique/>
      </w:docPartObj>
    </w:sdtPr>
    <w:sdtContent>
      <w:p w14:paraId="683D91A3" w14:textId="7CE07F3C" w:rsidR="00FD5FF7" w:rsidRDefault="00FD5FF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11B8803" w14:textId="77777777" w:rsidR="00FD5FF7" w:rsidRDefault="00FD5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6847334"/>
      <w:docPartObj>
        <w:docPartGallery w:val="Page Numbers (Bottom of Page)"/>
        <w:docPartUnique/>
      </w:docPartObj>
    </w:sdtPr>
    <w:sdtContent>
      <w:p w14:paraId="704AA059" w14:textId="242CE136" w:rsidR="00FD5FF7" w:rsidRDefault="00FD5FF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0</w:t>
        </w:r>
        <w:r>
          <w:rPr>
            <w:rStyle w:val="PageNumber"/>
          </w:rPr>
          <w:fldChar w:fldCharType="end"/>
        </w:r>
      </w:p>
    </w:sdtContent>
  </w:sdt>
  <w:p w14:paraId="1F99F4A2" w14:textId="77777777" w:rsidR="00FD5FF7" w:rsidRDefault="00FD5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4A5909" w14:textId="77777777" w:rsidR="00F04359" w:rsidRDefault="00F04359" w:rsidP="00FD5FF7">
      <w:r>
        <w:separator/>
      </w:r>
    </w:p>
  </w:footnote>
  <w:footnote w:type="continuationSeparator" w:id="0">
    <w:p w14:paraId="26A9CE4E" w14:textId="77777777" w:rsidR="00F04359" w:rsidRDefault="00F04359" w:rsidP="00FD5FF7">
      <w:r>
        <w:continuationSeparator/>
      </w:r>
    </w:p>
  </w:footnote>
  <w:footnote w:id="1">
    <w:p w14:paraId="61ACE1B0" w14:textId="72613E9A" w:rsidR="00E30DC1" w:rsidRPr="00E30DC1" w:rsidRDefault="00E30DC1" w:rsidP="00E30DC1">
      <w:pPr>
        <w:pStyle w:val="FootnoteText"/>
        <w:jc w:val="both"/>
        <w:rPr>
          <w:rFonts w:ascii="Sylfaen" w:hAnsi="Sylfaen"/>
          <w:lang w:val="en-US"/>
        </w:rPr>
      </w:pPr>
      <w:r w:rsidRPr="00E30DC1">
        <w:rPr>
          <w:rStyle w:val="FootnoteReference"/>
          <w:rFonts w:ascii="Sylfaen" w:hAnsi="Sylfaen"/>
        </w:rPr>
        <w:footnoteRef/>
      </w:r>
      <w:r w:rsidRPr="00E30DC1">
        <w:rPr>
          <w:rFonts w:ascii="Sylfaen" w:hAnsi="Sylfaen"/>
        </w:rPr>
        <w:t xml:space="preserve"> </w:t>
      </w:r>
      <w:r w:rsidRPr="00E30DC1">
        <w:rPr>
          <w:rFonts w:ascii="Sylfaen" w:hAnsi="Sylfaen"/>
        </w:rPr>
        <w:t>The baptism of infants is practiced in the Oriental Orthodox Churches. Although, this does not mean that grown-ups are not baptized if the need arises.</w:t>
      </w:r>
    </w:p>
  </w:footnote>
  <w:footnote w:id="2">
    <w:p w14:paraId="3D43172A" w14:textId="77777777" w:rsidR="00065D5C" w:rsidRPr="00065D5C" w:rsidRDefault="00D661FF" w:rsidP="00065D5C">
      <w:pPr>
        <w:jc w:val="both"/>
        <w:rPr>
          <w:rFonts w:ascii="Sylfaen" w:hAnsi="Sylfaen"/>
          <w:iCs/>
          <w:sz w:val="20"/>
          <w:szCs w:val="20"/>
        </w:rPr>
      </w:pPr>
      <w:r w:rsidRPr="00065D5C">
        <w:rPr>
          <w:rStyle w:val="FootnoteReference"/>
          <w:rFonts w:ascii="Sylfaen" w:hAnsi="Sylfaen"/>
          <w:sz w:val="20"/>
          <w:szCs w:val="20"/>
        </w:rPr>
        <w:footnoteRef/>
      </w:r>
      <w:r w:rsidRPr="00065D5C">
        <w:rPr>
          <w:rFonts w:ascii="Sylfaen" w:hAnsi="Sylfaen"/>
          <w:sz w:val="20"/>
          <w:szCs w:val="20"/>
        </w:rPr>
        <w:t xml:space="preserve"> </w:t>
      </w:r>
      <w:r w:rsidR="00065D5C" w:rsidRPr="00065D5C">
        <w:rPr>
          <w:rFonts w:ascii="Sylfaen" w:hAnsi="Sylfaen"/>
          <w:sz w:val="20"/>
          <w:szCs w:val="20"/>
        </w:rPr>
        <w:t>The reception of the gifts of the Holy Spirit are symbolized in the anointing of the forehead, the eyes, the ears, the nostrils, the mouth, the hands, the heart, the back, and the feet of the newly baptized by the holy oil (</w:t>
      </w:r>
      <w:r w:rsidR="00065D5C" w:rsidRPr="00065D5C">
        <w:rPr>
          <w:rFonts w:ascii="Arial Armenian" w:hAnsi="Arial Armenian"/>
          <w:sz w:val="20"/>
          <w:szCs w:val="20"/>
        </w:rPr>
        <w:t>ÙÇõéáÝ</w:t>
      </w:r>
      <w:r w:rsidR="00065D5C" w:rsidRPr="00065D5C">
        <w:rPr>
          <w:rFonts w:ascii="Sylfaen" w:hAnsi="Sylfaen"/>
          <w:sz w:val="20"/>
          <w:szCs w:val="20"/>
        </w:rPr>
        <w:t xml:space="preserve">, muron). The priest does this by saying, </w:t>
      </w:r>
      <w:r w:rsidR="00065D5C" w:rsidRPr="00065D5C">
        <w:rPr>
          <w:rFonts w:ascii="Sylfaen" w:hAnsi="Sylfaen"/>
          <w:iCs/>
          <w:sz w:val="20"/>
          <w:szCs w:val="20"/>
        </w:rPr>
        <w:t>“This sweet oil which is poured upon your forehead in the name of Jesus Christ, be a seal of incorruptible heavenly gifts;” “May this seal in the name of Jesus Christ enlighten your eyes, so that you may never sleep unto death;” “May with this holy anointing you hear the divine commandments of God;” “May this seal in the name of Jesus Christ be to you a sweet smell from life to life;”  “May this seal in the name of Jesus Christ guard your mouth and be a strong door for your lips;” “May this seal in the name of Jesus Christ be a cause for benevolence and for all virtuous deeds and behavior;” “May this divine seal cleanse your heart and establish an upright spirit within you;” “May this seal in the name of Jesus Christ be for you a shield of strength so that you may quell the fierce arrows of the evil;” “May this divine seal direct your journey towards eternal life so that you may not be shaken.”</w:t>
      </w:r>
    </w:p>
    <w:p w14:paraId="51DC8E08" w14:textId="77777777" w:rsidR="00065D5C" w:rsidRPr="00065D5C" w:rsidRDefault="00065D5C" w:rsidP="00065D5C">
      <w:pPr>
        <w:jc w:val="both"/>
        <w:rPr>
          <w:rFonts w:ascii="Sylfaen" w:hAnsi="Sylfaen"/>
          <w:sz w:val="20"/>
          <w:szCs w:val="20"/>
        </w:rPr>
      </w:pPr>
      <w:r w:rsidRPr="00065D5C">
        <w:rPr>
          <w:rFonts w:ascii="Sylfaen" w:hAnsi="Sylfaen"/>
          <w:sz w:val="20"/>
          <w:szCs w:val="20"/>
        </w:rPr>
        <w:t>The holy oil used in the Armenian Church is not a blessed regular olive oil. It has an elaborate process of preparation with the mixture of forty kinds of flowers, roots, and incenses and is blessed every seven years only by the Catholicos, the head of the Armenian Church.</w:t>
      </w:r>
    </w:p>
    <w:p w14:paraId="24F79188" w14:textId="1541B8B4" w:rsidR="00D661FF" w:rsidRPr="00D661FF" w:rsidRDefault="00D661FF">
      <w:pPr>
        <w:pStyle w:val="FootnoteText"/>
        <w:rPr>
          <w:lang w:val="en-US"/>
        </w:rPr>
      </w:pPr>
    </w:p>
  </w:footnote>
  <w:footnote w:id="3">
    <w:p w14:paraId="4CD59564" w14:textId="7E7CFBA5" w:rsidR="00927ADF" w:rsidRPr="00927ADF" w:rsidRDefault="00927ADF" w:rsidP="00927ADF">
      <w:pPr>
        <w:pStyle w:val="FootnoteText"/>
        <w:jc w:val="both"/>
        <w:rPr>
          <w:rFonts w:ascii="Sylfaen" w:hAnsi="Sylfaen"/>
          <w:lang w:val="en-US"/>
        </w:rPr>
      </w:pPr>
      <w:r w:rsidRPr="00927ADF">
        <w:rPr>
          <w:rStyle w:val="FootnoteReference"/>
          <w:rFonts w:ascii="Sylfaen" w:hAnsi="Sylfaen"/>
        </w:rPr>
        <w:footnoteRef/>
      </w:r>
      <w:r w:rsidRPr="00927ADF">
        <w:rPr>
          <w:rFonts w:ascii="Sylfaen" w:hAnsi="Sylfaen"/>
        </w:rPr>
        <w:t xml:space="preserve"> </w:t>
      </w:r>
      <w:r w:rsidRPr="00927ADF">
        <w:rPr>
          <w:rFonts w:ascii="Sylfaen" w:hAnsi="Sylfaen"/>
        </w:rPr>
        <w:t>All the altars in the Armenian Orthodox Church face East.</w:t>
      </w:r>
    </w:p>
  </w:footnote>
  <w:footnote w:id="4">
    <w:p w14:paraId="7B432376" w14:textId="38FFD210" w:rsidR="00D60F51" w:rsidRPr="00DC0B87" w:rsidRDefault="00D60F51" w:rsidP="00DC0B87">
      <w:pPr>
        <w:pStyle w:val="FootnoteText"/>
        <w:jc w:val="both"/>
        <w:rPr>
          <w:rFonts w:ascii="Sylfaen" w:hAnsi="Sylfaen"/>
          <w:lang w:val="en-US"/>
        </w:rPr>
      </w:pPr>
      <w:r w:rsidRPr="00DC0B87">
        <w:rPr>
          <w:rStyle w:val="FootnoteReference"/>
          <w:rFonts w:ascii="Sylfaen" w:hAnsi="Sylfaen"/>
        </w:rPr>
        <w:footnoteRef/>
      </w:r>
      <w:r w:rsidRPr="00DC0B87">
        <w:rPr>
          <w:rFonts w:ascii="Sylfaen" w:hAnsi="Sylfaen"/>
        </w:rPr>
        <w:t xml:space="preserve"> </w:t>
      </w:r>
      <w:r w:rsidR="00DC0B87" w:rsidRPr="00DC0B87">
        <w:rPr>
          <w:rFonts w:ascii="Sylfaen" w:hAnsi="Sylfaen"/>
        </w:rPr>
        <w:t>The baptized infant may have a godmother, but her role is nominal during the administration of the sacrament. Although it is expected that she supports the godfather in his future responsibilities stated above.</w:t>
      </w:r>
    </w:p>
  </w:footnote>
  <w:footnote w:id="5">
    <w:p w14:paraId="0216CFFA" w14:textId="2DE2917F" w:rsidR="00DC0B87" w:rsidRPr="008927DA" w:rsidRDefault="00DC0B87" w:rsidP="008927DA">
      <w:pPr>
        <w:pStyle w:val="FootnoteText"/>
        <w:jc w:val="both"/>
        <w:rPr>
          <w:rFonts w:ascii="Sylfaen" w:hAnsi="Sylfaen"/>
          <w:lang w:val="en-US"/>
        </w:rPr>
      </w:pPr>
      <w:r w:rsidRPr="008927DA">
        <w:rPr>
          <w:rStyle w:val="FootnoteReference"/>
          <w:rFonts w:ascii="Sylfaen" w:hAnsi="Sylfaen"/>
        </w:rPr>
        <w:footnoteRef/>
      </w:r>
      <w:r w:rsidRPr="008927DA">
        <w:rPr>
          <w:rFonts w:ascii="Sylfaen" w:hAnsi="Sylfaen"/>
        </w:rPr>
        <w:t xml:space="preserve"> </w:t>
      </w:r>
      <w:r w:rsidR="008927DA" w:rsidRPr="008927DA">
        <w:rPr>
          <w:rFonts w:ascii="Sylfaen" w:hAnsi="Sylfaen"/>
        </w:rPr>
        <w:t>The Armenian Orthodox Church receives all those who are baptized by a valid priesthood, by water and by the invocation of the Holy Trinity, and correctly profess faith in the Holy Trinity. Those coming from churches who profess faith in the Holy Trinity but who do not have a sacrament of confirmation are accepted by confirmation.</w:t>
      </w:r>
    </w:p>
  </w:footnote>
  <w:footnote w:id="6">
    <w:p w14:paraId="2C0CF1FD" w14:textId="5CB69391" w:rsidR="008927DA" w:rsidRPr="00596B3E" w:rsidRDefault="008927DA" w:rsidP="00596B3E">
      <w:pPr>
        <w:pStyle w:val="FootnoteText"/>
        <w:jc w:val="both"/>
        <w:rPr>
          <w:rFonts w:ascii="Sylfaen" w:hAnsi="Sylfaen"/>
          <w:lang w:val="en-US"/>
        </w:rPr>
      </w:pPr>
      <w:r w:rsidRPr="00596B3E">
        <w:rPr>
          <w:rStyle w:val="FootnoteReference"/>
          <w:rFonts w:ascii="Sylfaen" w:hAnsi="Sylfaen"/>
        </w:rPr>
        <w:footnoteRef/>
      </w:r>
      <w:r w:rsidRPr="00596B3E">
        <w:rPr>
          <w:rFonts w:ascii="Sylfaen" w:hAnsi="Sylfaen"/>
        </w:rPr>
        <w:t xml:space="preserve"> </w:t>
      </w:r>
      <w:r w:rsidR="00596B3E" w:rsidRPr="00596B3E">
        <w:rPr>
          <w:rFonts w:ascii="Sylfaen" w:hAnsi="Sylfaen"/>
        </w:rPr>
        <w:t>Even the drainage system of the baptismal font in the church is designed according to this rule.</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FF7"/>
    <w:rsid w:val="00065D5C"/>
    <w:rsid w:val="00157BF2"/>
    <w:rsid w:val="003D7CBC"/>
    <w:rsid w:val="005824C9"/>
    <w:rsid w:val="00596B3E"/>
    <w:rsid w:val="007D7895"/>
    <w:rsid w:val="008927DA"/>
    <w:rsid w:val="00927ADF"/>
    <w:rsid w:val="009934B4"/>
    <w:rsid w:val="00B41865"/>
    <w:rsid w:val="00D60F51"/>
    <w:rsid w:val="00D661FF"/>
    <w:rsid w:val="00DC0B87"/>
    <w:rsid w:val="00E30DC1"/>
    <w:rsid w:val="00F04359"/>
    <w:rsid w:val="00FD5FF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DFD3CD6"/>
  <w15:chartTrackingRefBased/>
  <w15:docId w15:val="{5242EAEC-BFBB-8544-8548-66E75623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FF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D5F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5F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5FF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5FF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5FF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D5FF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5FF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5FF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5FF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F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5F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5FF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5FF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D5FF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D5FF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5FF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5FF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5FF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5F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FF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D5F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FF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D5FF7"/>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D5FF7"/>
    <w:rPr>
      <w:i/>
      <w:iCs/>
      <w:color w:val="404040" w:themeColor="text1" w:themeTint="BF"/>
    </w:rPr>
  </w:style>
  <w:style w:type="paragraph" w:styleId="ListParagraph">
    <w:name w:val="List Paragraph"/>
    <w:basedOn w:val="Normal"/>
    <w:uiPriority w:val="34"/>
    <w:qFormat/>
    <w:rsid w:val="00FD5FF7"/>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D5FF7"/>
    <w:rPr>
      <w:i/>
      <w:iCs/>
      <w:color w:val="2F5496" w:themeColor="accent1" w:themeShade="BF"/>
    </w:rPr>
  </w:style>
  <w:style w:type="paragraph" w:styleId="IntenseQuote">
    <w:name w:val="Intense Quote"/>
    <w:basedOn w:val="Normal"/>
    <w:next w:val="Normal"/>
    <w:link w:val="IntenseQuoteChar"/>
    <w:uiPriority w:val="30"/>
    <w:qFormat/>
    <w:rsid w:val="00FD5FF7"/>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D5FF7"/>
    <w:rPr>
      <w:i/>
      <w:iCs/>
      <w:color w:val="2F5496" w:themeColor="accent1" w:themeShade="BF"/>
    </w:rPr>
  </w:style>
  <w:style w:type="character" w:styleId="IntenseReference">
    <w:name w:val="Intense Reference"/>
    <w:basedOn w:val="DefaultParagraphFont"/>
    <w:uiPriority w:val="32"/>
    <w:qFormat/>
    <w:rsid w:val="00FD5FF7"/>
    <w:rPr>
      <w:b/>
      <w:bCs/>
      <w:smallCaps/>
      <w:color w:val="2F5496" w:themeColor="accent1" w:themeShade="BF"/>
      <w:spacing w:val="5"/>
    </w:rPr>
  </w:style>
  <w:style w:type="paragraph" w:styleId="FootnoteText">
    <w:name w:val="footnote text"/>
    <w:basedOn w:val="Normal"/>
    <w:link w:val="FootnoteTextChar"/>
    <w:unhideWhenUsed/>
    <w:rsid w:val="00FD5FF7"/>
    <w:rPr>
      <w:sz w:val="20"/>
      <w:szCs w:val="20"/>
    </w:rPr>
  </w:style>
  <w:style w:type="character" w:customStyle="1" w:styleId="FootnoteTextChar">
    <w:name w:val="Footnote Text Char"/>
    <w:basedOn w:val="DefaultParagraphFont"/>
    <w:link w:val="FootnoteText"/>
    <w:rsid w:val="00FD5FF7"/>
    <w:rPr>
      <w:rFonts w:ascii="Times New Roman" w:eastAsia="Times New Roman" w:hAnsi="Times New Roman" w:cs="Times New Roman"/>
      <w:color w:val="auto"/>
      <w:sz w:val="20"/>
      <w:szCs w:val="20"/>
    </w:rPr>
  </w:style>
  <w:style w:type="paragraph" w:customStyle="1" w:styleId="p1">
    <w:name w:val="p1"/>
    <w:basedOn w:val="Normal"/>
    <w:rsid w:val="00FD5FF7"/>
    <w:pPr>
      <w:widowControl w:val="0"/>
      <w:tabs>
        <w:tab w:val="left" w:pos="2940"/>
      </w:tabs>
      <w:spacing w:line="240" w:lineRule="atLeast"/>
      <w:ind w:left="1500"/>
      <w:jc w:val="both"/>
    </w:pPr>
    <w:rPr>
      <w:szCs w:val="20"/>
    </w:rPr>
  </w:style>
  <w:style w:type="paragraph" w:styleId="Footer">
    <w:name w:val="footer"/>
    <w:basedOn w:val="Normal"/>
    <w:link w:val="FooterChar"/>
    <w:uiPriority w:val="99"/>
    <w:unhideWhenUsed/>
    <w:rsid w:val="00FD5FF7"/>
    <w:pPr>
      <w:tabs>
        <w:tab w:val="center" w:pos="4680"/>
        <w:tab w:val="right" w:pos="9360"/>
      </w:tabs>
    </w:pPr>
  </w:style>
  <w:style w:type="character" w:customStyle="1" w:styleId="FooterChar">
    <w:name w:val="Footer Char"/>
    <w:basedOn w:val="DefaultParagraphFont"/>
    <w:link w:val="Footer"/>
    <w:uiPriority w:val="99"/>
    <w:rsid w:val="00FD5FF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D5FF7"/>
  </w:style>
  <w:style w:type="character" w:styleId="FootnoteReference">
    <w:name w:val="footnote reference"/>
    <w:basedOn w:val="DefaultParagraphFont"/>
    <w:uiPriority w:val="99"/>
    <w:semiHidden/>
    <w:unhideWhenUsed/>
    <w:rsid w:val="00E30D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E2C1F-2C00-004D-BE0C-27DCD40B3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2386</Words>
  <Characters>13604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2026-07-12T12:03:00Z</dcterms:created>
  <dcterms:modified xsi:type="dcterms:W3CDTF">2026-07-12T12:30:00Z</dcterms:modified>
</cp:coreProperties>
</file>