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39C4D19" w14:textId="77777777" w:rsidR="005C3650" w:rsidRPr="00C3463E" w:rsidRDefault="005C3650" w:rsidP="005C3650">
      <w:pPr>
        <w:pageBreakBefore/>
        <w:jc w:val="center"/>
        <w:rPr>
          <w:rFonts w:ascii="Sylfaen" w:hAnsi="Sylfaen"/>
          <w:sz w:val="36"/>
          <w:szCs w:val="36"/>
        </w:rPr>
      </w:pPr>
      <w:r w:rsidRPr="00C3463E">
        <w:rPr>
          <w:rFonts w:ascii="Sylfaen" w:hAnsi="Sylfaen"/>
          <w:sz w:val="36"/>
          <w:szCs w:val="36"/>
        </w:rPr>
        <w:t>ETHICAL ISSUES</w:t>
      </w:r>
    </w:p>
    <w:p w14:paraId="2E468CAD" w14:textId="77777777" w:rsidR="005C3650" w:rsidRPr="00496BF3" w:rsidRDefault="005C3650" w:rsidP="005C3650">
      <w:pPr>
        <w:rPr>
          <w:rFonts w:ascii="Sylfaen" w:hAnsi="Sylfaen"/>
          <w:sz w:val="28"/>
          <w:szCs w:val="28"/>
        </w:rPr>
      </w:pPr>
    </w:p>
    <w:p w14:paraId="638FA575" w14:textId="77777777" w:rsidR="005C3650" w:rsidRPr="00C3463E" w:rsidRDefault="005C3650" w:rsidP="00C3463E">
      <w:pPr>
        <w:pStyle w:val="Title"/>
        <w:jc w:val="center"/>
        <w:rPr>
          <w:rFonts w:ascii="Sylfaen" w:hAnsi="Sylfaen"/>
          <w:bCs/>
          <w:iCs/>
          <w:sz w:val="32"/>
          <w:szCs w:val="32"/>
        </w:rPr>
      </w:pPr>
      <w:r w:rsidRPr="00C3463E">
        <w:rPr>
          <w:rFonts w:ascii="Sylfaen" w:hAnsi="Sylfaen"/>
          <w:bCs/>
          <w:iCs/>
          <w:sz w:val="32"/>
          <w:szCs w:val="32"/>
        </w:rPr>
        <w:t>EUTHANASIA</w:t>
      </w:r>
    </w:p>
    <w:p w14:paraId="18CB66D4" w14:textId="77777777" w:rsidR="005C3650" w:rsidRPr="00496BF3" w:rsidRDefault="005C3650" w:rsidP="005C3650">
      <w:pPr>
        <w:jc w:val="both"/>
        <w:rPr>
          <w:rFonts w:ascii="Sylfaen" w:hAnsi="Sylfaen"/>
          <w:sz w:val="28"/>
          <w:szCs w:val="28"/>
        </w:rPr>
      </w:pPr>
      <w:r w:rsidRPr="00496BF3">
        <w:rPr>
          <w:rFonts w:ascii="Sylfaen" w:hAnsi="Sylfaen"/>
          <w:sz w:val="28"/>
          <w:szCs w:val="28"/>
        </w:rPr>
        <w:t>Euthanasia is a Greek word (</w:t>
      </w:r>
      <w:r w:rsidRPr="00496BF3">
        <w:rPr>
          <w:rFonts w:ascii="Sylfaen" w:hAnsi="Sylfaen"/>
          <w:i/>
          <w:iCs/>
          <w:sz w:val="28"/>
          <w:szCs w:val="28"/>
        </w:rPr>
        <w:t>eu</w:t>
      </w:r>
      <w:r w:rsidRPr="00496BF3">
        <w:rPr>
          <w:rFonts w:ascii="Sylfaen" w:hAnsi="Sylfaen"/>
          <w:sz w:val="28"/>
          <w:szCs w:val="28"/>
        </w:rPr>
        <w:t xml:space="preserve"> and </w:t>
      </w:r>
      <w:r w:rsidRPr="00496BF3">
        <w:rPr>
          <w:rFonts w:ascii="Sylfaen" w:hAnsi="Sylfaen"/>
          <w:i/>
          <w:iCs/>
          <w:sz w:val="28"/>
          <w:szCs w:val="28"/>
        </w:rPr>
        <w:t>thanatos</w:t>
      </w:r>
      <w:r w:rsidRPr="00496BF3">
        <w:rPr>
          <w:rFonts w:ascii="Sylfaen" w:hAnsi="Sylfaen"/>
          <w:sz w:val="28"/>
          <w:szCs w:val="28"/>
        </w:rPr>
        <w:t>) which means easy or noble death. Euthanasia is defined as a means to end the life of a patient, suffering from incurable disease. Euthanasia’s goal is to free a patient from this suffering.</w:t>
      </w:r>
    </w:p>
    <w:p w14:paraId="4E348704" w14:textId="77777777" w:rsidR="005C3650" w:rsidRPr="00496BF3" w:rsidRDefault="005C3650" w:rsidP="005C3650">
      <w:pPr>
        <w:jc w:val="both"/>
        <w:rPr>
          <w:rFonts w:ascii="Sylfaen" w:hAnsi="Sylfaen"/>
          <w:sz w:val="28"/>
          <w:szCs w:val="28"/>
        </w:rPr>
      </w:pPr>
    </w:p>
    <w:p w14:paraId="502C808A" w14:textId="77777777" w:rsidR="005C3650" w:rsidRPr="00496BF3" w:rsidRDefault="005C3650" w:rsidP="005C3650">
      <w:pPr>
        <w:jc w:val="both"/>
        <w:rPr>
          <w:rFonts w:ascii="Sylfaen" w:hAnsi="Sylfaen"/>
          <w:sz w:val="28"/>
          <w:szCs w:val="28"/>
        </w:rPr>
      </w:pPr>
      <w:r w:rsidRPr="00496BF3">
        <w:rPr>
          <w:rFonts w:ascii="Sylfaen" w:hAnsi="Sylfaen"/>
          <w:sz w:val="28"/>
          <w:szCs w:val="28"/>
        </w:rPr>
        <w:t xml:space="preserve">Euthanasia can be forced or by free will. </w:t>
      </w:r>
      <w:r w:rsidRPr="00496BF3">
        <w:rPr>
          <w:rFonts w:ascii="Sylfaen" w:hAnsi="Sylfaen"/>
          <w:b/>
          <w:sz w:val="28"/>
          <w:szCs w:val="28"/>
        </w:rPr>
        <w:t>The forced euthanasia</w:t>
      </w:r>
      <w:r w:rsidRPr="00496BF3">
        <w:rPr>
          <w:rFonts w:ascii="Sylfaen" w:hAnsi="Sylfaen"/>
          <w:sz w:val="28"/>
          <w:szCs w:val="28"/>
        </w:rPr>
        <w:t xml:space="preserve"> is performed without the consent of the patient, when individual or collective decision is made to end the patient’s life. This is called “mercy killing,” because with this death the patient and his/her relatives are freed from the suffering. The forced euthanasia does not justify the purpose. This looks like the argument of the thief, who says he was steeling to help the poor. This kind of killing is contradictory to Christian understanding, because life is the gift of God and we don’t have the right to take someone’s life with or without his/her consent. True mercy leads us to soften the suffering of the patient, but that doesn’t mean that we have the right to end that life. This is an inexcusable crime.</w:t>
      </w:r>
    </w:p>
    <w:p w14:paraId="564C110A" w14:textId="77777777" w:rsidR="005C3650" w:rsidRPr="00496BF3" w:rsidRDefault="005C3650" w:rsidP="005C3650">
      <w:pPr>
        <w:jc w:val="both"/>
        <w:rPr>
          <w:rFonts w:ascii="Sylfaen" w:hAnsi="Sylfaen"/>
          <w:sz w:val="28"/>
          <w:szCs w:val="28"/>
        </w:rPr>
      </w:pPr>
    </w:p>
    <w:p w14:paraId="3F367D7B" w14:textId="77777777" w:rsidR="005C3650" w:rsidRPr="00496BF3" w:rsidRDefault="005C3650" w:rsidP="005C3650">
      <w:pPr>
        <w:jc w:val="both"/>
        <w:rPr>
          <w:rFonts w:ascii="Sylfaen" w:hAnsi="Sylfaen"/>
          <w:sz w:val="28"/>
          <w:szCs w:val="28"/>
        </w:rPr>
      </w:pPr>
      <w:r w:rsidRPr="00496BF3">
        <w:rPr>
          <w:rFonts w:ascii="Sylfaen" w:hAnsi="Sylfaen"/>
          <w:b/>
          <w:sz w:val="28"/>
          <w:szCs w:val="28"/>
        </w:rPr>
        <w:t>The free willed euthanasia</w:t>
      </w:r>
      <w:r w:rsidRPr="00496BF3">
        <w:rPr>
          <w:rFonts w:ascii="Sylfaen" w:hAnsi="Sylfaen"/>
          <w:sz w:val="28"/>
          <w:szCs w:val="28"/>
        </w:rPr>
        <w:t xml:space="preserve"> is done with the consent of the patient, when he/she is suffering with immense suffering and asks to end his/her life. In some countries, it is legal to take this step, when the patient presents a signed document to the doctor. Some Christians justify this step, only when the patient is aware that he/she reached a point, where he/she cannot be any help to God or his/her fellowmen. Nevertheless, this standpoint is not justifiable, because God is the Creator and Savior of man and he/she is called to defend only his/her life and not destroy it. Isn’t this conclusion the denial of God’s providence that our lives cannot bring goodness to Him or to our fellowmen? It is true that sometimes suffering can reach unbearable levels, but it’s not self-purposed and every means should be used to lessen the pain. Sometimes the suffering can elevate the patient and his/her relatives to spiritual awareness and growth. Moreover, medical documents confirm that even incurable diseases are cured. Therefore, this free willed euthanasia act is condemned and it’s like suicide.</w:t>
      </w:r>
    </w:p>
    <w:p w14:paraId="2878B126" w14:textId="77777777" w:rsidR="005C3650" w:rsidRPr="00496BF3" w:rsidRDefault="005C3650" w:rsidP="005C3650">
      <w:pPr>
        <w:jc w:val="both"/>
        <w:rPr>
          <w:rFonts w:ascii="Sylfaen" w:hAnsi="Sylfaen"/>
          <w:sz w:val="28"/>
          <w:szCs w:val="28"/>
        </w:rPr>
      </w:pPr>
    </w:p>
    <w:p w14:paraId="2141CBA2" w14:textId="0990AC23" w:rsidR="005C3650" w:rsidRPr="00496BF3" w:rsidRDefault="005C3650" w:rsidP="00C3463E">
      <w:pPr>
        <w:jc w:val="both"/>
        <w:rPr>
          <w:rFonts w:ascii="Sylfaen" w:hAnsi="Sylfaen"/>
          <w:sz w:val="28"/>
          <w:szCs w:val="28"/>
        </w:rPr>
      </w:pPr>
      <w:r w:rsidRPr="00496BF3">
        <w:rPr>
          <w:rFonts w:ascii="Sylfaen" w:hAnsi="Sylfaen"/>
          <w:sz w:val="28"/>
          <w:szCs w:val="28"/>
        </w:rPr>
        <w:t>To justify the forced or willed euthanasia, three moral principles are presented:</w:t>
      </w:r>
    </w:p>
    <w:p w14:paraId="742DD233" w14:textId="77777777" w:rsidR="005C3650" w:rsidRPr="00496BF3" w:rsidRDefault="005C3650" w:rsidP="005C3650">
      <w:pPr>
        <w:numPr>
          <w:ilvl w:val="0"/>
          <w:numId w:val="1"/>
        </w:numPr>
        <w:ind w:left="0" w:firstLine="0"/>
        <w:jc w:val="both"/>
        <w:rPr>
          <w:rFonts w:ascii="Sylfaen" w:hAnsi="Sylfaen"/>
          <w:sz w:val="28"/>
          <w:szCs w:val="28"/>
        </w:rPr>
      </w:pPr>
      <w:r w:rsidRPr="00496BF3">
        <w:rPr>
          <w:rFonts w:ascii="Sylfaen" w:hAnsi="Sylfaen"/>
          <w:b/>
          <w:bCs/>
          <w:iCs/>
          <w:sz w:val="28"/>
          <w:szCs w:val="28"/>
        </w:rPr>
        <w:lastRenderedPageBreak/>
        <w:t>The sacredness of human life principle</w:t>
      </w:r>
      <w:r w:rsidRPr="00496BF3">
        <w:rPr>
          <w:rFonts w:ascii="Sylfaen" w:hAnsi="Sylfaen"/>
          <w:sz w:val="28"/>
          <w:szCs w:val="28"/>
        </w:rPr>
        <w:t>: This principle underlines that human life is sacred and it can end only under the circumstance of protecting it. Therefore, euthanasia is not justified, because it does not provide enough reason to disregard the sacredness of life. Because God is the giver of life and death, only He has the right to determine the beginning and the end of life.</w:t>
      </w:r>
    </w:p>
    <w:p w14:paraId="1CE5F241" w14:textId="77777777" w:rsidR="005C3650" w:rsidRPr="00496BF3" w:rsidRDefault="005C3650" w:rsidP="005C3650">
      <w:pPr>
        <w:jc w:val="both"/>
        <w:rPr>
          <w:rFonts w:ascii="Sylfaen" w:hAnsi="Sylfaen"/>
          <w:sz w:val="28"/>
          <w:szCs w:val="28"/>
        </w:rPr>
      </w:pPr>
    </w:p>
    <w:p w14:paraId="3C8B6787" w14:textId="77777777" w:rsidR="005C3650" w:rsidRPr="00496BF3" w:rsidRDefault="005C3650" w:rsidP="005C3650">
      <w:pPr>
        <w:numPr>
          <w:ilvl w:val="0"/>
          <w:numId w:val="1"/>
        </w:numPr>
        <w:ind w:left="0" w:firstLine="0"/>
        <w:jc w:val="both"/>
        <w:rPr>
          <w:rFonts w:ascii="Sylfaen" w:hAnsi="Sylfaen"/>
          <w:sz w:val="28"/>
          <w:szCs w:val="28"/>
        </w:rPr>
      </w:pPr>
      <w:r w:rsidRPr="00496BF3">
        <w:rPr>
          <w:rFonts w:ascii="Sylfaen" w:hAnsi="Sylfaen"/>
          <w:b/>
          <w:bCs/>
          <w:iCs/>
          <w:sz w:val="28"/>
          <w:szCs w:val="28"/>
        </w:rPr>
        <w:t>The human self-determination principle</w:t>
      </w:r>
      <w:r w:rsidRPr="00496BF3">
        <w:rPr>
          <w:rFonts w:ascii="Sylfaen" w:hAnsi="Sylfaen"/>
          <w:sz w:val="28"/>
          <w:szCs w:val="28"/>
        </w:rPr>
        <w:t>: This principle defines that the killing of a patient suffering from an incurable disease is justified only when the patient decides to take that step. The defenders of this point of view say that the self-determination principle is higher than the sacredness of human life principle. Therefore, only the free willed and conscience act of euthanasia is morally acceptable.</w:t>
      </w:r>
    </w:p>
    <w:p w14:paraId="4B0F7D8F" w14:textId="77777777" w:rsidR="005C3650" w:rsidRPr="00496BF3" w:rsidRDefault="005C3650" w:rsidP="005C3650">
      <w:pPr>
        <w:jc w:val="both"/>
        <w:rPr>
          <w:rFonts w:ascii="Sylfaen" w:hAnsi="Sylfaen"/>
          <w:sz w:val="28"/>
          <w:szCs w:val="28"/>
        </w:rPr>
      </w:pPr>
    </w:p>
    <w:p w14:paraId="2C50B6C9" w14:textId="77777777" w:rsidR="005C3650" w:rsidRPr="00496BF3" w:rsidRDefault="005C3650" w:rsidP="005C3650">
      <w:pPr>
        <w:numPr>
          <w:ilvl w:val="0"/>
          <w:numId w:val="1"/>
        </w:numPr>
        <w:ind w:left="0" w:firstLine="0"/>
        <w:jc w:val="both"/>
        <w:rPr>
          <w:rFonts w:ascii="Sylfaen" w:hAnsi="Sylfaen"/>
          <w:sz w:val="28"/>
          <w:szCs w:val="28"/>
        </w:rPr>
      </w:pPr>
      <w:r w:rsidRPr="00496BF3">
        <w:rPr>
          <w:rFonts w:ascii="Sylfaen" w:hAnsi="Sylfaen"/>
          <w:b/>
          <w:bCs/>
          <w:iCs/>
          <w:sz w:val="28"/>
          <w:szCs w:val="28"/>
        </w:rPr>
        <w:t>The principle of tenderness and favor</w:t>
      </w:r>
      <w:r w:rsidRPr="00496BF3">
        <w:rPr>
          <w:rFonts w:ascii="Sylfaen" w:hAnsi="Sylfaen"/>
          <w:sz w:val="28"/>
          <w:szCs w:val="28"/>
        </w:rPr>
        <w:t xml:space="preserve">: This principle comes into effect when the patient is unconscious and a decision has to be made on his behalf. In a situation like this, there are two ways: first, what the patient would have done, if he/she were in a position to express his/her mind? Naturally, in this situation the elderly and mentally disabled and the crippled children are considered; second, in the situation of crippled children, it is advisable to exhaust every medical means that can cure the life of the patient. </w:t>
      </w:r>
    </w:p>
    <w:p w14:paraId="2F80FCB6" w14:textId="77777777" w:rsidR="005C3650" w:rsidRPr="00496BF3" w:rsidRDefault="005C3650" w:rsidP="005C3650">
      <w:pPr>
        <w:jc w:val="both"/>
        <w:rPr>
          <w:rFonts w:ascii="Sylfaen" w:hAnsi="Sylfaen"/>
          <w:i/>
          <w:sz w:val="28"/>
          <w:szCs w:val="28"/>
        </w:rPr>
      </w:pPr>
    </w:p>
    <w:p w14:paraId="026B94BC" w14:textId="77777777" w:rsidR="005C3650" w:rsidRPr="00496BF3" w:rsidRDefault="005C3650" w:rsidP="005C3650">
      <w:pPr>
        <w:jc w:val="both"/>
        <w:rPr>
          <w:rFonts w:ascii="Sylfaen" w:hAnsi="Sylfaen"/>
          <w:sz w:val="28"/>
          <w:szCs w:val="28"/>
        </w:rPr>
      </w:pPr>
      <w:r w:rsidRPr="00496BF3">
        <w:rPr>
          <w:rFonts w:ascii="Sylfaen" w:hAnsi="Sylfaen"/>
          <w:sz w:val="28"/>
          <w:szCs w:val="28"/>
        </w:rPr>
        <w:t>From the Christian point of view, our position against euthanasia is clarified by our definition of death. The human body is a small universe (micro-cosmos) and unites the physical and the spiritual aspects of God’s creation. Moreover, it bears the likeness and the image of God, the guarantee of immortality given to Adam. Nevertheless, with his fall, Adam refused God and corrupted the divine image and likeness. He tried to live his life without God and chose death. However, God, because of His mercy wanted to save His creatures from their fallen situation and sent His only Son to save them. Jesus with His life, death and resurrection re-created the divine image and likeness in men. Therefore, the whole human existence was transfigurated and death with resurrection became just a bridge to eternal life. We don’t have the right to take anyone’s life nor to artificially extend anyone’s life. God’s commandment is very clear: “</w:t>
      </w:r>
      <w:r w:rsidRPr="00496BF3">
        <w:rPr>
          <w:rFonts w:ascii="Sylfaen" w:hAnsi="Sylfaen"/>
          <w:i/>
          <w:sz w:val="28"/>
          <w:szCs w:val="28"/>
        </w:rPr>
        <w:t xml:space="preserve">You have heard that it was said to the man of old, You shall not kill; and whoever kills shall </w:t>
      </w:r>
      <w:r w:rsidRPr="00496BF3">
        <w:rPr>
          <w:rFonts w:ascii="Sylfaen" w:hAnsi="Sylfaen"/>
          <w:i/>
          <w:sz w:val="28"/>
          <w:szCs w:val="28"/>
        </w:rPr>
        <w:lastRenderedPageBreak/>
        <w:t>be liable to judgment</w:t>
      </w:r>
      <w:r w:rsidRPr="00496BF3">
        <w:rPr>
          <w:rFonts w:ascii="Sylfaen" w:hAnsi="Sylfaen"/>
          <w:sz w:val="28"/>
          <w:szCs w:val="28"/>
        </w:rPr>
        <w:t>” (Matthew 5.21 compare Exodus 20.13, 17 and 21.12–23, Deuteronomy 5.17).</w:t>
      </w:r>
    </w:p>
    <w:p w14:paraId="74358FC4" w14:textId="77777777" w:rsidR="005C3650" w:rsidRPr="00496BF3" w:rsidRDefault="005C3650" w:rsidP="005C3650">
      <w:pPr>
        <w:jc w:val="both"/>
        <w:rPr>
          <w:rFonts w:ascii="Sylfaen" w:hAnsi="Sylfaen"/>
          <w:sz w:val="28"/>
          <w:szCs w:val="28"/>
        </w:rPr>
      </w:pPr>
    </w:p>
    <w:p w14:paraId="45D93722" w14:textId="77777777" w:rsidR="005C3650" w:rsidRPr="00496BF3" w:rsidRDefault="005C3650" w:rsidP="005C3650">
      <w:pPr>
        <w:jc w:val="both"/>
        <w:rPr>
          <w:rFonts w:ascii="Sylfaen" w:hAnsi="Sylfaen"/>
          <w:sz w:val="28"/>
          <w:szCs w:val="28"/>
        </w:rPr>
      </w:pPr>
      <w:r w:rsidRPr="00496BF3">
        <w:rPr>
          <w:rFonts w:ascii="Sylfaen" w:hAnsi="Sylfaen"/>
          <w:sz w:val="28"/>
          <w:szCs w:val="28"/>
        </w:rPr>
        <w:t>To love the friend commandment (Leviticus 19.18) is not relevant and when the doctor is led by this commandment and achieves his physician’s duty to sustain the human life, his purpose must be, in every condition, the health of the patient and the mental calmness of his/her relatives.</w:t>
      </w:r>
    </w:p>
    <w:p w14:paraId="3924F788" w14:textId="77777777" w:rsidR="005C3650" w:rsidRPr="00496BF3" w:rsidRDefault="005C3650" w:rsidP="005C3650">
      <w:pPr>
        <w:jc w:val="both"/>
        <w:rPr>
          <w:rFonts w:ascii="Sylfaen" w:hAnsi="Sylfaen"/>
          <w:sz w:val="28"/>
          <w:szCs w:val="28"/>
        </w:rPr>
      </w:pPr>
    </w:p>
    <w:p w14:paraId="5A38F0A0" w14:textId="77777777" w:rsidR="005C3650" w:rsidRPr="00496BF3" w:rsidRDefault="005C3650" w:rsidP="005C3650">
      <w:pPr>
        <w:jc w:val="both"/>
        <w:rPr>
          <w:rFonts w:ascii="Sylfaen" w:hAnsi="Sylfaen"/>
          <w:sz w:val="28"/>
          <w:szCs w:val="28"/>
        </w:rPr>
      </w:pPr>
      <w:r w:rsidRPr="00496BF3">
        <w:rPr>
          <w:rFonts w:ascii="Sylfaen" w:hAnsi="Sylfaen"/>
          <w:sz w:val="28"/>
          <w:szCs w:val="28"/>
        </w:rPr>
        <w:t xml:space="preserve">Naturally, there is time to be born and time to die (Ecclesiastes 3.2) and medicine is called to choose life (Deuteronomy 30.19), because human life, on every level, is sacred to the Creator. Therefore, as much as we long to be in God’s presence, it is not permissible to us to put an end to our earthly and timely life. Death even unavoidable, is not an end to the Christian. The Christian must enjoy life as a valuable gift from God, whose price Christ paid and renewed it. At the same time, we must accept our physical death not with disappointment, but with the hope of resurrected and transformed bodies at the Final Judgment. </w:t>
      </w:r>
    </w:p>
    <w:p w14:paraId="55740A42" w14:textId="77777777" w:rsidR="005C3650" w:rsidRPr="00496BF3" w:rsidRDefault="005C3650" w:rsidP="005C3650">
      <w:pPr>
        <w:jc w:val="both"/>
        <w:rPr>
          <w:rFonts w:ascii="Sylfaen" w:hAnsi="Sylfaen"/>
          <w:sz w:val="28"/>
          <w:szCs w:val="28"/>
        </w:rPr>
      </w:pPr>
    </w:p>
    <w:p w14:paraId="5FBA618A" w14:textId="77777777" w:rsidR="005C3650" w:rsidRPr="00496BF3" w:rsidRDefault="005C3650" w:rsidP="005C3650">
      <w:pPr>
        <w:jc w:val="both"/>
        <w:rPr>
          <w:rFonts w:ascii="Sylfaen" w:hAnsi="Sylfaen"/>
          <w:sz w:val="28"/>
          <w:szCs w:val="28"/>
        </w:rPr>
      </w:pPr>
      <w:r w:rsidRPr="00496BF3">
        <w:rPr>
          <w:rFonts w:ascii="Sylfaen" w:hAnsi="Sylfaen"/>
          <w:sz w:val="28"/>
          <w:szCs w:val="28"/>
        </w:rPr>
        <w:t xml:space="preserve">Therefore, while it is advisable and encouraging to use every medical mean to make pain and suffering as less as possible, euthanasia is not acceptable by a true Christian, who lives in a society full with violence and death encouragement. The true Christian is called to be life and light to mankind and to love and give hope of everlasting life to his/her neighbors. </w:t>
      </w:r>
    </w:p>
    <w:p w14:paraId="0C3CC3A0" w14:textId="77777777" w:rsidR="005C3650" w:rsidRPr="00496BF3" w:rsidRDefault="005C3650" w:rsidP="005C3650">
      <w:pPr>
        <w:jc w:val="both"/>
        <w:rPr>
          <w:rFonts w:ascii="Sylfaen" w:hAnsi="Sylfaen"/>
          <w:sz w:val="28"/>
          <w:szCs w:val="28"/>
        </w:rPr>
      </w:pPr>
    </w:p>
    <w:p w14:paraId="12299876" w14:textId="77777777" w:rsidR="005C3650" w:rsidRPr="00496BF3" w:rsidRDefault="005C3650" w:rsidP="005C3650">
      <w:pPr>
        <w:jc w:val="both"/>
        <w:rPr>
          <w:rFonts w:ascii="Sylfaen" w:hAnsi="Sylfaen"/>
          <w:sz w:val="28"/>
          <w:szCs w:val="28"/>
        </w:rPr>
      </w:pPr>
      <w:r w:rsidRPr="00496BF3">
        <w:rPr>
          <w:rFonts w:ascii="Sylfaen" w:hAnsi="Sylfaen"/>
          <w:sz w:val="28"/>
          <w:szCs w:val="28"/>
        </w:rPr>
        <w:t>To be practical, we should underline that we cannot ignore these situations, which go beyond dogmatic formulas:</w:t>
      </w:r>
    </w:p>
    <w:p w14:paraId="60CA9758" w14:textId="77777777" w:rsidR="005C3650" w:rsidRPr="00496BF3" w:rsidRDefault="005C3650" w:rsidP="005C3650">
      <w:pPr>
        <w:numPr>
          <w:ilvl w:val="0"/>
          <w:numId w:val="2"/>
        </w:numPr>
        <w:ind w:left="0" w:firstLine="0"/>
        <w:jc w:val="both"/>
        <w:rPr>
          <w:rFonts w:ascii="Sylfaen" w:hAnsi="Sylfaen"/>
          <w:sz w:val="28"/>
          <w:szCs w:val="28"/>
        </w:rPr>
      </w:pPr>
      <w:r w:rsidRPr="00496BF3">
        <w:rPr>
          <w:rFonts w:ascii="Sylfaen" w:hAnsi="Sylfaen"/>
          <w:sz w:val="28"/>
          <w:szCs w:val="28"/>
        </w:rPr>
        <w:t xml:space="preserve">Considering the ever-improving medical progress, is it justifiable to end the care given to a suffering patient? </w:t>
      </w:r>
    </w:p>
    <w:p w14:paraId="571CF8D0" w14:textId="77777777" w:rsidR="005C3650" w:rsidRPr="00496BF3" w:rsidRDefault="005C3650" w:rsidP="005C3650">
      <w:pPr>
        <w:numPr>
          <w:ilvl w:val="0"/>
          <w:numId w:val="2"/>
        </w:numPr>
        <w:ind w:left="0" w:firstLine="0"/>
        <w:jc w:val="both"/>
        <w:rPr>
          <w:rFonts w:ascii="Sylfaen" w:hAnsi="Sylfaen"/>
          <w:sz w:val="28"/>
          <w:szCs w:val="28"/>
        </w:rPr>
      </w:pPr>
      <w:r w:rsidRPr="00496BF3">
        <w:rPr>
          <w:rFonts w:ascii="Sylfaen" w:hAnsi="Sylfaen"/>
          <w:sz w:val="28"/>
          <w:szCs w:val="28"/>
        </w:rPr>
        <w:t>With medical care, is it the life of the patient that we’re extending or the time of his/her death?</w:t>
      </w:r>
    </w:p>
    <w:p w14:paraId="0D822858" w14:textId="77777777" w:rsidR="005C3650" w:rsidRPr="00496BF3" w:rsidRDefault="005C3650" w:rsidP="005C3650">
      <w:pPr>
        <w:numPr>
          <w:ilvl w:val="0"/>
          <w:numId w:val="2"/>
        </w:numPr>
        <w:ind w:left="0" w:firstLine="0"/>
        <w:jc w:val="both"/>
        <w:rPr>
          <w:rFonts w:ascii="Sylfaen" w:hAnsi="Sylfaen"/>
          <w:sz w:val="28"/>
          <w:szCs w:val="28"/>
        </w:rPr>
      </w:pPr>
      <w:r w:rsidRPr="00496BF3">
        <w:rPr>
          <w:rFonts w:ascii="Sylfaen" w:hAnsi="Sylfaen"/>
          <w:sz w:val="28"/>
          <w:szCs w:val="28"/>
        </w:rPr>
        <w:t>Are we providing real life to the patient or just a mere existence?</w:t>
      </w:r>
    </w:p>
    <w:p w14:paraId="55527735" w14:textId="77777777" w:rsidR="005C3650" w:rsidRPr="00496BF3" w:rsidRDefault="005C3650" w:rsidP="005C3650">
      <w:pPr>
        <w:numPr>
          <w:ilvl w:val="0"/>
          <w:numId w:val="2"/>
        </w:numPr>
        <w:ind w:left="0" w:firstLine="0"/>
        <w:jc w:val="both"/>
        <w:rPr>
          <w:rFonts w:ascii="Sylfaen" w:hAnsi="Sylfaen"/>
          <w:sz w:val="28"/>
          <w:szCs w:val="28"/>
        </w:rPr>
      </w:pPr>
      <w:r w:rsidRPr="00496BF3">
        <w:rPr>
          <w:rFonts w:ascii="Sylfaen" w:hAnsi="Sylfaen"/>
          <w:sz w:val="28"/>
          <w:szCs w:val="28"/>
        </w:rPr>
        <w:t>When and under what circumstances the trust between the doctor and the patient is threatened?</w:t>
      </w:r>
    </w:p>
    <w:p w14:paraId="57B411C8" w14:textId="77777777" w:rsidR="005C3650" w:rsidRPr="00496BF3" w:rsidRDefault="005C3650" w:rsidP="005C3650">
      <w:pPr>
        <w:numPr>
          <w:ilvl w:val="0"/>
          <w:numId w:val="2"/>
        </w:numPr>
        <w:ind w:left="0" w:firstLine="0"/>
        <w:jc w:val="both"/>
        <w:rPr>
          <w:rFonts w:ascii="Sylfaen" w:hAnsi="Sylfaen"/>
          <w:sz w:val="28"/>
          <w:szCs w:val="28"/>
        </w:rPr>
      </w:pPr>
      <w:r w:rsidRPr="00496BF3">
        <w:rPr>
          <w:rFonts w:ascii="Sylfaen" w:hAnsi="Sylfaen"/>
          <w:sz w:val="28"/>
          <w:szCs w:val="28"/>
        </w:rPr>
        <w:t xml:space="preserve">The end of medical care provided by the doctor has legal complications beside moral obligations. </w:t>
      </w:r>
    </w:p>
    <w:p w14:paraId="321B0438" w14:textId="77777777" w:rsidR="005C3650" w:rsidRPr="00496BF3" w:rsidRDefault="005C3650" w:rsidP="005C3650">
      <w:pPr>
        <w:jc w:val="both"/>
        <w:rPr>
          <w:rFonts w:ascii="Sylfaen" w:hAnsi="Sylfaen"/>
          <w:sz w:val="28"/>
          <w:szCs w:val="28"/>
        </w:rPr>
      </w:pPr>
    </w:p>
    <w:p w14:paraId="517D94A9" w14:textId="77777777" w:rsidR="005C3650" w:rsidRPr="00496BF3" w:rsidRDefault="005C3650" w:rsidP="005C3650">
      <w:pPr>
        <w:jc w:val="center"/>
        <w:rPr>
          <w:rFonts w:ascii="Sylfaen" w:hAnsi="Sylfaen"/>
          <w:sz w:val="28"/>
          <w:szCs w:val="28"/>
        </w:rPr>
      </w:pPr>
      <w:r w:rsidRPr="00496BF3">
        <w:rPr>
          <w:rFonts w:ascii="Sylfaen" w:hAnsi="Sylfaen"/>
          <w:sz w:val="28"/>
          <w:szCs w:val="28"/>
        </w:rPr>
        <w:lastRenderedPageBreak/>
        <w:sym w:font="Wingdings 2" w:char="F0F1"/>
      </w:r>
      <w:r w:rsidRPr="00496BF3">
        <w:rPr>
          <w:rFonts w:ascii="Sylfaen" w:hAnsi="Sylfaen"/>
          <w:sz w:val="28"/>
          <w:szCs w:val="28"/>
        </w:rPr>
        <w:sym w:font="Wingdings 2" w:char="F0F1"/>
      </w:r>
      <w:r w:rsidRPr="00496BF3">
        <w:rPr>
          <w:rFonts w:ascii="Sylfaen" w:hAnsi="Sylfaen"/>
          <w:sz w:val="28"/>
          <w:szCs w:val="28"/>
        </w:rPr>
        <w:sym w:font="Wingdings 2" w:char="F0F1"/>
      </w:r>
    </w:p>
    <w:p w14:paraId="59BCF9B3" w14:textId="77777777" w:rsidR="005C3650" w:rsidRPr="00496BF3" w:rsidRDefault="005C3650" w:rsidP="005C3650">
      <w:pPr>
        <w:jc w:val="both"/>
        <w:rPr>
          <w:rFonts w:ascii="Sylfaen" w:hAnsi="Sylfaen"/>
          <w:sz w:val="28"/>
          <w:szCs w:val="28"/>
        </w:rPr>
      </w:pPr>
    </w:p>
    <w:p w14:paraId="41C42DDB" w14:textId="77777777" w:rsidR="005C3650" w:rsidRPr="000A6734" w:rsidRDefault="005C3650" w:rsidP="005C3650">
      <w:pPr>
        <w:pStyle w:val="Heading1"/>
        <w:spacing w:before="0"/>
        <w:jc w:val="center"/>
        <w:rPr>
          <w:rFonts w:ascii="Sylfaen" w:hAnsi="Sylfaen"/>
          <w:color w:val="000000" w:themeColor="text1"/>
          <w:sz w:val="32"/>
          <w:szCs w:val="32"/>
        </w:rPr>
      </w:pPr>
      <w:r w:rsidRPr="000A6734">
        <w:rPr>
          <w:rFonts w:ascii="Sylfaen" w:hAnsi="Sylfaen"/>
          <w:color w:val="000000" w:themeColor="text1"/>
          <w:sz w:val="32"/>
          <w:szCs w:val="32"/>
        </w:rPr>
        <w:t>SUICIDE</w:t>
      </w:r>
    </w:p>
    <w:p w14:paraId="1E1FFEA1" w14:textId="77777777" w:rsidR="005C3650" w:rsidRPr="00496BF3" w:rsidRDefault="005C3650" w:rsidP="005C3650">
      <w:pPr>
        <w:pStyle w:val="BodyText"/>
        <w:jc w:val="both"/>
        <w:rPr>
          <w:rFonts w:ascii="Sylfaen" w:hAnsi="Sylfaen"/>
          <w:szCs w:val="28"/>
        </w:rPr>
      </w:pPr>
      <w:r w:rsidRPr="00496BF3">
        <w:rPr>
          <w:rFonts w:ascii="Sylfaen" w:hAnsi="Sylfaen"/>
          <w:szCs w:val="28"/>
        </w:rPr>
        <w:t>Suicide is not a new social issue. But these days, the search for its moral justification is on the increase. It is this moral justification that creates confusion to the person committing suicide as well as to embrace death for a high ideal.</w:t>
      </w:r>
    </w:p>
    <w:p w14:paraId="4C7838AF" w14:textId="77777777" w:rsidR="005C3650" w:rsidRPr="00496BF3" w:rsidRDefault="005C3650" w:rsidP="005C3650">
      <w:pPr>
        <w:jc w:val="both"/>
        <w:rPr>
          <w:rFonts w:ascii="Sylfaen" w:hAnsi="Sylfaen"/>
          <w:sz w:val="28"/>
          <w:szCs w:val="28"/>
        </w:rPr>
      </w:pPr>
    </w:p>
    <w:p w14:paraId="3B237561" w14:textId="77777777" w:rsidR="005C3650" w:rsidRPr="00496BF3" w:rsidRDefault="005C3650" w:rsidP="005C3650">
      <w:pPr>
        <w:jc w:val="both"/>
        <w:rPr>
          <w:rFonts w:ascii="Sylfaen" w:hAnsi="Sylfaen"/>
          <w:sz w:val="28"/>
          <w:szCs w:val="28"/>
        </w:rPr>
      </w:pPr>
      <w:r w:rsidRPr="00496BF3">
        <w:rPr>
          <w:rFonts w:ascii="Sylfaen" w:hAnsi="Sylfaen"/>
          <w:sz w:val="28"/>
          <w:szCs w:val="28"/>
        </w:rPr>
        <w:t xml:space="preserve">The classical Christian point of view accepts, in exceptional circumstances, the embracement of death, like during military service, and exalts martyrdom as the ultimate sacrifice in manifesting faith. In these cases, the tendency is not to die, in other words, committing suicide. Rather, to be ready and prepared to die, to be killed for justice and peace. In this case, the option of voluntarily choosing death is removed. On the other hand, suicide is considered the intentional killing, when the individual on his/her own or with the help of another individual decides to end his/her life. The defenders of this kind of death argue that life is the property of the individual and every individual, according to his/her own free will, has the right to decide the time and the ways of his/her death. Moreover, some Christians justify suicide when the individual is in terrible suffering. This suicide is known as euthanasia (See the previous chapter, </w:t>
      </w:r>
      <w:r w:rsidRPr="00496BF3">
        <w:rPr>
          <w:rFonts w:ascii="Sylfaen" w:hAnsi="Sylfaen"/>
          <w:bCs/>
          <w:iCs/>
          <w:sz w:val="28"/>
          <w:szCs w:val="28"/>
        </w:rPr>
        <w:t>EUTHANASIA</w:t>
      </w:r>
      <w:r w:rsidRPr="00496BF3">
        <w:rPr>
          <w:rFonts w:ascii="Sylfaen" w:hAnsi="Sylfaen"/>
          <w:sz w:val="28"/>
          <w:szCs w:val="28"/>
        </w:rPr>
        <w:t>).</w:t>
      </w:r>
    </w:p>
    <w:p w14:paraId="5A5AE1FA" w14:textId="77777777" w:rsidR="005C3650" w:rsidRPr="00496BF3" w:rsidRDefault="005C3650" w:rsidP="005C3650">
      <w:pPr>
        <w:jc w:val="both"/>
        <w:rPr>
          <w:rFonts w:ascii="Sylfaen" w:hAnsi="Sylfaen"/>
          <w:sz w:val="28"/>
          <w:szCs w:val="28"/>
        </w:rPr>
      </w:pPr>
    </w:p>
    <w:p w14:paraId="6B9C288E" w14:textId="77777777" w:rsidR="005C3650" w:rsidRPr="00496BF3" w:rsidRDefault="005C3650" w:rsidP="005C3650">
      <w:pPr>
        <w:jc w:val="both"/>
        <w:rPr>
          <w:rFonts w:ascii="Sylfaen" w:hAnsi="Sylfaen"/>
          <w:sz w:val="28"/>
          <w:szCs w:val="28"/>
        </w:rPr>
      </w:pPr>
      <w:r w:rsidRPr="00496BF3">
        <w:rPr>
          <w:rFonts w:ascii="Sylfaen" w:hAnsi="Sylfaen"/>
          <w:sz w:val="28"/>
          <w:szCs w:val="28"/>
        </w:rPr>
        <w:t>Christianity considers suicide as a sin, because the creature is not the creator of life. Life is a grace given by God so that we value it by loving God and our fellow man. We are not authorized to decide how many years we have to live to achieve this God given objective. Therefore, committing suicide, in other words voluntarily ending one’s life, is considered:</w:t>
      </w:r>
    </w:p>
    <w:p w14:paraId="60CCCFA3" w14:textId="77777777" w:rsidR="005C3650" w:rsidRPr="00496BF3" w:rsidRDefault="005C3650" w:rsidP="005C3650">
      <w:pPr>
        <w:jc w:val="both"/>
        <w:rPr>
          <w:rFonts w:ascii="Sylfaen" w:hAnsi="Sylfaen"/>
          <w:sz w:val="28"/>
          <w:szCs w:val="28"/>
        </w:rPr>
      </w:pPr>
    </w:p>
    <w:p w14:paraId="2C468A64" w14:textId="77777777" w:rsidR="005C3650" w:rsidRPr="00496BF3" w:rsidRDefault="005C3650" w:rsidP="005C3650">
      <w:pPr>
        <w:jc w:val="both"/>
        <w:rPr>
          <w:rFonts w:ascii="Sylfaen" w:hAnsi="Sylfaen"/>
          <w:sz w:val="28"/>
          <w:szCs w:val="28"/>
        </w:rPr>
      </w:pPr>
      <w:r w:rsidRPr="00496BF3">
        <w:rPr>
          <w:rFonts w:ascii="Sylfaen" w:hAnsi="Sylfaen"/>
          <w:sz w:val="28"/>
          <w:szCs w:val="28"/>
        </w:rPr>
        <w:t>First, a sin against God, the Creator of life and our Savior, and a denial of His love and sovereignty.</w:t>
      </w:r>
    </w:p>
    <w:p w14:paraId="2937E091" w14:textId="77777777" w:rsidR="005C3650" w:rsidRPr="00496BF3" w:rsidRDefault="005C3650" w:rsidP="005C3650">
      <w:pPr>
        <w:jc w:val="both"/>
        <w:rPr>
          <w:rFonts w:ascii="Sylfaen" w:hAnsi="Sylfaen"/>
          <w:sz w:val="28"/>
          <w:szCs w:val="28"/>
        </w:rPr>
      </w:pPr>
    </w:p>
    <w:p w14:paraId="5FAEE407" w14:textId="77777777" w:rsidR="005C3650" w:rsidRPr="00496BF3" w:rsidRDefault="005C3650" w:rsidP="005C3650">
      <w:pPr>
        <w:jc w:val="both"/>
        <w:rPr>
          <w:rFonts w:ascii="Sylfaen" w:hAnsi="Sylfaen"/>
          <w:sz w:val="28"/>
          <w:szCs w:val="28"/>
        </w:rPr>
      </w:pPr>
      <w:r w:rsidRPr="00496BF3">
        <w:rPr>
          <w:rFonts w:ascii="Sylfaen" w:hAnsi="Sylfaen"/>
          <w:sz w:val="28"/>
          <w:szCs w:val="28"/>
        </w:rPr>
        <w:t>Second, a dishonest act against our Creator, who created us in His own image and likeness and made us heir to His heavenly kingdom. It is also a violation of the sixth commandment (</w:t>
      </w:r>
      <w:r w:rsidRPr="00496BF3">
        <w:rPr>
          <w:rFonts w:ascii="Sylfaen" w:hAnsi="Sylfaen"/>
          <w:i/>
          <w:iCs/>
          <w:sz w:val="28"/>
          <w:szCs w:val="28"/>
        </w:rPr>
        <w:t>“You shall not kill!”</w:t>
      </w:r>
      <w:r w:rsidRPr="00496BF3">
        <w:rPr>
          <w:rFonts w:ascii="Sylfaen" w:hAnsi="Sylfaen"/>
          <w:sz w:val="28"/>
          <w:szCs w:val="28"/>
        </w:rPr>
        <w:t xml:space="preserve"> Ex 20.13) as well as a discouraging act for future penance.</w:t>
      </w:r>
    </w:p>
    <w:p w14:paraId="5EB0FC91" w14:textId="77777777" w:rsidR="005C3650" w:rsidRPr="00496BF3" w:rsidRDefault="005C3650" w:rsidP="005C3650">
      <w:pPr>
        <w:jc w:val="both"/>
        <w:rPr>
          <w:rFonts w:ascii="Sylfaen" w:hAnsi="Sylfaen"/>
          <w:sz w:val="28"/>
          <w:szCs w:val="28"/>
        </w:rPr>
      </w:pPr>
      <w:r w:rsidRPr="00496BF3">
        <w:rPr>
          <w:rFonts w:ascii="Sylfaen" w:hAnsi="Sylfaen"/>
          <w:sz w:val="28"/>
          <w:szCs w:val="28"/>
        </w:rPr>
        <w:lastRenderedPageBreak/>
        <w:t>Third, a dishonest act against humanity, because the one who commits suicide denies society and his/her immediate relatives the opportunity to help him/her. It has been proven that the case of suicide is the hardest to accept for the relatives and friends.</w:t>
      </w:r>
    </w:p>
    <w:p w14:paraId="46D63592" w14:textId="77777777" w:rsidR="005C3650" w:rsidRPr="00496BF3" w:rsidRDefault="005C3650" w:rsidP="005C3650">
      <w:pPr>
        <w:jc w:val="both"/>
        <w:rPr>
          <w:rFonts w:ascii="Sylfaen" w:hAnsi="Sylfaen"/>
          <w:sz w:val="28"/>
          <w:szCs w:val="28"/>
        </w:rPr>
      </w:pPr>
    </w:p>
    <w:p w14:paraId="22D1F549" w14:textId="77777777" w:rsidR="005C3650" w:rsidRPr="00496BF3" w:rsidRDefault="005C3650" w:rsidP="005C3650">
      <w:pPr>
        <w:pStyle w:val="BodyText"/>
        <w:jc w:val="both"/>
        <w:rPr>
          <w:rFonts w:ascii="Sylfaen" w:hAnsi="Sylfaen"/>
          <w:szCs w:val="28"/>
        </w:rPr>
      </w:pPr>
      <w:r w:rsidRPr="00496BF3">
        <w:rPr>
          <w:rFonts w:ascii="Sylfaen" w:hAnsi="Sylfaen"/>
          <w:szCs w:val="28"/>
        </w:rPr>
        <w:t>These are the reasons why not only civil laws condemn suicide and punish the person who commits suicide, but also religious laws forbid and deny Christian burial to those, who commit suicide. When the medical report certifies that the person was psychologically unstable when committed suicide, then Christian burial is performed.</w:t>
      </w:r>
    </w:p>
    <w:p w14:paraId="6BBBC3CA" w14:textId="77777777" w:rsidR="005C3650" w:rsidRPr="00496BF3" w:rsidRDefault="005C3650" w:rsidP="005C3650">
      <w:pPr>
        <w:pStyle w:val="BodyText"/>
        <w:jc w:val="both"/>
        <w:rPr>
          <w:rFonts w:ascii="Sylfaen" w:hAnsi="Sylfaen"/>
          <w:szCs w:val="28"/>
        </w:rPr>
      </w:pPr>
    </w:p>
    <w:p w14:paraId="1D530728" w14:textId="77777777" w:rsidR="005C3650" w:rsidRPr="00496BF3" w:rsidRDefault="005C3650" w:rsidP="005C3650">
      <w:pPr>
        <w:pStyle w:val="BodyText"/>
        <w:jc w:val="both"/>
        <w:rPr>
          <w:rFonts w:ascii="Sylfaen" w:hAnsi="Sylfaen"/>
          <w:szCs w:val="28"/>
        </w:rPr>
      </w:pPr>
      <w:r w:rsidRPr="00496BF3">
        <w:rPr>
          <w:rFonts w:ascii="Sylfaen" w:hAnsi="Sylfaen"/>
          <w:szCs w:val="28"/>
        </w:rPr>
        <w:t xml:space="preserve">It must be added that suicide can be associated to abnormal personal and social circumstances or to the nervous breakdown of the individual. Nevertheless, these circumstances and situations can open the door for sociological and psychological debate, without justifying the suicide, although the latest medical and psychological analysis leads Christians to adopt more tolerable attitude toward suicide. This thesis is defended by a new book, published in the US, in 1991: </w:t>
      </w:r>
      <w:r w:rsidRPr="00496BF3">
        <w:rPr>
          <w:rFonts w:ascii="Sylfaen" w:hAnsi="Sylfaen"/>
          <w:i/>
          <w:szCs w:val="28"/>
        </w:rPr>
        <w:t>Final Exit</w:t>
      </w:r>
      <w:r w:rsidRPr="00496BF3">
        <w:rPr>
          <w:rFonts w:ascii="Sylfaen" w:hAnsi="Sylfaen"/>
          <w:szCs w:val="28"/>
        </w:rPr>
        <w:t xml:space="preserve">, whose subdivisions explain themselves completely. The author is Derek Hamphrey, who was the president of “The Right to Die” international organization, 1988–1990. </w:t>
      </w:r>
    </w:p>
    <w:p w14:paraId="15465D3B" w14:textId="77777777" w:rsidR="005C3650" w:rsidRPr="00496BF3" w:rsidRDefault="005C3650" w:rsidP="005C3650">
      <w:pPr>
        <w:pStyle w:val="BodyText"/>
        <w:jc w:val="both"/>
        <w:rPr>
          <w:rFonts w:ascii="Sylfaen" w:hAnsi="Sylfaen"/>
          <w:szCs w:val="28"/>
        </w:rPr>
      </w:pPr>
    </w:p>
    <w:p w14:paraId="47734FCA" w14:textId="77777777" w:rsidR="005C3650" w:rsidRPr="00496BF3" w:rsidRDefault="005C3650" w:rsidP="005C3650">
      <w:pPr>
        <w:pStyle w:val="BodyText"/>
        <w:jc w:val="both"/>
        <w:rPr>
          <w:rFonts w:ascii="Sylfaen" w:hAnsi="Sylfaen"/>
          <w:szCs w:val="28"/>
        </w:rPr>
      </w:pPr>
      <w:r w:rsidRPr="00496BF3">
        <w:rPr>
          <w:rFonts w:ascii="Sylfaen" w:hAnsi="Sylfaen"/>
          <w:szCs w:val="28"/>
        </w:rPr>
        <w:t xml:space="preserve">It is easy to find justifiable reasons for suicide, but the true Christian must be aware not to fall into the net of temptation and before reaching the edge of helplessness, must strengthen himself/herself with prayer and seek God’s help. The Bible is an incredible source of strength and confidence, where we read: </w:t>
      </w:r>
      <w:r w:rsidRPr="00496BF3">
        <w:rPr>
          <w:rFonts w:ascii="Sylfaen" w:hAnsi="Sylfaen"/>
          <w:i/>
          <w:iCs/>
          <w:szCs w:val="28"/>
        </w:rPr>
        <w:t>“Though I walk in the midst of trouble, you preserve me against the wrath of my enemies; you stretch out your hand and your right hand delivers me. The Lord will fulfill his purpose for me; your steadfast love, O Lord, endures forever. Do not forsake the work of your hands”</w:t>
      </w:r>
      <w:r w:rsidRPr="00496BF3">
        <w:rPr>
          <w:rFonts w:ascii="Sylfaen" w:hAnsi="Sylfaen"/>
          <w:szCs w:val="28"/>
        </w:rPr>
        <w:t xml:space="preserve"> (Psalm 138.7–8). This kind of attitude brings us closer to God and life. It safeguards us against the hopelessness of troubles and difficulties as well as prevents us from the temptation of suicide. The mission of the Church is to invite the faithful to prayer and Bible study. The spiritual leader must inspire the atmosphere of “being near God, being with God and trusting in God” for the faithful.  The Creator of life and life itself need to be fully </w:t>
      </w:r>
      <w:r w:rsidRPr="00496BF3">
        <w:rPr>
          <w:rFonts w:ascii="Sylfaen" w:hAnsi="Sylfaen"/>
          <w:szCs w:val="28"/>
        </w:rPr>
        <w:lastRenderedPageBreak/>
        <w:t>appreciated, as well as the afterlife, and should not be confused with the hurry of suicide.</w:t>
      </w:r>
    </w:p>
    <w:p w14:paraId="2DC8CA6E" w14:textId="77777777" w:rsidR="005C3650" w:rsidRPr="00496BF3" w:rsidRDefault="005C3650" w:rsidP="005C3650">
      <w:pPr>
        <w:pStyle w:val="BodyText"/>
        <w:rPr>
          <w:rFonts w:ascii="Sylfaen" w:hAnsi="Sylfaen"/>
          <w:szCs w:val="28"/>
        </w:rPr>
      </w:pPr>
    </w:p>
    <w:p w14:paraId="0B0AB3D5" w14:textId="77777777" w:rsidR="005C3650" w:rsidRPr="00496BF3" w:rsidRDefault="005C3650" w:rsidP="005C3650">
      <w:pPr>
        <w:pStyle w:val="BodyText"/>
        <w:jc w:val="both"/>
        <w:rPr>
          <w:rFonts w:ascii="Sylfaen" w:hAnsi="Sylfaen"/>
          <w:szCs w:val="28"/>
        </w:rPr>
      </w:pPr>
      <w:r w:rsidRPr="00496BF3">
        <w:rPr>
          <w:rFonts w:ascii="Sylfaen" w:hAnsi="Sylfaen"/>
          <w:szCs w:val="28"/>
        </w:rPr>
        <w:t xml:space="preserve">As in the case of euthanasia, here too the pressing issue is to have a moral stand against suffering, sickness and death. Moreover, the relationship between sin, death and salvation is made clear, as we read in Psalm 51.1,12: </w:t>
      </w:r>
      <w:r w:rsidRPr="00496BF3">
        <w:rPr>
          <w:rFonts w:ascii="Sylfaen" w:hAnsi="Sylfaen"/>
          <w:i/>
          <w:iCs/>
          <w:szCs w:val="28"/>
        </w:rPr>
        <w:t>“Have mercy on me, O God, according to your steadfast love; . . . Restore to me the joy of your salvation, and sustain in me a willing spirit.”</w:t>
      </w:r>
      <w:r w:rsidRPr="00496BF3">
        <w:rPr>
          <w:rFonts w:ascii="Sylfaen" w:hAnsi="Sylfaen"/>
          <w:szCs w:val="28"/>
        </w:rPr>
        <w:t xml:space="preserve"> God not only delivers us from our enemies, but also from sickness and death. </w:t>
      </w:r>
    </w:p>
    <w:p w14:paraId="34A1AC00" w14:textId="77777777" w:rsidR="005C3650" w:rsidRPr="00496BF3" w:rsidRDefault="005C3650" w:rsidP="005C3650">
      <w:pPr>
        <w:pStyle w:val="BodyText"/>
        <w:jc w:val="both"/>
        <w:rPr>
          <w:rFonts w:ascii="Sylfaen" w:hAnsi="Sylfaen"/>
          <w:szCs w:val="28"/>
        </w:rPr>
      </w:pPr>
    </w:p>
    <w:p w14:paraId="395049A0" w14:textId="77777777" w:rsidR="005C3650" w:rsidRPr="00496BF3" w:rsidRDefault="005C3650" w:rsidP="005C3650">
      <w:pPr>
        <w:pStyle w:val="BodyText"/>
        <w:jc w:val="both"/>
        <w:rPr>
          <w:rFonts w:ascii="Sylfaen" w:hAnsi="Sylfaen"/>
          <w:szCs w:val="28"/>
        </w:rPr>
      </w:pPr>
      <w:r w:rsidRPr="00496BF3">
        <w:rPr>
          <w:rFonts w:ascii="Sylfaen" w:hAnsi="Sylfaen"/>
          <w:szCs w:val="28"/>
        </w:rPr>
        <w:t>Therefore, with this attitude, we can fully appreciate and understand the penance hymns and prayers, the prayers for the sick and the burial rites of our Church as ways that lead to salvation.</w:t>
      </w:r>
    </w:p>
    <w:p w14:paraId="58255FDB" w14:textId="77777777" w:rsidR="005C3650" w:rsidRPr="00496BF3" w:rsidRDefault="005C3650" w:rsidP="005C3650">
      <w:pPr>
        <w:jc w:val="both"/>
        <w:rPr>
          <w:rFonts w:ascii="Sylfaen" w:hAnsi="Sylfaen"/>
          <w:sz w:val="28"/>
          <w:szCs w:val="28"/>
        </w:rPr>
      </w:pPr>
    </w:p>
    <w:p w14:paraId="2CDB4181" w14:textId="77777777" w:rsidR="005C3650" w:rsidRPr="00496BF3" w:rsidRDefault="005C3650" w:rsidP="005C3650">
      <w:pPr>
        <w:jc w:val="center"/>
        <w:rPr>
          <w:rFonts w:ascii="Sylfaen" w:hAnsi="Sylfaen"/>
          <w:sz w:val="28"/>
          <w:szCs w:val="28"/>
        </w:rPr>
      </w:pPr>
      <w:r w:rsidRPr="00496BF3">
        <w:rPr>
          <w:rFonts w:ascii="Sylfaen" w:hAnsi="Sylfaen"/>
          <w:sz w:val="28"/>
          <w:szCs w:val="28"/>
        </w:rPr>
        <w:sym w:font="Wingdings 2" w:char="F0F1"/>
      </w:r>
      <w:r w:rsidRPr="00496BF3">
        <w:rPr>
          <w:rFonts w:ascii="Sylfaen" w:hAnsi="Sylfaen"/>
          <w:sz w:val="28"/>
          <w:szCs w:val="28"/>
        </w:rPr>
        <w:sym w:font="Wingdings 2" w:char="F0F1"/>
      </w:r>
      <w:r w:rsidRPr="00496BF3">
        <w:rPr>
          <w:rFonts w:ascii="Sylfaen" w:hAnsi="Sylfaen"/>
          <w:sz w:val="28"/>
          <w:szCs w:val="28"/>
        </w:rPr>
        <w:sym w:font="Wingdings 2" w:char="F0F1"/>
      </w:r>
    </w:p>
    <w:p w14:paraId="726CCFBF" w14:textId="77777777" w:rsidR="005C3650" w:rsidRPr="00496BF3" w:rsidRDefault="005C3650" w:rsidP="005C3650">
      <w:pPr>
        <w:pStyle w:val="Heading2"/>
        <w:spacing w:before="0" w:after="0"/>
        <w:jc w:val="center"/>
        <w:rPr>
          <w:rFonts w:ascii="Sylfaen" w:hAnsi="Sylfaen"/>
          <w:b/>
          <w:bCs/>
          <w:sz w:val="28"/>
          <w:szCs w:val="28"/>
        </w:rPr>
      </w:pPr>
    </w:p>
    <w:p w14:paraId="536AC314" w14:textId="77777777" w:rsidR="005C3650" w:rsidRPr="000A6734" w:rsidRDefault="005C3650" w:rsidP="005C3650">
      <w:pPr>
        <w:pStyle w:val="Heading2"/>
        <w:spacing w:before="0" w:after="0"/>
        <w:jc w:val="center"/>
        <w:rPr>
          <w:rFonts w:ascii="Sylfaen" w:hAnsi="Sylfaen"/>
          <w:b/>
          <w:bCs/>
          <w:color w:val="000000" w:themeColor="text1"/>
        </w:rPr>
      </w:pPr>
      <w:r w:rsidRPr="000A6734">
        <w:rPr>
          <w:rFonts w:ascii="Sylfaen" w:hAnsi="Sylfaen"/>
          <w:color w:val="000000" w:themeColor="text1"/>
        </w:rPr>
        <w:t>SEX AND FAMILY ISSUES</w:t>
      </w:r>
    </w:p>
    <w:p w14:paraId="41CAB74C" w14:textId="77777777" w:rsidR="005C3650" w:rsidRPr="00496BF3" w:rsidRDefault="005C3650" w:rsidP="005C3650">
      <w:pPr>
        <w:jc w:val="both"/>
        <w:rPr>
          <w:rFonts w:ascii="Sylfaen" w:hAnsi="Sylfaen"/>
          <w:sz w:val="28"/>
          <w:szCs w:val="28"/>
        </w:rPr>
      </w:pPr>
    </w:p>
    <w:p w14:paraId="18E6C111" w14:textId="77777777" w:rsidR="005C3650" w:rsidRPr="00496BF3" w:rsidRDefault="005C3650" w:rsidP="005C3650">
      <w:pPr>
        <w:jc w:val="both"/>
        <w:rPr>
          <w:rFonts w:ascii="Sylfaen" w:hAnsi="Sylfaen"/>
          <w:sz w:val="28"/>
          <w:szCs w:val="28"/>
        </w:rPr>
      </w:pPr>
      <w:r w:rsidRPr="00496BF3">
        <w:rPr>
          <w:rFonts w:ascii="Sylfaen" w:hAnsi="Sylfaen"/>
          <w:sz w:val="28"/>
          <w:szCs w:val="28"/>
        </w:rPr>
        <w:t>1. Marriage, childbirth and family</w:t>
      </w:r>
    </w:p>
    <w:p w14:paraId="67897693" w14:textId="77777777" w:rsidR="005C3650" w:rsidRPr="00496BF3" w:rsidRDefault="005C3650" w:rsidP="005C3650">
      <w:pPr>
        <w:jc w:val="both"/>
        <w:rPr>
          <w:rFonts w:ascii="Sylfaen" w:hAnsi="Sylfaen"/>
          <w:sz w:val="28"/>
          <w:szCs w:val="28"/>
        </w:rPr>
      </w:pPr>
      <w:r w:rsidRPr="00496BF3">
        <w:rPr>
          <w:rFonts w:ascii="Sylfaen" w:hAnsi="Sylfaen"/>
          <w:sz w:val="28"/>
          <w:szCs w:val="28"/>
        </w:rPr>
        <w:t>According to Christian teaching, the marriage of a man and a woman is the free willed, lasting and monogamous union, which provides the ideal atmosphere for the growth of children and the steadiness for society.</w:t>
      </w:r>
    </w:p>
    <w:p w14:paraId="1F96D798" w14:textId="77777777" w:rsidR="005C3650" w:rsidRPr="00496BF3" w:rsidRDefault="005C3650" w:rsidP="005C3650">
      <w:pPr>
        <w:jc w:val="both"/>
        <w:rPr>
          <w:rFonts w:ascii="Sylfaen" w:hAnsi="Sylfaen"/>
          <w:sz w:val="28"/>
          <w:szCs w:val="28"/>
        </w:rPr>
      </w:pPr>
    </w:p>
    <w:p w14:paraId="78D9B529" w14:textId="77777777" w:rsidR="005C3650" w:rsidRPr="00496BF3" w:rsidRDefault="005C3650" w:rsidP="005C3650">
      <w:pPr>
        <w:jc w:val="both"/>
        <w:rPr>
          <w:rFonts w:ascii="Sylfaen" w:hAnsi="Sylfaen"/>
          <w:sz w:val="28"/>
          <w:szCs w:val="28"/>
        </w:rPr>
      </w:pPr>
      <w:r w:rsidRPr="00496BF3">
        <w:rPr>
          <w:rFonts w:ascii="Sylfaen" w:hAnsi="Sylfaen"/>
          <w:sz w:val="28"/>
          <w:szCs w:val="28"/>
        </w:rPr>
        <w:t>The sexual relationship of man and woman is provided by marriage. Although it is true that the main reason for sexual relationship is childbirth, in order for that relationship to reach its fulfillment, the love and the desire of man and woman must be satisfied also through the sexual relationship.</w:t>
      </w:r>
    </w:p>
    <w:p w14:paraId="5307E905" w14:textId="77777777" w:rsidR="005C3650" w:rsidRPr="00496BF3" w:rsidRDefault="005C3650" w:rsidP="005C3650">
      <w:pPr>
        <w:jc w:val="both"/>
        <w:rPr>
          <w:rFonts w:ascii="Sylfaen" w:hAnsi="Sylfaen"/>
          <w:sz w:val="28"/>
          <w:szCs w:val="28"/>
        </w:rPr>
      </w:pPr>
    </w:p>
    <w:p w14:paraId="718339B5" w14:textId="77777777" w:rsidR="005C3650" w:rsidRPr="00496BF3" w:rsidRDefault="005C3650" w:rsidP="005C3650">
      <w:pPr>
        <w:jc w:val="both"/>
        <w:rPr>
          <w:rFonts w:ascii="Sylfaen" w:hAnsi="Sylfaen"/>
          <w:sz w:val="28"/>
          <w:szCs w:val="28"/>
        </w:rPr>
      </w:pPr>
      <w:r w:rsidRPr="00496BF3">
        <w:rPr>
          <w:rFonts w:ascii="Sylfaen" w:hAnsi="Sylfaen"/>
          <w:sz w:val="28"/>
          <w:szCs w:val="28"/>
        </w:rPr>
        <w:t>Even though Christianity defined detailed lifestyle of celibacy and monasticism, it never ignored the marital sexual relationship, sanctified by the sacrament of marriage. For that reason, marriage is one of the sacraments of the Church and during the wedding ceremony we pray for the union of man and woman, for being one body, for the sanctity of the marital bed, for complete love, modest lifestyle and for moral virtues. With this, we confirm that childbirth can be realized only within the warm, steady and healthy atmosphere of the family.</w:t>
      </w:r>
    </w:p>
    <w:p w14:paraId="5249CD3D" w14:textId="77777777" w:rsidR="005C3650" w:rsidRPr="00496BF3" w:rsidRDefault="005C3650" w:rsidP="005C3650">
      <w:pPr>
        <w:pStyle w:val="BodyText"/>
        <w:jc w:val="both"/>
        <w:rPr>
          <w:rFonts w:ascii="Sylfaen" w:hAnsi="Sylfaen"/>
          <w:szCs w:val="28"/>
        </w:rPr>
      </w:pPr>
      <w:r w:rsidRPr="00496BF3">
        <w:rPr>
          <w:rFonts w:ascii="Sylfaen" w:hAnsi="Sylfaen"/>
          <w:szCs w:val="28"/>
        </w:rPr>
        <w:lastRenderedPageBreak/>
        <w:t>When a couple decides not to have children, that doesn’t mean to end the possibility of having children. With the birth of the child, parents must constantly worry about the growth of their child. They must demonstrate their love toward each other and to raise the child with the feeling of being loved, so that he/she may love others too. The critical relation in the formation of an individual is the parent-child relationship. Other aspects (school, church, social circle, national identity etc.) have their important place in the formation of the individual, but they can never replace the developmental role of the parent-child relationship. The health of the family is based upon this essential and unreplaceable relationship. Today, the family is destroyed and the outlook of human society is changed because monogamy is replaced with the “legal” polygamy, marital fidelity with sexual licentiousness, premarital virginity with unresponsible lifestyle and parent-child relationship with individual rights and the rivalry of freedoms.</w:t>
      </w:r>
    </w:p>
    <w:p w14:paraId="745379FE" w14:textId="77777777" w:rsidR="005C3650" w:rsidRPr="00496BF3" w:rsidRDefault="005C3650" w:rsidP="005C3650">
      <w:pPr>
        <w:jc w:val="both"/>
        <w:rPr>
          <w:rFonts w:ascii="Sylfaen" w:hAnsi="Sylfaen"/>
          <w:sz w:val="28"/>
          <w:szCs w:val="28"/>
        </w:rPr>
      </w:pPr>
    </w:p>
    <w:p w14:paraId="417C0780" w14:textId="77777777" w:rsidR="005C3650" w:rsidRPr="00496BF3" w:rsidRDefault="005C3650" w:rsidP="005C3650">
      <w:pPr>
        <w:jc w:val="both"/>
        <w:rPr>
          <w:rFonts w:ascii="Sylfaen" w:hAnsi="Sylfaen"/>
          <w:sz w:val="28"/>
          <w:szCs w:val="28"/>
        </w:rPr>
      </w:pPr>
      <w:r w:rsidRPr="00496BF3">
        <w:rPr>
          <w:rFonts w:ascii="Sylfaen" w:hAnsi="Sylfaen"/>
          <w:sz w:val="28"/>
          <w:szCs w:val="28"/>
        </w:rPr>
        <w:t xml:space="preserve">Family is disintegrating. Society is being destroyed. Values are going downhill. Mutual trust is on the retreat. New social laws are forged to justify these non-Christian and inhuman appearances, in which the “modernity” of marital values reach incomparable measures. </w:t>
      </w:r>
    </w:p>
    <w:p w14:paraId="4E388780" w14:textId="77777777" w:rsidR="005C3650" w:rsidRPr="00496BF3" w:rsidRDefault="005C3650" w:rsidP="005C3650">
      <w:pPr>
        <w:jc w:val="both"/>
        <w:rPr>
          <w:rFonts w:ascii="Sylfaen" w:hAnsi="Sylfaen"/>
          <w:sz w:val="28"/>
          <w:szCs w:val="28"/>
        </w:rPr>
      </w:pPr>
    </w:p>
    <w:p w14:paraId="69B316B5" w14:textId="77777777" w:rsidR="005C3650" w:rsidRPr="00496BF3" w:rsidRDefault="005C3650" w:rsidP="005C3650">
      <w:pPr>
        <w:jc w:val="both"/>
        <w:rPr>
          <w:rFonts w:ascii="Sylfaen" w:hAnsi="Sylfaen"/>
          <w:sz w:val="28"/>
          <w:szCs w:val="28"/>
        </w:rPr>
      </w:pPr>
      <w:r w:rsidRPr="00496BF3">
        <w:rPr>
          <w:rFonts w:ascii="Sylfaen" w:hAnsi="Sylfaen"/>
          <w:sz w:val="28"/>
          <w:szCs w:val="28"/>
        </w:rPr>
        <w:t xml:space="preserve">The way to overcome this is the reestablishment of traditional family life, structure, relationship and values. This vertiginous must start at home and be based upon premarital virginity, sanctity of the home, marital fidelity and parent-child responsible, respectful and loving relationship. And it is here that the Word of God reminds us, saying a. </w:t>
      </w:r>
      <w:r w:rsidRPr="00496BF3">
        <w:rPr>
          <w:rFonts w:ascii="Sylfaen" w:hAnsi="Sylfaen"/>
          <w:i/>
          <w:iCs/>
          <w:sz w:val="28"/>
          <w:szCs w:val="28"/>
        </w:rPr>
        <w:t>“God created man in his own image, in the image of God He created him; male and female he created them”</w:t>
      </w:r>
      <w:r w:rsidRPr="00496BF3">
        <w:rPr>
          <w:rFonts w:ascii="Sylfaen" w:hAnsi="Sylfaen"/>
          <w:sz w:val="28"/>
          <w:szCs w:val="28"/>
        </w:rPr>
        <w:t xml:space="preserve"> (Genesis 1.27). b. </w:t>
      </w:r>
      <w:r w:rsidRPr="00496BF3">
        <w:rPr>
          <w:rFonts w:ascii="Sylfaen" w:hAnsi="Sylfaen"/>
          <w:i/>
          <w:iCs/>
          <w:sz w:val="28"/>
          <w:szCs w:val="28"/>
        </w:rPr>
        <w:t>“And God blessed them, and God said to them, Be fruitful and multiply, and fill the earth and subdue it”</w:t>
      </w:r>
      <w:r w:rsidRPr="00496BF3">
        <w:rPr>
          <w:rFonts w:ascii="Sylfaen" w:hAnsi="Sylfaen"/>
          <w:sz w:val="28"/>
          <w:szCs w:val="28"/>
        </w:rPr>
        <w:t xml:space="preserve"> (Genesis 1.28). </w:t>
      </w:r>
    </w:p>
    <w:p w14:paraId="167B1C76" w14:textId="77777777" w:rsidR="005C3650" w:rsidRPr="00496BF3" w:rsidRDefault="005C3650" w:rsidP="005C3650">
      <w:pPr>
        <w:jc w:val="both"/>
        <w:rPr>
          <w:rFonts w:ascii="Sylfaen" w:hAnsi="Sylfaen"/>
          <w:sz w:val="28"/>
          <w:szCs w:val="28"/>
        </w:rPr>
      </w:pPr>
    </w:p>
    <w:p w14:paraId="0BFF9444" w14:textId="77777777" w:rsidR="005C3650" w:rsidRPr="00496BF3" w:rsidRDefault="005C3650" w:rsidP="005C3650">
      <w:pPr>
        <w:jc w:val="both"/>
        <w:rPr>
          <w:rFonts w:ascii="Sylfaen" w:hAnsi="Sylfaen"/>
          <w:sz w:val="28"/>
          <w:szCs w:val="28"/>
        </w:rPr>
      </w:pPr>
      <w:r w:rsidRPr="00496BF3">
        <w:rPr>
          <w:rFonts w:ascii="Sylfaen" w:hAnsi="Sylfaen"/>
          <w:sz w:val="28"/>
          <w:szCs w:val="28"/>
        </w:rPr>
        <w:t xml:space="preserve">The echo of this Old Testament statement we find in the following words of Jesus, </w:t>
      </w:r>
      <w:r w:rsidRPr="00496BF3">
        <w:rPr>
          <w:rFonts w:ascii="Sylfaen" w:hAnsi="Sylfaen"/>
          <w:i/>
          <w:iCs/>
          <w:sz w:val="28"/>
          <w:szCs w:val="28"/>
        </w:rPr>
        <w:t>“But from the beginning of creation, God made them male and female. For this reason, a man shall leave his father and mother and be joined to his wife, and the two shall become one flesh. So, they are no longer two but one flesh. What therefore God had joined together, let no man put asunder”</w:t>
      </w:r>
      <w:r w:rsidRPr="00496BF3">
        <w:rPr>
          <w:rFonts w:ascii="Sylfaen" w:hAnsi="Sylfaen"/>
          <w:sz w:val="28"/>
          <w:szCs w:val="28"/>
        </w:rPr>
        <w:t xml:space="preserve"> (Mark 10.6–9). Moreover, during the sacrament of marriage, in his Epistle (Ephesians 5.22–33), </w:t>
      </w:r>
      <w:r w:rsidRPr="00496BF3">
        <w:rPr>
          <w:rFonts w:ascii="Sylfaen" w:hAnsi="Sylfaen"/>
          <w:sz w:val="28"/>
          <w:szCs w:val="28"/>
        </w:rPr>
        <w:lastRenderedPageBreak/>
        <w:t>St. Paul imitates the marital union of man and woman with the union of Christ to His Church.</w:t>
      </w:r>
    </w:p>
    <w:p w14:paraId="66E7AD6C" w14:textId="77777777" w:rsidR="005C3650" w:rsidRPr="00496BF3" w:rsidRDefault="005C3650" w:rsidP="005C3650">
      <w:pPr>
        <w:jc w:val="both"/>
        <w:rPr>
          <w:rFonts w:ascii="Sylfaen" w:hAnsi="Sylfaen"/>
          <w:sz w:val="28"/>
          <w:szCs w:val="28"/>
        </w:rPr>
      </w:pPr>
    </w:p>
    <w:p w14:paraId="60F4F554" w14:textId="77777777" w:rsidR="005C3650" w:rsidRPr="00496BF3" w:rsidRDefault="005C3650" w:rsidP="005C3650">
      <w:pPr>
        <w:jc w:val="both"/>
        <w:rPr>
          <w:rFonts w:ascii="Sylfaen" w:hAnsi="Sylfaen"/>
          <w:sz w:val="28"/>
          <w:szCs w:val="28"/>
        </w:rPr>
      </w:pPr>
      <w:r w:rsidRPr="00496BF3">
        <w:rPr>
          <w:rFonts w:ascii="Sylfaen" w:hAnsi="Sylfaen"/>
          <w:sz w:val="28"/>
          <w:szCs w:val="28"/>
        </w:rPr>
        <w:t xml:space="preserve">With this understanding, in human relationship marriage is unique and receives the divine command to become a spiritual union more than a physical one. The man and the woman reflect their union with complete love and sexual fidelity, without losing the privileges of their marriage. In the sacramental prayer, the Church stresses the free will and mutual acceptance of man and woman, because they must achieve the union with God’s blessing and by the witness of those attending the wedding. They must guard the marital union with the fidelity, sanctified by the sacrament of marriage, despite all kinds of difficulties and tribulations. Only by these means the marriage receives its real and authentic meaning, to which the ecclesiastical and civil supplementary means like marriage license, change of last name, prevention of marriage of relatives, hereditary right etc. </w:t>
      </w:r>
    </w:p>
    <w:p w14:paraId="30748357" w14:textId="77777777" w:rsidR="005C3650" w:rsidRPr="00496BF3" w:rsidRDefault="005C3650" w:rsidP="005C3650">
      <w:pPr>
        <w:jc w:val="both"/>
        <w:rPr>
          <w:rFonts w:ascii="Sylfaen" w:hAnsi="Sylfaen"/>
          <w:sz w:val="28"/>
          <w:szCs w:val="28"/>
        </w:rPr>
      </w:pPr>
    </w:p>
    <w:p w14:paraId="00DF62B2" w14:textId="77777777" w:rsidR="005C3650" w:rsidRPr="00496BF3" w:rsidRDefault="005C3650" w:rsidP="005C3650">
      <w:pPr>
        <w:jc w:val="center"/>
        <w:rPr>
          <w:rFonts w:ascii="Sylfaen" w:hAnsi="Sylfaen"/>
          <w:iCs/>
          <w:sz w:val="28"/>
          <w:szCs w:val="28"/>
          <w:u w:val="single"/>
        </w:rPr>
      </w:pPr>
      <w:r w:rsidRPr="00496BF3">
        <w:rPr>
          <w:rFonts w:ascii="Sylfaen" w:hAnsi="Sylfaen"/>
          <w:iCs/>
          <w:sz w:val="28"/>
          <w:szCs w:val="28"/>
          <w:u w:val="single"/>
        </w:rPr>
        <w:t>The Understanding of St. John Chrysostomos about the “Family-church”</w:t>
      </w:r>
    </w:p>
    <w:p w14:paraId="14DA0216" w14:textId="77777777" w:rsidR="005C3650" w:rsidRPr="00496BF3" w:rsidRDefault="005C3650" w:rsidP="005C3650">
      <w:pPr>
        <w:jc w:val="both"/>
        <w:rPr>
          <w:rFonts w:ascii="Sylfaen" w:hAnsi="Sylfaen"/>
          <w:sz w:val="28"/>
          <w:szCs w:val="28"/>
        </w:rPr>
      </w:pPr>
      <w:r w:rsidRPr="00496BF3">
        <w:rPr>
          <w:rFonts w:ascii="Sylfaen" w:hAnsi="Sylfaen"/>
          <w:sz w:val="28"/>
          <w:szCs w:val="28"/>
        </w:rPr>
        <w:t>One of the most important Fathers of the Universal Church, St. John Chrysostomos, in his work “On Marriage and Family Life” explains the undissolvable unity with these thoughts:</w:t>
      </w:r>
    </w:p>
    <w:p w14:paraId="0A8EBB0C" w14:textId="77777777" w:rsidR="005C3650" w:rsidRPr="00496BF3" w:rsidRDefault="005C3650" w:rsidP="005C3650">
      <w:pPr>
        <w:jc w:val="both"/>
        <w:rPr>
          <w:rFonts w:ascii="Sylfaen" w:hAnsi="Sylfaen"/>
          <w:sz w:val="28"/>
          <w:szCs w:val="28"/>
        </w:rPr>
      </w:pPr>
    </w:p>
    <w:p w14:paraId="20AA6B0E" w14:textId="77777777" w:rsidR="005C3650" w:rsidRPr="00496BF3" w:rsidRDefault="005C3650" w:rsidP="005C3650">
      <w:pPr>
        <w:jc w:val="both"/>
        <w:rPr>
          <w:rFonts w:ascii="Sylfaen" w:hAnsi="Sylfaen"/>
          <w:i/>
          <w:sz w:val="28"/>
          <w:szCs w:val="28"/>
        </w:rPr>
      </w:pPr>
      <w:r w:rsidRPr="00496BF3">
        <w:rPr>
          <w:rFonts w:ascii="Sylfaen" w:hAnsi="Sylfaen"/>
          <w:sz w:val="28"/>
          <w:szCs w:val="28"/>
        </w:rPr>
        <w:t>a. “If we can establish law and order in our homes then we will succeed in becoming superintendents of our Church, because every home is a small Church. Therefore, it is our duty and obligation to be good men and women.”</w:t>
      </w:r>
    </w:p>
    <w:p w14:paraId="44D9AFF2" w14:textId="77777777" w:rsidR="005C3650" w:rsidRPr="00496BF3" w:rsidRDefault="005C3650" w:rsidP="005C3650">
      <w:pPr>
        <w:jc w:val="both"/>
        <w:rPr>
          <w:rFonts w:ascii="Sylfaen" w:hAnsi="Sylfaen"/>
          <w:sz w:val="28"/>
          <w:szCs w:val="28"/>
        </w:rPr>
      </w:pPr>
    </w:p>
    <w:p w14:paraId="6E3FAD6B" w14:textId="77777777" w:rsidR="005C3650" w:rsidRPr="00496BF3" w:rsidRDefault="005C3650" w:rsidP="005C3650">
      <w:pPr>
        <w:jc w:val="both"/>
        <w:rPr>
          <w:rFonts w:ascii="Sylfaen" w:hAnsi="Sylfaen"/>
          <w:sz w:val="28"/>
          <w:szCs w:val="28"/>
        </w:rPr>
      </w:pPr>
      <w:r w:rsidRPr="00496BF3">
        <w:rPr>
          <w:rFonts w:ascii="Sylfaen" w:hAnsi="Sylfaen"/>
          <w:sz w:val="28"/>
          <w:szCs w:val="28"/>
        </w:rPr>
        <w:t>In the days of St. Chrysostomos, paganism was on the decline and Christianity was becoming the dominant religion in the Byzantine Empire. However, for the new converts it was very difficult to get rid of the material possessions, power and social standings of paganism. In addition, the weak moral restrictions of paganism were still strong in them. As if history is repeating itself, when society’s lack of morality puts our Church and our families in suffering. Our Church and families are on the sidelines and their mission is on the retreat.</w:t>
      </w:r>
    </w:p>
    <w:p w14:paraId="1BECC395" w14:textId="77777777" w:rsidR="005C3650" w:rsidRPr="00496BF3" w:rsidRDefault="005C3650" w:rsidP="005C3650">
      <w:pPr>
        <w:jc w:val="both"/>
        <w:rPr>
          <w:rFonts w:ascii="Sylfaen" w:hAnsi="Sylfaen"/>
          <w:sz w:val="28"/>
          <w:szCs w:val="28"/>
        </w:rPr>
      </w:pPr>
    </w:p>
    <w:p w14:paraId="6517D935" w14:textId="77777777" w:rsidR="005C3650" w:rsidRPr="00496BF3" w:rsidRDefault="005C3650" w:rsidP="005C3650">
      <w:pPr>
        <w:jc w:val="both"/>
        <w:rPr>
          <w:rFonts w:ascii="Sylfaen" w:hAnsi="Sylfaen"/>
          <w:i/>
          <w:sz w:val="28"/>
          <w:szCs w:val="28"/>
        </w:rPr>
      </w:pPr>
      <w:r w:rsidRPr="00496BF3">
        <w:rPr>
          <w:rFonts w:ascii="Sylfaen" w:hAnsi="Sylfaen"/>
          <w:sz w:val="28"/>
          <w:szCs w:val="28"/>
        </w:rPr>
        <w:lastRenderedPageBreak/>
        <w:t xml:space="preserve">b. </w:t>
      </w:r>
      <w:r w:rsidRPr="00496BF3">
        <w:rPr>
          <w:rFonts w:ascii="Sylfaen" w:hAnsi="Sylfaen"/>
          <w:iCs/>
          <w:sz w:val="28"/>
          <w:szCs w:val="28"/>
        </w:rPr>
        <w:t>“If harmony reigns in the home, the children will grow up in a beautiful atmosphere, the home remains in law and order and neighbors, friends and relatives speak with praise about us.”</w:t>
      </w:r>
    </w:p>
    <w:p w14:paraId="5EF4BB4A" w14:textId="77777777" w:rsidR="005C3650" w:rsidRPr="00496BF3" w:rsidRDefault="005C3650" w:rsidP="005C3650">
      <w:pPr>
        <w:jc w:val="both"/>
        <w:rPr>
          <w:rFonts w:ascii="Sylfaen" w:hAnsi="Sylfaen"/>
          <w:sz w:val="28"/>
          <w:szCs w:val="28"/>
        </w:rPr>
      </w:pPr>
    </w:p>
    <w:p w14:paraId="6DC1FB71" w14:textId="77777777" w:rsidR="005C3650" w:rsidRPr="00496BF3" w:rsidRDefault="005C3650" w:rsidP="005C3650">
      <w:pPr>
        <w:jc w:val="both"/>
        <w:rPr>
          <w:rFonts w:ascii="Sylfaen" w:hAnsi="Sylfaen"/>
          <w:sz w:val="28"/>
          <w:szCs w:val="28"/>
        </w:rPr>
      </w:pPr>
      <w:r w:rsidRPr="00496BF3">
        <w:rPr>
          <w:rFonts w:ascii="Sylfaen" w:hAnsi="Sylfaen"/>
          <w:sz w:val="28"/>
          <w:szCs w:val="28"/>
        </w:rPr>
        <w:t xml:space="preserve">The Christian family is invited to inherit the Kingdom of Heaven. Despite this being a privilege, it forces us to have a lifestyle based upon spiritual and moral principles. Social and political principles cannot lead us to the Kingdom of Heaven. Only Christ and His commandments can. Therefore, as Christ is the head of the Church, so He also is the head of each and every one of us. Our children and us can be Christians and live according to the divine commandments only in the house of faith, the Church. Therefore, Church and home complete each other and build the Christian man. Attending Church every Sunday doesn’t become an issue. Participation in the life of the Church becomes a blessing to our family life. Filled with prayer, thanksgiving and sacrifice the sacrament of marriage reflects its mysterious sweetness. Moreover, the Christian family engages in the service of God and His Kingdom, because it becomes the host, where first Christ and then His followers are welcomed with love. Speaking about this hospitality, St. John writes: “In your home, reserve a room for Christ. Let your whole house be the vessel for Christ” (Homily 45). </w:t>
      </w:r>
    </w:p>
    <w:p w14:paraId="45D81E07" w14:textId="77777777" w:rsidR="005C3650" w:rsidRPr="00496BF3" w:rsidRDefault="005C3650" w:rsidP="005C3650">
      <w:pPr>
        <w:jc w:val="both"/>
        <w:rPr>
          <w:rFonts w:ascii="Sylfaen" w:hAnsi="Sylfaen"/>
          <w:sz w:val="28"/>
          <w:szCs w:val="28"/>
        </w:rPr>
      </w:pPr>
    </w:p>
    <w:p w14:paraId="0F04D5AD" w14:textId="77777777" w:rsidR="005C3650" w:rsidRPr="00496BF3" w:rsidRDefault="005C3650" w:rsidP="005C3650">
      <w:pPr>
        <w:jc w:val="both"/>
        <w:rPr>
          <w:rFonts w:ascii="Sylfaen" w:hAnsi="Sylfaen"/>
          <w:iCs/>
          <w:sz w:val="28"/>
          <w:szCs w:val="28"/>
        </w:rPr>
      </w:pPr>
      <w:r w:rsidRPr="00496BF3">
        <w:rPr>
          <w:rFonts w:ascii="Sylfaen" w:hAnsi="Sylfaen"/>
          <w:sz w:val="28"/>
          <w:szCs w:val="28"/>
        </w:rPr>
        <w:t xml:space="preserve">c. </w:t>
      </w:r>
      <w:r w:rsidRPr="00496BF3">
        <w:rPr>
          <w:rFonts w:ascii="Sylfaen" w:hAnsi="Sylfaen"/>
          <w:iCs/>
          <w:sz w:val="28"/>
          <w:szCs w:val="28"/>
        </w:rPr>
        <w:t>“See how Anna as soon as she stopped nursing her son, Samuel, dedicated him to the Temple (1 Samuel 1.24–28), but do not say that only the clergy reads the Bible or if my child reads the Bible he might become a monk. It is necessary that all of us, especially the youngsters, know the teachings of the Bible.”</w:t>
      </w:r>
    </w:p>
    <w:p w14:paraId="47860D3D" w14:textId="77777777" w:rsidR="005C3650" w:rsidRPr="00496BF3" w:rsidRDefault="005C3650" w:rsidP="005C3650">
      <w:pPr>
        <w:jc w:val="both"/>
        <w:rPr>
          <w:rFonts w:ascii="Sylfaen" w:hAnsi="Sylfaen"/>
          <w:sz w:val="28"/>
          <w:szCs w:val="28"/>
        </w:rPr>
      </w:pPr>
    </w:p>
    <w:p w14:paraId="7CB6AA42" w14:textId="77777777" w:rsidR="005C3650" w:rsidRPr="00496BF3" w:rsidRDefault="005C3650" w:rsidP="005C3650">
      <w:pPr>
        <w:jc w:val="both"/>
        <w:rPr>
          <w:rFonts w:ascii="Sylfaen" w:hAnsi="Sylfaen"/>
          <w:sz w:val="28"/>
          <w:szCs w:val="28"/>
        </w:rPr>
      </w:pPr>
      <w:r w:rsidRPr="00496BF3">
        <w:rPr>
          <w:rFonts w:ascii="Sylfaen" w:hAnsi="Sylfaen"/>
          <w:sz w:val="28"/>
          <w:szCs w:val="28"/>
        </w:rPr>
        <w:t>More than secure financial security and education, it is important to make sure of the child’s spiritual and religious education. If we are not ready to serve God and our fellow men, if the Bible rest only in our bookshelves as decoration in our home, our marital life cannot provide the sufficient raw material to educate ourselves and our children to be Christians, nor can our Church provide the taste of the Kingdom of Heaven.</w:t>
      </w:r>
    </w:p>
    <w:p w14:paraId="06AEA2A9" w14:textId="77777777" w:rsidR="005C3650" w:rsidRPr="00496BF3" w:rsidRDefault="005C3650" w:rsidP="005C3650">
      <w:pPr>
        <w:jc w:val="both"/>
        <w:rPr>
          <w:rFonts w:ascii="Sylfaen" w:hAnsi="Sylfaen"/>
          <w:sz w:val="28"/>
          <w:szCs w:val="28"/>
        </w:rPr>
      </w:pPr>
    </w:p>
    <w:p w14:paraId="74A2EA75" w14:textId="77777777" w:rsidR="005C3650" w:rsidRPr="00496BF3" w:rsidRDefault="005C3650" w:rsidP="005C3650">
      <w:pPr>
        <w:pStyle w:val="BodyText"/>
        <w:jc w:val="both"/>
        <w:rPr>
          <w:rFonts w:ascii="Sylfaen" w:hAnsi="Sylfaen"/>
          <w:szCs w:val="28"/>
        </w:rPr>
      </w:pPr>
      <w:r w:rsidRPr="00496BF3">
        <w:rPr>
          <w:rFonts w:ascii="Sylfaen" w:hAnsi="Sylfaen"/>
          <w:szCs w:val="28"/>
        </w:rPr>
        <w:t xml:space="preserve">It is one of the beautiful traditions of our Church to bring our newborn babies to the Church on the fortieth day of their birth, before baptism, to dedicate them symbolically to the Church. The Orthodox Churches call this tradition </w:t>
      </w:r>
      <w:r w:rsidRPr="00496BF3">
        <w:rPr>
          <w:rFonts w:ascii="Sylfaen" w:hAnsi="Sylfaen"/>
          <w:szCs w:val="28"/>
        </w:rPr>
        <w:lastRenderedPageBreak/>
        <w:t>“churching.” This isn’t simply taking the child to the Church. Moreover, this tradition stresses that the family belongs to the Church and dedicating the new member of the family to God and keeping him/her under the protection of God is a conscious undertaking by the parents, in which daily Bible reading is the most important part.</w:t>
      </w:r>
    </w:p>
    <w:p w14:paraId="29098C22" w14:textId="77777777" w:rsidR="005C3650" w:rsidRPr="00496BF3" w:rsidRDefault="005C3650" w:rsidP="005C3650">
      <w:pPr>
        <w:jc w:val="center"/>
        <w:rPr>
          <w:rFonts w:ascii="Sylfaen" w:hAnsi="Sylfaen"/>
          <w:sz w:val="28"/>
          <w:szCs w:val="28"/>
        </w:rPr>
      </w:pPr>
    </w:p>
    <w:p w14:paraId="6E51B0F7" w14:textId="77777777" w:rsidR="005C3650" w:rsidRPr="00496BF3" w:rsidRDefault="005C3650" w:rsidP="005C3650">
      <w:pPr>
        <w:jc w:val="center"/>
        <w:rPr>
          <w:rFonts w:ascii="Sylfaen" w:hAnsi="Sylfaen"/>
          <w:sz w:val="28"/>
          <w:szCs w:val="28"/>
        </w:rPr>
      </w:pPr>
      <w:r w:rsidRPr="00496BF3">
        <w:rPr>
          <w:rFonts w:ascii="Sylfaen" w:hAnsi="Sylfaen"/>
          <w:sz w:val="28"/>
          <w:szCs w:val="28"/>
        </w:rPr>
        <w:sym w:font="Wingdings 2" w:char="F0F1"/>
      </w:r>
      <w:r w:rsidRPr="00496BF3">
        <w:rPr>
          <w:rFonts w:ascii="Sylfaen" w:hAnsi="Sylfaen"/>
          <w:sz w:val="28"/>
          <w:szCs w:val="28"/>
        </w:rPr>
        <w:sym w:font="Wingdings 2" w:char="F0F1"/>
      </w:r>
      <w:r w:rsidRPr="00496BF3">
        <w:rPr>
          <w:rFonts w:ascii="Sylfaen" w:hAnsi="Sylfaen"/>
          <w:sz w:val="28"/>
          <w:szCs w:val="28"/>
        </w:rPr>
        <w:sym w:font="Wingdings 2" w:char="F0F1"/>
      </w:r>
    </w:p>
    <w:p w14:paraId="4EFEF1E9" w14:textId="77777777" w:rsidR="005C3650" w:rsidRPr="00496BF3" w:rsidRDefault="005C3650" w:rsidP="005C3650">
      <w:pPr>
        <w:jc w:val="both"/>
        <w:rPr>
          <w:rFonts w:ascii="Sylfaen" w:hAnsi="Sylfaen"/>
          <w:sz w:val="28"/>
          <w:szCs w:val="28"/>
        </w:rPr>
      </w:pPr>
    </w:p>
    <w:p w14:paraId="25934CFD" w14:textId="77777777" w:rsidR="005C3650" w:rsidRPr="00496BF3" w:rsidRDefault="005C3650" w:rsidP="005C3650">
      <w:pPr>
        <w:jc w:val="both"/>
        <w:rPr>
          <w:rFonts w:ascii="Sylfaen" w:hAnsi="Sylfaen"/>
          <w:sz w:val="28"/>
          <w:szCs w:val="28"/>
        </w:rPr>
      </w:pPr>
      <w:r w:rsidRPr="00496BF3">
        <w:rPr>
          <w:rFonts w:ascii="Sylfaen" w:hAnsi="Sylfaen"/>
          <w:sz w:val="28"/>
          <w:szCs w:val="28"/>
        </w:rPr>
        <w:t>2. Sexual Ethics</w:t>
      </w:r>
    </w:p>
    <w:p w14:paraId="1EFD5B7B" w14:textId="77777777" w:rsidR="005C3650" w:rsidRPr="00496BF3" w:rsidRDefault="005C3650" w:rsidP="005C3650">
      <w:pPr>
        <w:jc w:val="both"/>
        <w:rPr>
          <w:rFonts w:ascii="Sylfaen" w:hAnsi="Sylfaen"/>
          <w:sz w:val="28"/>
          <w:szCs w:val="28"/>
        </w:rPr>
      </w:pPr>
      <w:r w:rsidRPr="00496BF3">
        <w:rPr>
          <w:rFonts w:ascii="Sylfaen" w:hAnsi="Sylfaen"/>
          <w:sz w:val="28"/>
          <w:szCs w:val="28"/>
        </w:rPr>
        <w:t>The traditional Christian standard for sexual relationship is determined by the mystery of the sacrament of marriage. The main reason of sexual relationship is childbirth. Marriage, sexual relationship and childbirth are the means to secure family, national and religious prosperity, not for personal pleasure. The ideal model for sexual relationship is the marital cohabitation of a man and a woman, which is characterized by permanent and monogamous relationship. This relationship serves for childbirth, family and social prosperity.</w:t>
      </w:r>
    </w:p>
    <w:p w14:paraId="78AB41CA" w14:textId="77777777" w:rsidR="005C3650" w:rsidRPr="00496BF3" w:rsidRDefault="005C3650" w:rsidP="005C3650">
      <w:pPr>
        <w:jc w:val="both"/>
        <w:rPr>
          <w:rFonts w:ascii="Sylfaen" w:hAnsi="Sylfaen"/>
          <w:sz w:val="28"/>
          <w:szCs w:val="28"/>
        </w:rPr>
      </w:pPr>
    </w:p>
    <w:p w14:paraId="5D07E6DB" w14:textId="77777777" w:rsidR="005C3650" w:rsidRPr="00496BF3" w:rsidRDefault="005C3650" w:rsidP="005C3650">
      <w:pPr>
        <w:jc w:val="both"/>
        <w:rPr>
          <w:rFonts w:ascii="Sylfaen" w:hAnsi="Sylfaen"/>
          <w:sz w:val="28"/>
          <w:szCs w:val="28"/>
        </w:rPr>
      </w:pPr>
      <w:r w:rsidRPr="00496BF3">
        <w:rPr>
          <w:rFonts w:ascii="Sylfaen" w:hAnsi="Sylfaen"/>
          <w:sz w:val="28"/>
          <w:szCs w:val="28"/>
        </w:rPr>
        <w:t>The cornerstone of Christian sexual ethics is in the Holy Bible, Genesis 1.27: “</w:t>
      </w:r>
      <w:r w:rsidRPr="00496BF3">
        <w:rPr>
          <w:rFonts w:ascii="Sylfaen" w:hAnsi="Sylfaen"/>
          <w:i/>
          <w:sz w:val="28"/>
          <w:szCs w:val="28"/>
        </w:rPr>
        <w:t>God created man in his own image, in the image of God he created him; male and female he created them.”</w:t>
      </w:r>
      <w:r w:rsidRPr="00496BF3">
        <w:rPr>
          <w:rFonts w:ascii="Sylfaen" w:hAnsi="Sylfaen"/>
          <w:sz w:val="28"/>
          <w:szCs w:val="28"/>
        </w:rPr>
        <w:t xml:space="preserve"> Sexual ethics tries to explain this biblical verse without disregarding the subsequent events, like the disobedience of Adam and Eve, the fall, the expulsion from paradise and the sin.</w:t>
      </w:r>
    </w:p>
    <w:p w14:paraId="13303ECC" w14:textId="77777777" w:rsidR="005C3650" w:rsidRPr="00496BF3" w:rsidRDefault="005C3650" w:rsidP="005C3650">
      <w:pPr>
        <w:jc w:val="both"/>
        <w:rPr>
          <w:rFonts w:ascii="Sylfaen" w:hAnsi="Sylfaen"/>
          <w:sz w:val="28"/>
          <w:szCs w:val="28"/>
        </w:rPr>
      </w:pPr>
    </w:p>
    <w:p w14:paraId="3CE5C66A" w14:textId="77777777" w:rsidR="005C3650" w:rsidRPr="00496BF3" w:rsidRDefault="005C3650" w:rsidP="005C3650">
      <w:pPr>
        <w:jc w:val="both"/>
        <w:rPr>
          <w:rFonts w:ascii="Sylfaen" w:hAnsi="Sylfaen"/>
          <w:sz w:val="28"/>
          <w:szCs w:val="28"/>
        </w:rPr>
      </w:pPr>
      <w:r w:rsidRPr="00496BF3">
        <w:rPr>
          <w:rFonts w:ascii="Sylfaen" w:hAnsi="Sylfaen"/>
          <w:sz w:val="28"/>
          <w:szCs w:val="28"/>
        </w:rPr>
        <w:t>In conservative Christian circles, childbirth, satisfaction of sexual desires, mutual love and cohabitation of husband and wife remain unshaken principles. However, within liberal circles, where personal decision and living a “free” life are stressed, these principles are not preserved. For example, in the case of homosexuals.</w:t>
      </w:r>
    </w:p>
    <w:p w14:paraId="55F9B416" w14:textId="77777777" w:rsidR="005C3650" w:rsidRPr="00496BF3" w:rsidRDefault="005C3650" w:rsidP="005C3650">
      <w:pPr>
        <w:jc w:val="both"/>
        <w:rPr>
          <w:rFonts w:ascii="Sylfaen" w:hAnsi="Sylfaen"/>
          <w:sz w:val="28"/>
          <w:szCs w:val="28"/>
        </w:rPr>
      </w:pPr>
    </w:p>
    <w:p w14:paraId="677E9930" w14:textId="77777777" w:rsidR="005C3650" w:rsidRPr="00496BF3" w:rsidRDefault="005C3650" w:rsidP="005C3650">
      <w:pPr>
        <w:jc w:val="both"/>
        <w:rPr>
          <w:rFonts w:ascii="Sylfaen" w:hAnsi="Sylfaen"/>
          <w:sz w:val="28"/>
          <w:szCs w:val="28"/>
        </w:rPr>
      </w:pPr>
      <w:r w:rsidRPr="00496BF3">
        <w:rPr>
          <w:rFonts w:ascii="Sylfaen" w:hAnsi="Sylfaen"/>
          <w:sz w:val="28"/>
          <w:szCs w:val="28"/>
        </w:rPr>
        <w:t xml:space="preserve">The Holy Bible is the universal and essential base for Christian sexual ethics. In the Bible, childbirth is the ideal example for marriage (see Genesis chapters 1–3). In the Old Testament, we encounter such sexual events that contrast the divine commandments: polygamy (Gen. 29.21–30; 2 Sam. 5.13–16; 1 Kings 11.1, 3), concubines (Gen. 16.1–4, 30.1-13), brother-in-law marriage (Gen. 38.8, Num. 25.5–10), extramarital sexual relationship (Lev. 20.10; Num. 22.22), fornication </w:t>
      </w:r>
      <w:r w:rsidRPr="00496BF3">
        <w:rPr>
          <w:rFonts w:ascii="Sylfaen" w:hAnsi="Sylfaen"/>
          <w:sz w:val="28"/>
          <w:szCs w:val="28"/>
        </w:rPr>
        <w:lastRenderedPageBreak/>
        <w:t>(Proverbs 5, 7.5, 25–27), homosexuality (Lev. 18.22, 20.13), sexual relation with animals (Exodus 22.19; Lev. 18.23, 20.15–16).</w:t>
      </w:r>
    </w:p>
    <w:p w14:paraId="7EC7C789" w14:textId="77777777" w:rsidR="005C3650" w:rsidRPr="00496BF3" w:rsidRDefault="005C3650" w:rsidP="005C3650">
      <w:pPr>
        <w:jc w:val="both"/>
        <w:rPr>
          <w:rFonts w:ascii="Sylfaen" w:hAnsi="Sylfaen"/>
          <w:sz w:val="28"/>
          <w:szCs w:val="28"/>
        </w:rPr>
      </w:pPr>
    </w:p>
    <w:p w14:paraId="513ED1B3" w14:textId="77777777" w:rsidR="005C3650" w:rsidRPr="00496BF3" w:rsidRDefault="005C3650" w:rsidP="005C3650">
      <w:pPr>
        <w:jc w:val="both"/>
        <w:rPr>
          <w:rFonts w:ascii="Sylfaen" w:hAnsi="Sylfaen"/>
          <w:sz w:val="28"/>
          <w:szCs w:val="28"/>
        </w:rPr>
      </w:pPr>
      <w:r w:rsidRPr="00496BF3">
        <w:rPr>
          <w:rFonts w:ascii="Sylfaen" w:hAnsi="Sylfaen"/>
          <w:sz w:val="28"/>
          <w:szCs w:val="28"/>
        </w:rPr>
        <w:t xml:space="preserve">Jesus, in His teachings about marriage and family, condemned adultery (Matthew 5.27–28; John 8.3–11) and rejected the Jewish way of divorce (Matthew 5.31–32, 19.9; Mark 10.11–12; Luke 16.18; 1 Corinthians 7.10–11). The most detailed sexual ethics are presented in the First Letter to the Corinthians (7.7–8, 38–40), where St. Paul praises celibacy that was going to grow and develop into ascetic and monastic movements. </w:t>
      </w:r>
    </w:p>
    <w:p w14:paraId="71FF8E53" w14:textId="77777777" w:rsidR="005C3650" w:rsidRPr="00496BF3" w:rsidRDefault="005C3650" w:rsidP="005C3650">
      <w:pPr>
        <w:jc w:val="both"/>
        <w:rPr>
          <w:rFonts w:ascii="Sylfaen" w:hAnsi="Sylfaen"/>
          <w:sz w:val="28"/>
          <w:szCs w:val="28"/>
        </w:rPr>
      </w:pPr>
    </w:p>
    <w:p w14:paraId="7403FF3C" w14:textId="77777777" w:rsidR="005C3650" w:rsidRPr="00496BF3" w:rsidRDefault="005C3650" w:rsidP="005C3650">
      <w:pPr>
        <w:jc w:val="both"/>
        <w:rPr>
          <w:rFonts w:ascii="Sylfaen" w:hAnsi="Sylfaen"/>
          <w:sz w:val="28"/>
          <w:szCs w:val="28"/>
        </w:rPr>
      </w:pPr>
      <w:r w:rsidRPr="00496BF3">
        <w:rPr>
          <w:rFonts w:ascii="Sylfaen" w:hAnsi="Sylfaen"/>
          <w:sz w:val="28"/>
          <w:szCs w:val="28"/>
        </w:rPr>
        <w:t xml:space="preserve">Since St. Paul, the Fathers of the Church and the theologians have deepened sexual ethics and the Church has set several disciplinary measures accordingly. </w:t>
      </w:r>
    </w:p>
    <w:p w14:paraId="58638F04" w14:textId="77777777" w:rsidR="005C3650" w:rsidRPr="00496BF3" w:rsidRDefault="005C3650" w:rsidP="005C3650">
      <w:pPr>
        <w:jc w:val="both"/>
        <w:rPr>
          <w:rFonts w:ascii="Sylfaen" w:hAnsi="Sylfaen"/>
          <w:sz w:val="28"/>
          <w:szCs w:val="28"/>
        </w:rPr>
      </w:pPr>
    </w:p>
    <w:p w14:paraId="7E726DC8" w14:textId="77777777" w:rsidR="005C3650" w:rsidRPr="00496BF3" w:rsidRDefault="005C3650" w:rsidP="005C3650">
      <w:pPr>
        <w:jc w:val="both"/>
        <w:rPr>
          <w:rFonts w:ascii="Sylfaen" w:hAnsi="Sylfaen"/>
          <w:sz w:val="28"/>
          <w:szCs w:val="28"/>
        </w:rPr>
      </w:pPr>
      <w:r w:rsidRPr="00496BF3">
        <w:rPr>
          <w:rFonts w:ascii="Sylfaen" w:hAnsi="Sylfaen"/>
          <w:sz w:val="28"/>
          <w:szCs w:val="28"/>
        </w:rPr>
        <w:t>In the twentieth century, the Protestant churches did not stress the childbirth enough and even accept some radical marital sexual activities. The Catholic Church allows sexual relationship only in the context of marital life and opposes to every mean preventing pregnancy. The Orthodox Church bases her opinions on the teachings of the Bible and the Fathers of the Church and allows sexual relationship only in the context of marital union, while, on the other hand, accepts the prevention of pregnancy as a mean preventing the high rate of childbirth.</w:t>
      </w:r>
    </w:p>
    <w:p w14:paraId="06EA8FFD" w14:textId="77777777" w:rsidR="005C3650" w:rsidRPr="00496BF3" w:rsidRDefault="005C3650" w:rsidP="005C3650">
      <w:pPr>
        <w:jc w:val="both"/>
        <w:rPr>
          <w:rFonts w:ascii="Sylfaen" w:hAnsi="Sylfaen"/>
          <w:sz w:val="28"/>
          <w:szCs w:val="28"/>
        </w:rPr>
      </w:pPr>
    </w:p>
    <w:p w14:paraId="6FA299D3" w14:textId="77777777" w:rsidR="005C3650" w:rsidRPr="00496BF3" w:rsidRDefault="005C3650" w:rsidP="005C3650">
      <w:pPr>
        <w:jc w:val="both"/>
        <w:rPr>
          <w:rFonts w:ascii="Sylfaen" w:hAnsi="Sylfaen"/>
          <w:sz w:val="28"/>
          <w:szCs w:val="28"/>
        </w:rPr>
      </w:pPr>
      <w:r w:rsidRPr="00496BF3">
        <w:rPr>
          <w:rFonts w:ascii="Sylfaen" w:hAnsi="Sylfaen"/>
          <w:sz w:val="28"/>
          <w:szCs w:val="28"/>
        </w:rPr>
        <w:t xml:space="preserve">Modern Christian sexual ethics stresses love more and childbirth less. Sexual pleasure and desire are seen as expression of love and commitment. It is in this concept, that some people try to justify the pre-marital and ex-marital sexual relationships. They tend to question the sacrament of marriage, blessed by the Church, and they find it “legal” and accept sexual relationships opposing the Christian commandments.  </w:t>
      </w:r>
    </w:p>
    <w:p w14:paraId="4BF42757" w14:textId="77777777" w:rsidR="005C3650" w:rsidRPr="00496BF3" w:rsidRDefault="005C3650" w:rsidP="005C3650">
      <w:pPr>
        <w:jc w:val="both"/>
        <w:rPr>
          <w:rFonts w:ascii="Sylfaen" w:hAnsi="Sylfaen"/>
          <w:sz w:val="28"/>
          <w:szCs w:val="28"/>
        </w:rPr>
      </w:pPr>
    </w:p>
    <w:p w14:paraId="70961FD3" w14:textId="77777777" w:rsidR="005C3650" w:rsidRPr="00496BF3" w:rsidRDefault="005C3650" w:rsidP="005C3650">
      <w:pPr>
        <w:jc w:val="center"/>
        <w:rPr>
          <w:rFonts w:ascii="Sylfaen" w:hAnsi="Sylfaen"/>
          <w:sz w:val="28"/>
          <w:szCs w:val="28"/>
        </w:rPr>
      </w:pPr>
      <w:r w:rsidRPr="00496BF3">
        <w:rPr>
          <w:rFonts w:ascii="Sylfaen" w:hAnsi="Sylfaen"/>
          <w:sz w:val="28"/>
          <w:szCs w:val="28"/>
        </w:rPr>
        <w:sym w:font="Wingdings 2" w:char="F0F1"/>
      </w:r>
      <w:r w:rsidRPr="00496BF3">
        <w:rPr>
          <w:rFonts w:ascii="Sylfaen" w:hAnsi="Sylfaen"/>
          <w:sz w:val="28"/>
          <w:szCs w:val="28"/>
        </w:rPr>
        <w:sym w:font="Wingdings 2" w:char="F0F1"/>
      </w:r>
      <w:r w:rsidRPr="00496BF3">
        <w:rPr>
          <w:rFonts w:ascii="Sylfaen" w:hAnsi="Sylfaen"/>
          <w:sz w:val="28"/>
          <w:szCs w:val="28"/>
        </w:rPr>
        <w:sym w:font="Wingdings 2" w:char="F0F1"/>
      </w:r>
    </w:p>
    <w:p w14:paraId="4A4FDF15" w14:textId="77777777" w:rsidR="005C3650" w:rsidRPr="00496BF3" w:rsidRDefault="005C3650" w:rsidP="005C3650">
      <w:pPr>
        <w:jc w:val="both"/>
        <w:rPr>
          <w:rFonts w:ascii="Sylfaen" w:hAnsi="Sylfaen"/>
          <w:sz w:val="28"/>
          <w:szCs w:val="28"/>
        </w:rPr>
      </w:pPr>
    </w:p>
    <w:p w14:paraId="752E0503" w14:textId="77777777" w:rsidR="005C3650" w:rsidRPr="00496BF3" w:rsidRDefault="005C3650" w:rsidP="005C3650">
      <w:pPr>
        <w:jc w:val="both"/>
        <w:rPr>
          <w:rFonts w:ascii="Sylfaen" w:hAnsi="Sylfaen"/>
          <w:sz w:val="28"/>
          <w:szCs w:val="28"/>
        </w:rPr>
      </w:pPr>
      <w:r w:rsidRPr="00496BF3">
        <w:rPr>
          <w:rFonts w:ascii="Sylfaen" w:hAnsi="Sylfaen"/>
          <w:sz w:val="28"/>
          <w:szCs w:val="28"/>
        </w:rPr>
        <w:t>3. Barrenness</w:t>
      </w:r>
    </w:p>
    <w:p w14:paraId="018342DF" w14:textId="77777777" w:rsidR="005C3650" w:rsidRPr="00496BF3" w:rsidRDefault="005C3650" w:rsidP="005C3650">
      <w:pPr>
        <w:jc w:val="both"/>
        <w:rPr>
          <w:rFonts w:ascii="Sylfaen" w:hAnsi="Sylfaen"/>
          <w:sz w:val="28"/>
          <w:szCs w:val="28"/>
        </w:rPr>
      </w:pPr>
      <w:r w:rsidRPr="00496BF3">
        <w:rPr>
          <w:rFonts w:ascii="Sylfaen" w:hAnsi="Sylfaen"/>
          <w:sz w:val="28"/>
          <w:szCs w:val="28"/>
        </w:rPr>
        <w:t xml:space="preserve">Barrenness is the act preventing animals and humans from having children. A study in 1981 shows that about 100 million couples around the world have chosen ways to become barren in order to prevent childbearing. The difference </w:t>
      </w:r>
      <w:r w:rsidRPr="00496BF3">
        <w:rPr>
          <w:rFonts w:ascii="Sylfaen" w:hAnsi="Sylfaen"/>
          <w:sz w:val="28"/>
          <w:szCs w:val="28"/>
        </w:rPr>
        <w:lastRenderedPageBreak/>
        <w:t xml:space="preserve">between being barren and becoming barren is that while the first is biological the second is achieved by artificial methods. </w:t>
      </w:r>
    </w:p>
    <w:p w14:paraId="23A92561" w14:textId="77777777" w:rsidR="005C3650" w:rsidRPr="00496BF3" w:rsidRDefault="005C3650" w:rsidP="005C3650">
      <w:pPr>
        <w:jc w:val="both"/>
        <w:rPr>
          <w:rFonts w:ascii="Sylfaen" w:hAnsi="Sylfaen"/>
          <w:sz w:val="28"/>
          <w:szCs w:val="28"/>
        </w:rPr>
      </w:pPr>
    </w:p>
    <w:p w14:paraId="2B0BAED7" w14:textId="77777777" w:rsidR="005C3650" w:rsidRPr="00496BF3" w:rsidRDefault="005C3650" w:rsidP="005C3650">
      <w:pPr>
        <w:jc w:val="both"/>
        <w:rPr>
          <w:rFonts w:ascii="Sylfaen" w:hAnsi="Sylfaen"/>
          <w:sz w:val="28"/>
          <w:szCs w:val="28"/>
        </w:rPr>
      </w:pPr>
      <w:r w:rsidRPr="00496BF3">
        <w:rPr>
          <w:rFonts w:ascii="Sylfaen" w:hAnsi="Sylfaen"/>
          <w:sz w:val="28"/>
          <w:szCs w:val="28"/>
        </w:rPr>
        <w:t xml:space="preserve">There are two kinds of barrenness: first, when the health of the individual forces that individual to become barren; second, when individuals willingly decide to become barren to prevent childbirth. In other words, we have hygienic and willing barrenness. Becoming barren willingly started in the beginning of the twentieth century, when through scientific means, the reproduction organs of the male and female were made barren. In the 70s, married couples decided to become barren, in order not to have children. </w:t>
      </w:r>
    </w:p>
    <w:p w14:paraId="7A3F40B6" w14:textId="77777777" w:rsidR="005C3650" w:rsidRPr="00496BF3" w:rsidRDefault="005C3650" w:rsidP="005C3650">
      <w:pPr>
        <w:jc w:val="both"/>
        <w:rPr>
          <w:rFonts w:ascii="Sylfaen" w:hAnsi="Sylfaen"/>
          <w:sz w:val="28"/>
          <w:szCs w:val="28"/>
        </w:rPr>
      </w:pPr>
    </w:p>
    <w:p w14:paraId="67A27D10" w14:textId="77777777" w:rsidR="005C3650" w:rsidRPr="00496BF3" w:rsidRDefault="005C3650" w:rsidP="005C3650">
      <w:pPr>
        <w:jc w:val="both"/>
        <w:rPr>
          <w:rFonts w:ascii="Sylfaen" w:hAnsi="Sylfaen"/>
          <w:sz w:val="28"/>
          <w:szCs w:val="28"/>
        </w:rPr>
      </w:pPr>
      <w:r w:rsidRPr="00496BF3">
        <w:rPr>
          <w:rFonts w:ascii="Sylfaen" w:hAnsi="Sylfaen"/>
          <w:b/>
          <w:sz w:val="28"/>
          <w:szCs w:val="28"/>
        </w:rPr>
        <w:t>A. Willing barrenness:</w:t>
      </w:r>
      <w:r w:rsidRPr="00496BF3">
        <w:rPr>
          <w:rFonts w:ascii="Sylfaen" w:hAnsi="Sylfaen"/>
          <w:sz w:val="28"/>
          <w:szCs w:val="28"/>
        </w:rPr>
        <w:t xml:space="preserve"> this method puts the Christian Church in front of sound moral questions. Families already had a position about this issue. Some of them are either for it or against it. This issue cannot be concluded by having positive or negative radical standpoint, because medical science does not have the ability to reverse the situation and restore the reproductive process (modern medical technology may provide a procedure to reverse it). Therefore, when the possibility of going-back disappears, the issue, from the morality’s point of view, becomes more complicated.</w:t>
      </w:r>
    </w:p>
    <w:p w14:paraId="5FA4C978" w14:textId="77777777" w:rsidR="005C3650" w:rsidRPr="00496BF3" w:rsidRDefault="005C3650" w:rsidP="005C3650">
      <w:pPr>
        <w:jc w:val="both"/>
        <w:rPr>
          <w:rFonts w:ascii="Sylfaen" w:hAnsi="Sylfaen"/>
          <w:sz w:val="28"/>
          <w:szCs w:val="28"/>
        </w:rPr>
      </w:pPr>
    </w:p>
    <w:p w14:paraId="4FD1E7B2" w14:textId="77777777" w:rsidR="005C3650" w:rsidRPr="00496BF3" w:rsidRDefault="005C3650" w:rsidP="005C3650">
      <w:pPr>
        <w:jc w:val="both"/>
        <w:rPr>
          <w:rFonts w:ascii="Sylfaen" w:hAnsi="Sylfaen"/>
          <w:sz w:val="28"/>
          <w:szCs w:val="28"/>
        </w:rPr>
      </w:pPr>
      <w:r w:rsidRPr="00496BF3">
        <w:rPr>
          <w:rFonts w:ascii="Sylfaen" w:hAnsi="Sylfaen"/>
          <w:sz w:val="28"/>
          <w:szCs w:val="28"/>
        </w:rPr>
        <w:t xml:space="preserve">The Anglican Church, in 1930, accepted the methods of barrenness. The Protestant Church finds the methods legal, although some theologians clearly underline that in married life, a couple have the choice of becoming barren only after having several children. The Catholic Church is against any method preventing childbirth. She condemns becoming barren as destruction of members of the body. Here too, some theologians err from the official point of view and insist that barrenness from childbirth is morally acceptable if it was performed for justified reasons. In the </w:t>
      </w:r>
      <w:r w:rsidRPr="00496BF3">
        <w:rPr>
          <w:rFonts w:ascii="Sylfaen" w:hAnsi="Sylfaen"/>
          <w:i/>
          <w:iCs/>
          <w:sz w:val="28"/>
          <w:szCs w:val="28"/>
        </w:rPr>
        <w:t>Catechism of the Catholic Church</w:t>
      </w:r>
      <w:r w:rsidRPr="00496BF3">
        <w:rPr>
          <w:rFonts w:ascii="Sylfaen" w:hAnsi="Sylfaen"/>
          <w:sz w:val="28"/>
          <w:szCs w:val="28"/>
        </w:rPr>
        <w:t xml:space="preserve"> (c1994, p. 553, article 2297) we read, “Only under extreme circumstances, when dismemberment and barrenness are performed for medical reasons, they are not considered acts against moral law.” The Orthodox Church from ancient times accepted that male and female are created by God and with their characteristics are participants in the divine creation. With God given desires, attractions and sexual relationship, they become one body. The Orthodox Church blesses this union as the sacrament of marriage. </w:t>
      </w:r>
    </w:p>
    <w:p w14:paraId="42B26F1B" w14:textId="77777777" w:rsidR="005C3650" w:rsidRPr="00496BF3" w:rsidRDefault="005C3650" w:rsidP="005C3650">
      <w:pPr>
        <w:jc w:val="both"/>
        <w:rPr>
          <w:rFonts w:ascii="Sylfaen" w:hAnsi="Sylfaen"/>
          <w:sz w:val="28"/>
          <w:szCs w:val="28"/>
        </w:rPr>
      </w:pPr>
      <w:r w:rsidRPr="00496BF3">
        <w:rPr>
          <w:rFonts w:ascii="Sylfaen" w:hAnsi="Sylfaen"/>
          <w:sz w:val="28"/>
          <w:szCs w:val="28"/>
        </w:rPr>
        <w:lastRenderedPageBreak/>
        <w:t>Those who regard sexual relationship as the only mean of childbearing and oppose the couple’s natural desire to have sexual satisfaction, also radically oppose any artificial way to become barren. Others consider sexual relationship the bond between husband and wife, which serves childbearing and the love of the couple, as well as for the commitment and physical and spiritual union. It also serves for the family’s well-being even after the children’s growth. From this point of view, the usage of these methods, including becoming barren, is not condemned as long as it serves the purpose and the goal that is set by the Orthodox Church for marital life. The Orthodox Church, though, does not have an official position about this issue, including becoming barren. Some theologians consider it legal the temporarily ways of becoming barren, in order to keep the time between children or to contain childbirth, always stressing the mutual love, which reflects the holiness and the unity of marital life.</w:t>
      </w:r>
    </w:p>
    <w:p w14:paraId="525D37AC" w14:textId="77777777" w:rsidR="005C3650" w:rsidRPr="00496BF3" w:rsidRDefault="005C3650" w:rsidP="005C3650">
      <w:pPr>
        <w:jc w:val="both"/>
        <w:rPr>
          <w:rFonts w:ascii="Sylfaen" w:hAnsi="Sylfaen"/>
          <w:sz w:val="28"/>
          <w:szCs w:val="28"/>
        </w:rPr>
      </w:pPr>
    </w:p>
    <w:p w14:paraId="5D2DABA8" w14:textId="77777777" w:rsidR="005C3650" w:rsidRPr="00496BF3" w:rsidRDefault="005C3650" w:rsidP="005C3650">
      <w:pPr>
        <w:jc w:val="both"/>
        <w:rPr>
          <w:rFonts w:ascii="Sylfaen" w:hAnsi="Sylfaen"/>
          <w:sz w:val="28"/>
          <w:szCs w:val="28"/>
        </w:rPr>
      </w:pPr>
      <w:r w:rsidRPr="00496BF3">
        <w:rPr>
          <w:rFonts w:ascii="Sylfaen" w:hAnsi="Sylfaen"/>
          <w:b/>
          <w:sz w:val="28"/>
          <w:szCs w:val="28"/>
        </w:rPr>
        <w:t>B. Hygienic barrenness:</w:t>
      </w:r>
      <w:r w:rsidRPr="00496BF3">
        <w:rPr>
          <w:rFonts w:ascii="Sylfaen" w:hAnsi="Sylfaen"/>
          <w:sz w:val="28"/>
          <w:szCs w:val="28"/>
        </w:rPr>
        <w:t xml:space="preserve"> this second method is the careful subject of the Catholic theologians. The general Christian position is that hygienic barrenness is permitted only when it unintentionally serves as a way to cure incurable disease, like cancer in the womb. Still, opinions vary that in such cases, the hygienic barrenness should serve as a way to prevent the disease or it must be undertaken in order to cure the disease. </w:t>
      </w:r>
    </w:p>
    <w:p w14:paraId="3C1F34A2" w14:textId="77777777" w:rsidR="005C3650" w:rsidRPr="00496BF3" w:rsidRDefault="005C3650" w:rsidP="005C3650">
      <w:pPr>
        <w:jc w:val="both"/>
        <w:rPr>
          <w:rFonts w:ascii="Sylfaen" w:hAnsi="Sylfaen"/>
          <w:sz w:val="28"/>
          <w:szCs w:val="28"/>
        </w:rPr>
      </w:pPr>
    </w:p>
    <w:p w14:paraId="1432F436" w14:textId="77777777" w:rsidR="005C3650" w:rsidRPr="00496BF3" w:rsidRDefault="005C3650" w:rsidP="005C3650">
      <w:pPr>
        <w:jc w:val="both"/>
        <w:rPr>
          <w:rFonts w:ascii="Sylfaen" w:hAnsi="Sylfaen"/>
          <w:sz w:val="28"/>
          <w:szCs w:val="28"/>
        </w:rPr>
      </w:pPr>
      <w:r w:rsidRPr="00496BF3">
        <w:rPr>
          <w:rFonts w:ascii="Sylfaen" w:hAnsi="Sylfaen"/>
          <w:sz w:val="28"/>
          <w:szCs w:val="28"/>
        </w:rPr>
        <w:t xml:space="preserve">We see hygienic barrenness in two kinds of people: those who are weak biologically and those who are healthy. The first category includes the hygienic barrenness of those who are mentally retarded. Their barrenness is unwilling, but it is accepted and permissible by responsible parents. Behind this point of view stands also the discriminating mentality, which does not allow the birth of mentally and physically retarded children in order to have healthy humanity. In order to prevent this discrimination, the majority of Christian theologians are against this method of hygienic barrenness. The second category includes the hygienic barrenness, as punishment, of those who are engaged in unchecked sexual activities. The majority of Christian theologians are against hygienic barrenness as a way of punishment. </w:t>
      </w:r>
    </w:p>
    <w:p w14:paraId="01CF686E" w14:textId="77777777" w:rsidR="005C3650" w:rsidRDefault="005C3650" w:rsidP="005C3650">
      <w:pPr>
        <w:jc w:val="both"/>
        <w:rPr>
          <w:rFonts w:ascii="Sylfaen" w:hAnsi="Sylfaen"/>
          <w:sz w:val="28"/>
          <w:szCs w:val="28"/>
        </w:rPr>
      </w:pPr>
    </w:p>
    <w:p w14:paraId="3978F9AD" w14:textId="77777777" w:rsidR="00B50081" w:rsidRDefault="00B50081" w:rsidP="005C3650">
      <w:pPr>
        <w:jc w:val="both"/>
        <w:rPr>
          <w:rFonts w:ascii="Sylfaen" w:hAnsi="Sylfaen"/>
          <w:sz w:val="28"/>
          <w:szCs w:val="28"/>
        </w:rPr>
      </w:pPr>
    </w:p>
    <w:p w14:paraId="6D87B234" w14:textId="77777777" w:rsidR="00B50081" w:rsidRPr="00496BF3" w:rsidRDefault="00B50081" w:rsidP="005C3650">
      <w:pPr>
        <w:jc w:val="both"/>
        <w:rPr>
          <w:rFonts w:ascii="Sylfaen" w:hAnsi="Sylfaen"/>
          <w:sz w:val="28"/>
          <w:szCs w:val="28"/>
        </w:rPr>
      </w:pPr>
    </w:p>
    <w:p w14:paraId="0CE5E8E7" w14:textId="77777777" w:rsidR="005C3650" w:rsidRPr="00496BF3" w:rsidRDefault="005C3650" w:rsidP="005C3650">
      <w:pPr>
        <w:jc w:val="center"/>
        <w:rPr>
          <w:rFonts w:ascii="Sylfaen" w:hAnsi="Sylfaen"/>
          <w:sz w:val="28"/>
          <w:szCs w:val="28"/>
        </w:rPr>
      </w:pPr>
      <w:r w:rsidRPr="00496BF3">
        <w:rPr>
          <w:rFonts w:ascii="Sylfaen" w:hAnsi="Sylfaen"/>
          <w:sz w:val="28"/>
          <w:szCs w:val="28"/>
        </w:rPr>
        <w:lastRenderedPageBreak/>
        <w:sym w:font="Wingdings 2" w:char="F0F1"/>
      </w:r>
      <w:r w:rsidRPr="00496BF3">
        <w:rPr>
          <w:rFonts w:ascii="Sylfaen" w:hAnsi="Sylfaen"/>
          <w:sz w:val="28"/>
          <w:szCs w:val="28"/>
        </w:rPr>
        <w:sym w:font="Wingdings 2" w:char="F0F1"/>
      </w:r>
      <w:r w:rsidRPr="00496BF3">
        <w:rPr>
          <w:rFonts w:ascii="Sylfaen" w:hAnsi="Sylfaen"/>
          <w:sz w:val="28"/>
          <w:szCs w:val="28"/>
        </w:rPr>
        <w:sym w:font="Wingdings 2" w:char="F0F1"/>
      </w:r>
    </w:p>
    <w:p w14:paraId="6B24AE73" w14:textId="77777777" w:rsidR="005C3650" w:rsidRPr="00496BF3" w:rsidRDefault="005C3650" w:rsidP="005C3650">
      <w:pPr>
        <w:jc w:val="both"/>
        <w:rPr>
          <w:rFonts w:ascii="Sylfaen" w:hAnsi="Sylfaen"/>
          <w:sz w:val="28"/>
          <w:szCs w:val="28"/>
        </w:rPr>
      </w:pPr>
    </w:p>
    <w:p w14:paraId="79455C03" w14:textId="77777777" w:rsidR="005C3650" w:rsidRPr="00496BF3" w:rsidRDefault="005C3650" w:rsidP="005C3650">
      <w:pPr>
        <w:jc w:val="both"/>
        <w:rPr>
          <w:rFonts w:ascii="Sylfaen" w:hAnsi="Sylfaen"/>
          <w:sz w:val="28"/>
          <w:szCs w:val="28"/>
        </w:rPr>
      </w:pPr>
      <w:r w:rsidRPr="00496BF3">
        <w:rPr>
          <w:rFonts w:ascii="Sylfaen" w:hAnsi="Sylfaen"/>
          <w:sz w:val="28"/>
          <w:szCs w:val="28"/>
        </w:rPr>
        <w:t>4. Contraception</w:t>
      </w:r>
    </w:p>
    <w:p w14:paraId="74E7E5BC" w14:textId="77777777" w:rsidR="005C3650" w:rsidRPr="00496BF3" w:rsidRDefault="005C3650" w:rsidP="005C3650">
      <w:pPr>
        <w:jc w:val="both"/>
        <w:rPr>
          <w:rFonts w:ascii="Sylfaen" w:hAnsi="Sylfaen"/>
          <w:sz w:val="28"/>
          <w:szCs w:val="28"/>
        </w:rPr>
      </w:pPr>
      <w:r w:rsidRPr="00496BF3">
        <w:rPr>
          <w:rFonts w:ascii="Sylfaen" w:hAnsi="Sylfaen"/>
          <w:sz w:val="28"/>
          <w:szCs w:val="28"/>
        </w:rPr>
        <w:t>In the twentieth century, several medical contraceptive pills were introduced. It is outside the scope of our article to deal with the medical details of these pills. We are content with the moral and ethical aspects of the issue.</w:t>
      </w:r>
    </w:p>
    <w:p w14:paraId="7F6546DE" w14:textId="77777777" w:rsidR="005C3650" w:rsidRPr="00496BF3" w:rsidRDefault="005C3650" w:rsidP="005C3650">
      <w:pPr>
        <w:jc w:val="both"/>
        <w:rPr>
          <w:rFonts w:ascii="Sylfaen" w:hAnsi="Sylfaen"/>
          <w:sz w:val="28"/>
          <w:szCs w:val="28"/>
        </w:rPr>
      </w:pPr>
    </w:p>
    <w:p w14:paraId="6B5CB04D" w14:textId="77777777" w:rsidR="005C3650" w:rsidRPr="00496BF3" w:rsidRDefault="005C3650" w:rsidP="005C3650">
      <w:pPr>
        <w:jc w:val="both"/>
        <w:rPr>
          <w:rFonts w:ascii="Sylfaen" w:hAnsi="Sylfaen"/>
          <w:sz w:val="28"/>
          <w:szCs w:val="28"/>
        </w:rPr>
      </w:pPr>
      <w:r w:rsidRPr="00496BF3">
        <w:rPr>
          <w:rFonts w:ascii="Sylfaen" w:hAnsi="Sylfaen"/>
          <w:sz w:val="28"/>
          <w:szCs w:val="28"/>
        </w:rPr>
        <w:t>When we say pregnancy prevention, we understand the usage of means, through which the natural sexual relationship and the conception of the child are prevented, employing cautionary measures (for example, to have sexual relationship, when the woman physiologically cannot conceive) or using artificial means (usage of contraceptive pills).</w:t>
      </w:r>
    </w:p>
    <w:p w14:paraId="5DE46B56" w14:textId="77777777" w:rsidR="005C3650" w:rsidRPr="00496BF3" w:rsidRDefault="005C3650" w:rsidP="005C3650">
      <w:pPr>
        <w:jc w:val="both"/>
        <w:rPr>
          <w:rFonts w:ascii="Sylfaen" w:hAnsi="Sylfaen"/>
          <w:sz w:val="28"/>
          <w:szCs w:val="28"/>
        </w:rPr>
      </w:pPr>
    </w:p>
    <w:p w14:paraId="1EF6BBB4" w14:textId="77777777" w:rsidR="005C3650" w:rsidRPr="00496BF3" w:rsidRDefault="005C3650" w:rsidP="005C3650">
      <w:pPr>
        <w:jc w:val="both"/>
        <w:rPr>
          <w:rFonts w:ascii="Sylfaen" w:hAnsi="Sylfaen"/>
          <w:sz w:val="28"/>
          <w:szCs w:val="28"/>
        </w:rPr>
      </w:pPr>
      <w:r w:rsidRPr="00496BF3">
        <w:rPr>
          <w:rFonts w:ascii="Sylfaen" w:hAnsi="Sylfaen"/>
          <w:sz w:val="28"/>
          <w:szCs w:val="28"/>
        </w:rPr>
        <w:t xml:space="preserve">The ability to love, not necessarily for having offspring, distinguishes humans from animals. Animals reproduce their offspring, while man and woman procreate their children. </w:t>
      </w:r>
    </w:p>
    <w:p w14:paraId="7A8BACB9" w14:textId="77777777" w:rsidR="005C3650" w:rsidRPr="00496BF3" w:rsidRDefault="005C3650" w:rsidP="005C3650">
      <w:pPr>
        <w:jc w:val="both"/>
        <w:rPr>
          <w:rFonts w:ascii="Sylfaen" w:hAnsi="Sylfaen"/>
          <w:sz w:val="28"/>
          <w:szCs w:val="28"/>
        </w:rPr>
      </w:pPr>
    </w:p>
    <w:p w14:paraId="5B6E2838" w14:textId="77777777" w:rsidR="005C3650" w:rsidRPr="00496BF3" w:rsidRDefault="005C3650" w:rsidP="005C3650">
      <w:pPr>
        <w:jc w:val="both"/>
        <w:rPr>
          <w:rFonts w:ascii="Sylfaen" w:hAnsi="Sylfaen"/>
          <w:sz w:val="28"/>
          <w:szCs w:val="28"/>
        </w:rPr>
      </w:pPr>
      <w:r w:rsidRPr="00496BF3">
        <w:rPr>
          <w:rFonts w:ascii="Sylfaen" w:hAnsi="Sylfaen"/>
          <w:sz w:val="28"/>
          <w:szCs w:val="28"/>
        </w:rPr>
        <w:t>Reproduction and procreation physiologically could be similar but psychologically they are totally different from each other. To give birth to a child is not the result of instinctive declination, rather it is actualized by the completion of warm feelings, upon which the family and social factors are added. For centuries, man and woman considered their children as the gift of God and the fruitfulness of their love.</w:t>
      </w:r>
    </w:p>
    <w:p w14:paraId="2C09E5A7" w14:textId="77777777" w:rsidR="005C3650" w:rsidRPr="00496BF3" w:rsidRDefault="005C3650" w:rsidP="005C3650">
      <w:pPr>
        <w:jc w:val="both"/>
        <w:rPr>
          <w:rFonts w:ascii="Sylfaen" w:hAnsi="Sylfaen"/>
          <w:sz w:val="28"/>
          <w:szCs w:val="28"/>
        </w:rPr>
      </w:pPr>
    </w:p>
    <w:p w14:paraId="12BC146F" w14:textId="77777777" w:rsidR="005C3650" w:rsidRPr="00496BF3" w:rsidRDefault="005C3650" w:rsidP="005C3650">
      <w:pPr>
        <w:jc w:val="both"/>
        <w:rPr>
          <w:rFonts w:ascii="Sylfaen" w:hAnsi="Sylfaen"/>
          <w:sz w:val="28"/>
          <w:szCs w:val="28"/>
        </w:rPr>
      </w:pPr>
      <w:r w:rsidRPr="00496BF3">
        <w:rPr>
          <w:rFonts w:ascii="Sylfaen" w:hAnsi="Sylfaen"/>
          <w:sz w:val="28"/>
          <w:szCs w:val="28"/>
        </w:rPr>
        <w:t>In the Old Testament, the birth of children was encouraged to inherit the heritage of the father and to see the promised Messiah. Widowed and barren women were considered as unlucky human beings and were scorned by society. At the same time, we must mention that some biblical passages talk about love without associating it with childbirth (Genesis 2.23–24; Ephesians 5.21–33, Hosea, Songs of Song). In the Old Testament, there is only one mention of contraceptive event (Genesis 38.8–10).</w:t>
      </w:r>
    </w:p>
    <w:p w14:paraId="546894DB" w14:textId="77777777" w:rsidR="005C3650" w:rsidRPr="00496BF3" w:rsidRDefault="005C3650" w:rsidP="005C3650">
      <w:pPr>
        <w:jc w:val="both"/>
        <w:rPr>
          <w:rFonts w:ascii="Sylfaen" w:hAnsi="Sylfaen"/>
          <w:sz w:val="28"/>
          <w:szCs w:val="28"/>
        </w:rPr>
      </w:pPr>
    </w:p>
    <w:p w14:paraId="4B2367AE" w14:textId="77777777" w:rsidR="005C3650" w:rsidRPr="00496BF3" w:rsidRDefault="005C3650" w:rsidP="005C3650">
      <w:pPr>
        <w:jc w:val="both"/>
        <w:rPr>
          <w:rFonts w:ascii="Sylfaen" w:hAnsi="Sylfaen"/>
          <w:sz w:val="28"/>
          <w:szCs w:val="28"/>
        </w:rPr>
      </w:pPr>
      <w:r w:rsidRPr="00496BF3">
        <w:rPr>
          <w:rFonts w:ascii="Sylfaen" w:hAnsi="Sylfaen"/>
          <w:sz w:val="28"/>
          <w:szCs w:val="28"/>
        </w:rPr>
        <w:t xml:space="preserve">In the New Testament, the widows and the barren women were raised to their human status by Jesus and the children were blessed by Him. In other words, everyone without exception, became the children of the new covenant. </w:t>
      </w:r>
    </w:p>
    <w:p w14:paraId="284D5B0D" w14:textId="77777777" w:rsidR="005C3650" w:rsidRPr="00496BF3" w:rsidRDefault="005C3650" w:rsidP="005C3650">
      <w:pPr>
        <w:jc w:val="both"/>
        <w:rPr>
          <w:rFonts w:ascii="Sylfaen" w:hAnsi="Sylfaen"/>
          <w:sz w:val="28"/>
          <w:szCs w:val="28"/>
        </w:rPr>
      </w:pPr>
    </w:p>
    <w:p w14:paraId="3AAAB739" w14:textId="77777777" w:rsidR="005C3650" w:rsidRPr="00496BF3" w:rsidRDefault="005C3650" w:rsidP="005C3650">
      <w:pPr>
        <w:jc w:val="both"/>
        <w:rPr>
          <w:rFonts w:ascii="Sylfaen" w:hAnsi="Sylfaen"/>
          <w:sz w:val="28"/>
          <w:szCs w:val="28"/>
        </w:rPr>
      </w:pPr>
      <w:r w:rsidRPr="00496BF3">
        <w:rPr>
          <w:rFonts w:ascii="Sylfaen" w:hAnsi="Sylfaen"/>
          <w:sz w:val="28"/>
          <w:szCs w:val="28"/>
        </w:rPr>
        <w:t>The word “contraception” began to be used in the twentieth century by moral circles, although the usage of contraceptive pills is recorded in Egyptian records (1900–1100 BC). Before the use of the word contraception, the Christian position against pregnancy prevention was determined by the aspects of human life, marital love and the positive principles of childbirth and was based upon the following medical and social aspects:</w:t>
      </w:r>
    </w:p>
    <w:p w14:paraId="4243D3B5" w14:textId="77777777" w:rsidR="005C3650" w:rsidRPr="00496BF3" w:rsidRDefault="005C3650" w:rsidP="005C3650">
      <w:pPr>
        <w:jc w:val="both"/>
        <w:rPr>
          <w:rFonts w:ascii="Sylfaen" w:hAnsi="Sylfaen"/>
          <w:sz w:val="28"/>
          <w:szCs w:val="28"/>
        </w:rPr>
      </w:pPr>
    </w:p>
    <w:p w14:paraId="3F1DA3F7" w14:textId="77777777" w:rsidR="005C3650" w:rsidRPr="00496BF3" w:rsidRDefault="005C3650" w:rsidP="005C3650">
      <w:pPr>
        <w:jc w:val="both"/>
        <w:rPr>
          <w:rFonts w:ascii="Sylfaen" w:hAnsi="Sylfaen"/>
          <w:sz w:val="28"/>
          <w:szCs w:val="28"/>
        </w:rPr>
      </w:pPr>
      <w:r w:rsidRPr="00496BF3">
        <w:rPr>
          <w:rFonts w:ascii="Sylfaen" w:hAnsi="Sylfaen"/>
          <w:sz w:val="28"/>
          <w:szCs w:val="28"/>
        </w:rPr>
        <w:t>First, primitive medical practice performed abortion and contraception, but was not able to distinguish between the two and therefore was not able to recommend the right procedure.</w:t>
      </w:r>
    </w:p>
    <w:p w14:paraId="6F281312" w14:textId="77777777" w:rsidR="005C3650" w:rsidRPr="00496BF3" w:rsidRDefault="005C3650" w:rsidP="005C3650">
      <w:pPr>
        <w:jc w:val="both"/>
        <w:rPr>
          <w:rFonts w:ascii="Sylfaen" w:hAnsi="Sylfaen"/>
          <w:sz w:val="28"/>
          <w:szCs w:val="28"/>
        </w:rPr>
      </w:pPr>
    </w:p>
    <w:p w14:paraId="6F70794B" w14:textId="77777777" w:rsidR="005C3650" w:rsidRPr="00496BF3" w:rsidRDefault="005C3650" w:rsidP="005C3650">
      <w:pPr>
        <w:jc w:val="both"/>
        <w:rPr>
          <w:rFonts w:ascii="Sylfaen" w:hAnsi="Sylfaen"/>
          <w:sz w:val="28"/>
          <w:szCs w:val="28"/>
        </w:rPr>
      </w:pPr>
      <w:r w:rsidRPr="00496BF3">
        <w:rPr>
          <w:rFonts w:ascii="Sylfaen" w:hAnsi="Sylfaen"/>
          <w:sz w:val="28"/>
          <w:szCs w:val="28"/>
        </w:rPr>
        <w:t>Second, contraceptive methods were used by prostitutes only, in order to maintain ex-marital sexual free relationship and as a way for childbirth precaution.</w:t>
      </w:r>
    </w:p>
    <w:p w14:paraId="48EA37B1" w14:textId="77777777" w:rsidR="005C3650" w:rsidRPr="00496BF3" w:rsidRDefault="005C3650" w:rsidP="005C3650">
      <w:pPr>
        <w:jc w:val="both"/>
        <w:rPr>
          <w:rFonts w:ascii="Sylfaen" w:hAnsi="Sylfaen"/>
          <w:sz w:val="28"/>
          <w:szCs w:val="28"/>
        </w:rPr>
      </w:pPr>
    </w:p>
    <w:p w14:paraId="5C676E78" w14:textId="77777777" w:rsidR="005C3650" w:rsidRPr="00496BF3" w:rsidRDefault="005C3650" w:rsidP="005C3650">
      <w:pPr>
        <w:jc w:val="both"/>
        <w:rPr>
          <w:rFonts w:ascii="Sylfaen" w:hAnsi="Sylfaen"/>
          <w:sz w:val="28"/>
          <w:szCs w:val="28"/>
        </w:rPr>
      </w:pPr>
      <w:r w:rsidRPr="00496BF3">
        <w:rPr>
          <w:rFonts w:ascii="Sylfaen" w:hAnsi="Sylfaen"/>
          <w:sz w:val="28"/>
          <w:szCs w:val="28"/>
        </w:rPr>
        <w:t>Third, contraceptive methods were not acceptable, because Christianity taught that the reproductive organs of the body were for childbirth.</w:t>
      </w:r>
    </w:p>
    <w:p w14:paraId="0705E463" w14:textId="77777777" w:rsidR="005C3650" w:rsidRPr="00496BF3" w:rsidRDefault="005C3650" w:rsidP="005C3650">
      <w:pPr>
        <w:jc w:val="both"/>
        <w:rPr>
          <w:rFonts w:ascii="Sylfaen" w:hAnsi="Sylfaen"/>
          <w:sz w:val="28"/>
          <w:szCs w:val="28"/>
        </w:rPr>
      </w:pPr>
    </w:p>
    <w:p w14:paraId="081767EF" w14:textId="77777777" w:rsidR="005C3650" w:rsidRPr="00496BF3" w:rsidRDefault="005C3650" w:rsidP="005C3650">
      <w:pPr>
        <w:jc w:val="both"/>
        <w:rPr>
          <w:rFonts w:ascii="Sylfaen" w:hAnsi="Sylfaen"/>
          <w:sz w:val="28"/>
          <w:szCs w:val="28"/>
        </w:rPr>
      </w:pPr>
      <w:r w:rsidRPr="00496BF3">
        <w:rPr>
          <w:rFonts w:ascii="Sylfaen" w:hAnsi="Sylfaen"/>
          <w:sz w:val="28"/>
          <w:szCs w:val="28"/>
        </w:rPr>
        <w:t xml:space="preserve">The Roman Catholics, from the fourth century, specially through the efforts of St. Augustine (354–430) established that sexual relationship was morally acceptable as long as it was performed for childbirth. Later, St. Thomas Aquinas (1125–1274) classified contraceptive methods as sin against nature. The leaders of the Reformation, Luther (1483–1546) and Calvin (1509–1564) and others reaffirmed the traditional teaching. In the nineteenth century, advocates for birth control surfaced and their ideas were condemned by religious, medical, academic and legal circles. In the twentieth century, the influence and the spread of contraceptive methods led couples to terminate pregnancies. In the beginning, Churches saw disloyalty against God, marital selfishness and encouragement of sexual immoral relationships in contraceptive methods and condemned them. However, gradually they changed their position considering the couple’s, and specially the woman’s right. In the first quarter of the twentieth century, medical and statistical proofs and popular opinion changed the traditional positions. In 1930, the Lambeth Conference of the Anglican Church by a vote of 193 to 67, decided that except from abstaining from sexual relationship, “other methods” </w:t>
      </w:r>
      <w:r w:rsidRPr="00496BF3">
        <w:rPr>
          <w:rFonts w:ascii="Sylfaen" w:hAnsi="Sylfaen"/>
          <w:sz w:val="28"/>
          <w:szCs w:val="28"/>
        </w:rPr>
        <w:lastRenderedPageBreak/>
        <w:t>are permissible when a couple “becomes parent and don’t want to be morally obliged to abstain from sexual relationship.” The Roman Catholic Church responded to this by the encyclical of Pope Pius XI, in which any method disturbing the law of nature and God was condemned and stressed the purpose of marriage was for childbirth only.</w:t>
      </w:r>
    </w:p>
    <w:p w14:paraId="04FAF79F" w14:textId="77777777" w:rsidR="005C3650" w:rsidRPr="00496BF3" w:rsidRDefault="005C3650" w:rsidP="005C3650">
      <w:pPr>
        <w:jc w:val="both"/>
        <w:rPr>
          <w:rFonts w:ascii="Sylfaen" w:hAnsi="Sylfaen"/>
          <w:sz w:val="28"/>
          <w:szCs w:val="28"/>
        </w:rPr>
      </w:pPr>
    </w:p>
    <w:p w14:paraId="2AFA404A" w14:textId="77777777" w:rsidR="005C3650" w:rsidRPr="00496BF3" w:rsidRDefault="005C3650" w:rsidP="005C3650">
      <w:pPr>
        <w:jc w:val="both"/>
        <w:rPr>
          <w:rFonts w:ascii="Sylfaen" w:hAnsi="Sylfaen"/>
          <w:sz w:val="28"/>
          <w:szCs w:val="28"/>
        </w:rPr>
      </w:pPr>
      <w:r w:rsidRPr="00496BF3">
        <w:rPr>
          <w:rFonts w:ascii="Sylfaen" w:hAnsi="Sylfaen"/>
          <w:sz w:val="28"/>
          <w:szCs w:val="28"/>
        </w:rPr>
        <w:t>In the following years, a large number of Protestant Churches accepted and defended the contraceptive methods.</w:t>
      </w:r>
    </w:p>
    <w:p w14:paraId="5D813331" w14:textId="77777777" w:rsidR="005C3650" w:rsidRPr="00496BF3" w:rsidRDefault="005C3650" w:rsidP="005C3650">
      <w:pPr>
        <w:jc w:val="both"/>
        <w:rPr>
          <w:rFonts w:ascii="Sylfaen" w:hAnsi="Sylfaen"/>
          <w:sz w:val="28"/>
          <w:szCs w:val="28"/>
        </w:rPr>
      </w:pPr>
    </w:p>
    <w:p w14:paraId="4095D69D" w14:textId="77777777" w:rsidR="005C3650" w:rsidRPr="00496BF3" w:rsidRDefault="005C3650" w:rsidP="005C3650">
      <w:pPr>
        <w:jc w:val="both"/>
        <w:rPr>
          <w:rFonts w:ascii="Sylfaen" w:hAnsi="Sylfaen"/>
          <w:sz w:val="28"/>
          <w:szCs w:val="28"/>
        </w:rPr>
      </w:pPr>
      <w:r w:rsidRPr="00496BF3">
        <w:rPr>
          <w:rFonts w:ascii="Sylfaen" w:hAnsi="Sylfaen"/>
          <w:sz w:val="28"/>
          <w:szCs w:val="28"/>
        </w:rPr>
        <w:t xml:space="preserve">The Greek Orthodox Church usually continues to condemn the contraceptive methods. Nevertheless, Orthodox moralists, living especially in Europe and in North America suggested a middle way. One of them wrote: “When a married couple has children or wants to maintain the childbirth method and wants to continue enjoying sexual relationship as an expression of mutual love and a manifestation of their marital union, the use of contraceptive methods is permissible” (Stanley S. Harakas, </w:t>
      </w:r>
      <w:r w:rsidRPr="00496BF3">
        <w:rPr>
          <w:rFonts w:ascii="Sylfaen" w:hAnsi="Sylfaen"/>
          <w:i/>
          <w:iCs/>
          <w:sz w:val="28"/>
          <w:szCs w:val="28"/>
        </w:rPr>
        <w:t>The Orthodox Church: 455 Questions and Answers</w:t>
      </w:r>
      <w:r w:rsidRPr="00496BF3">
        <w:rPr>
          <w:rFonts w:ascii="Sylfaen" w:hAnsi="Sylfaen"/>
          <w:sz w:val="28"/>
          <w:szCs w:val="28"/>
        </w:rPr>
        <w:t>, c1988, page 42, #56).</w:t>
      </w:r>
    </w:p>
    <w:p w14:paraId="4F570985" w14:textId="77777777" w:rsidR="005C3650" w:rsidRPr="00496BF3" w:rsidRDefault="005C3650" w:rsidP="005C3650">
      <w:pPr>
        <w:jc w:val="both"/>
        <w:rPr>
          <w:rFonts w:ascii="Sylfaen" w:hAnsi="Sylfaen"/>
          <w:sz w:val="28"/>
          <w:szCs w:val="28"/>
        </w:rPr>
      </w:pPr>
    </w:p>
    <w:p w14:paraId="59150DE7" w14:textId="77777777" w:rsidR="005C3650" w:rsidRPr="00496BF3" w:rsidRDefault="005C3650" w:rsidP="005C3650">
      <w:pPr>
        <w:jc w:val="both"/>
        <w:rPr>
          <w:rFonts w:ascii="Sylfaen" w:hAnsi="Sylfaen"/>
          <w:sz w:val="28"/>
          <w:szCs w:val="28"/>
        </w:rPr>
      </w:pPr>
      <w:r w:rsidRPr="00496BF3">
        <w:rPr>
          <w:rFonts w:ascii="Sylfaen" w:hAnsi="Sylfaen"/>
          <w:sz w:val="28"/>
          <w:szCs w:val="28"/>
        </w:rPr>
        <w:t xml:space="preserve">The Roman Catholic Church allowed sexual relationship only when the barrenness of a couple was confirmed. The Second Vatican Council (1962–1965) concluded that conjugal love is expressed and is fulfilled only through marital relationship. In the </w:t>
      </w:r>
      <w:r w:rsidRPr="00496BF3">
        <w:rPr>
          <w:rFonts w:ascii="Sylfaen" w:hAnsi="Sylfaen"/>
          <w:i/>
          <w:iCs/>
          <w:sz w:val="28"/>
          <w:szCs w:val="28"/>
        </w:rPr>
        <w:t>Catechism of the Catholic Church</w:t>
      </w:r>
      <w:r w:rsidRPr="00496BF3">
        <w:rPr>
          <w:rFonts w:ascii="Sylfaen" w:hAnsi="Sylfaen"/>
          <w:sz w:val="28"/>
          <w:szCs w:val="28"/>
        </w:rPr>
        <w:t xml:space="preserve"> (c1994), under “The Sacrament of Marriage” section, we don’t read any direct condemnation of contraceptive methods, rather we see that the emphasis is on childbirth planning and abstaining. For example, about the copulation love, it says: “He, who wants deep personal union, which surpasses physical union and makes the married couple one heart and one spirit. The copulative love is cannot be dissolved and is based upon mutual loyalty” (page 410, article 1643). Moreover, about childbirth, we read the following: “The purpose of marital life and the natural calling of love and the crowning of marriage is the birth of children and their education” (page 412, article 1652). The planning of childbirth is allowed with the following formula: “The planning of the birth of the children is a parental responsibility. For justifiable reasons, couples can leave reasonable period between the births of their children. But this shouldn’t be done for selfish reasons, rather this should be done by parental responsibility” (page 569, article 2368) and “when abstaining </w:t>
      </w:r>
      <w:r w:rsidRPr="00496BF3">
        <w:rPr>
          <w:rFonts w:ascii="Sylfaen" w:hAnsi="Sylfaen"/>
          <w:sz w:val="28"/>
          <w:szCs w:val="28"/>
        </w:rPr>
        <w:lastRenderedPageBreak/>
        <w:t xml:space="preserve">is practiced, from time to time, as a method for childbirth, and it is based upon the health of the individuals, it is considered as morally acceptable. Because it nurtures mutual respect to the bodies of the couple. But, if abstaining is practiced in order to avoid the birth of children it is considered essentially as evil” (page 570, article 2370). </w:t>
      </w:r>
    </w:p>
    <w:p w14:paraId="17C347EA" w14:textId="77777777" w:rsidR="005C3650" w:rsidRPr="00496BF3" w:rsidRDefault="005C3650" w:rsidP="005C3650">
      <w:pPr>
        <w:jc w:val="both"/>
        <w:rPr>
          <w:rFonts w:ascii="Sylfaen" w:hAnsi="Sylfaen"/>
          <w:sz w:val="28"/>
          <w:szCs w:val="28"/>
        </w:rPr>
      </w:pPr>
    </w:p>
    <w:p w14:paraId="39AA8C30" w14:textId="77777777" w:rsidR="005C3650" w:rsidRPr="00496BF3" w:rsidRDefault="005C3650" w:rsidP="005C3650">
      <w:pPr>
        <w:jc w:val="both"/>
        <w:rPr>
          <w:rFonts w:ascii="Sylfaen" w:hAnsi="Sylfaen"/>
          <w:sz w:val="28"/>
          <w:szCs w:val="28"/>
        </w:rPr>
      </w:pPr>
      <w:r w:rsidRPr="00496BF3">
        <w:rPr>
          <w:rFonts w:ascii="Sylfaen" w:hAnsi="Sylfaen"/>
          <w:sz w:val="28"/>
          <w:szCs w:val="28"/>
        </w:rPr>
        <w:t>Those Churches, who allow the use of contraceptive methods, argue that: First, understanding must be shown to those married couples, who following religious family tradition, are under pressure to have large family of their own or are totally deprived of sexual relationship. Second, the Bible never mentions that having many children was a fate imposed on couples.</w:t>
      </w:r>
    </w:p>
    <w:p w14:paraId="5ED0DF68" w14:textId="77777777" w:rsidR="005C3650" w:rsidRPr="00496BF3" w:rsidRDefault="005C3650" w:rsidP="005C3650">
      <w:pPr>
        <w:jc w:val="both"/>
        <w:rPr>
          <w:rFonts w:ascii="Sylfaen" w:hAnsi="Sylfaen"/>
          <w:sz w:val="28"/>
          <w:szCs w:val="28"/>
        </w:rPr>
      </w:pPr>
    </w:p>
    <w:p w14:paraId="0E178E0C" w14:textId="77777777" w:rsidR="005C3650" w:rsidRPr="00496BF3" w:rsidRDefault="005C3650" w:rsidP="005C3650">
      <w:pPr>
        <w:jc w:val="both"/>
        <w:rPr>
          <w:rFonts w:ascii="Sylfaen" w:hAnsi="Sylfaen"/>
          <w:sz w:val="28"/>
          <w:szCs w:val="28"/>
        </w:rPr>
      </w:pPr>
      <w:r w:rsidRPr="00496BF3">
        <w:rPr>
          <w:rFonts w:ascii="Sylfaen" w:hAnsi="Sylfaen"/>
          <w:sz w:val="28"/>
          <w:szCs w:val="28"/>
        </w:rPr>
        <w:t>Nevertheless, it is the duty of these Churches, through educational programs, to make it plain to married couples not to use contraceptive methods, which devaluate sexual relationship and hurt the continuous growth of marital love and bond.</w:t>
      </w:r>
    </w:p>
    <w:p w14:paraId="38B1201A" w14:textId="77777777" w:rsidR="005C3650" w:rsidRPr="00496BF3" w:rsidRDefault="005C3650" w:rsidP="005C3650">
      <w:pPr>
        <w:jc w:val="both"/>
        <w:rPr>
          <w:rFonts w:ascii="Sylfaen" w:hAnsi="Sylfaen"/>
          <w:sz w:val="28"/>
          <w:szCs w:val="28"/>
        </w:rPr>
      </w:pPr>
    </w:p>
    <w:p w14:paraId="7E2952B1" w14:textId="77777777" w:rsidR="005C3650" w:rsidRPr="00496BF3" w:rsidRDefault="005C3650" w:rsidP="005C3650">
      <w:pPr>
        <w:jc w:val="both"/>
        <w:rPr>
          <w:rFonts w:ascii="Sylfaen" w:hAnsi="Sylfaen"/>
          <w:sz w:val="28"/>
          <w:szCs w:val="28"/>
        </w:rPr>
      </w:pPr>
      <w:r w:rsidRPr="00496BF3">
        <w:rPr>
          <w:rFonts w:ascii="Sylfaen" w:hAnsi="Sylfaen"/>
          <w:sz w:val="28"/>
          <w:szCs w:val="28"/>
        </w:rPr>
        <w:t>At the end of the twentieth century, it is the moral issues, like especially contraception, abortion and divorce, rather than the theological issues, which keep the Churches apart. Dialogue can become a possibility only when Churches, who are at the opposite ends of these issues, first take with pastoral care into consideration the needs and demands of the present, and second, do not embrace any new scientific methods and thus ignore the Christian love.</w:t>
      </w:r>
    </w:p>
    <w:p w14:paraId="12565AEC" w14:textId="77777777" w:rsidR="005C3650" w:rsidRPr="00496BF3" w:rsidRDefault="005C3650" w:rsidP="005C3650">
      <w:pPr>
        <w:jc w:val="both"/>
        <w:rPr>
          <w:rFonts w:ascii="Sylfaen" w:hAnsi="Sylfaen"/>
          <w:sz w:val="28"/>
          <w:szCs w:val="28"/>
        </w:rPr>
      </w:pPr>
    </w:p>
    <w:p w14:paraId="15EAC490" w14:textId="77777777" w:rsidR="005C3650" w:rsidRPr="00496BF3" w:rsidRDefault="005C3650" w:rsidP="005C3650">
      <w:pPr>
        <w:jc w:val="both"/>
        <w:rPr>
          <w:rFonts w:ascii="Sylfaen" w:hAnsi="Sylfaen"/>
          <w:sz w:val="28"/>
          <w:szCs w:val="28"/>
        </w:rPr>
      </w:pPr>
      <w:r w:rsidRPr="00496BF3">
        <w:rPr>
          <w:rFonts w:ascii="Sylfaen" w:hAnsi="Sylfaen"/>
          <w:sz w:val="28"/>
          <w:szCs w:val="28"/>
        </w:rPr>
        <w:t>Beside Christian morality, contraceptive methods bring forth social problems, like the increase of the population. The development of medicine and health procedures reduced the infant deaths by far. In many agricultural countries, especially if poverty is dominant, the children are the main workforce. This reality leads individuals, governments and Churches to be either for or against contraceptive methods. However, Christianity must found its opinions on biblical teachings and on Christian love.</w:t>
      </w:r>
    </w:p>
    <w:p w14:paraId="6A837DF5" w14:textId="77777777" w:rsidR="005C3650" w:rsidRDefault="005C3650" w:rsidP="005C3650">
      <w:pPr>
        <w:jc w:val="both"/>
        <w:rPr>
          <w:rFonts w:ascii="Sylfaen" w:hAnsi="Sylfaen"/>
          <w:sz w:val="28"/>
          <w:szCs w:val="28"/>
        </w:rPr>
      </w:pPr>
    </w:p>
    <w:p w14:paraId="60298FB4" w14:textId="77777777" w:rsidR="005A16B3" w:rsidRDefault="005A16B3" w:rsidP="005C3650">
      <w:pPr>
        <w:jc w:val="both"/>
        <w:rPr>
          <w:rFonts w:ascii="Sylfaen" w:hAnsi="Sylfaen"/>
          <w:sz w:val="28"/>
          <w:szCs w:val="28"/>
        </w:rPr>
      </w:pPr>
    </w:p>
    <w:p w14:paraId="4532B327" w14:textId="77777777" w:rsidR="005A16B3" w:rsidRDefault="005A16B3" w:rsidP="005C3650">
      <w:pPr>
        <w:jc w:val="both"/>
        <w:rPr>
          <w:rFonts w:ascii="Sylfaen" w:hAnsi="Sylfaen"/>
          <w:sz w:val="28"/>
          <w:szCs w:val="28"/>
        </w:rPr>
      </w:pPr>
    </w:p>
    <w:p w14:paraId="07F14B20" w14:textId="77777777" w:rsidR="005A16B3" w:rsidRPr="00496BF3" w:rsidRDefault="005A16B3" w:rsidP="005C3650">
      <w:pPr>
        <w:jc w:val="both"/>
        <w:rPr>
          <w:rFonts w:ascii="Sylfaen" w:hAnsi="Sylfaen"/>
          <w:sz w:val="28"/>
          <w:szCs w:val="28"/>
        </w:rPr>
      </w:pPr>
    </w:p>
    <w:p w14:paraId="5184224E" w14:textId="77777777" w:rsidR="005C3650" w:rsidRPr="00496BF3" w:rsidRDefault="005C3650" w:rsidP="005C3650">
      <w:pPr>
        <w:jc w:val="center"/>
        <w:rPr>
          <w:rFonts w:ascii="Sylfaen" w:hAnsi="Sylfaen"/>
          <w:sz w:val="28"/>
          <w:szCs w:val="28"/>
        </w:rPr>
      </w:pPr>
      <w:r w:rsidRPr="00496BF3">
        <w:rPr>
          <w:rFonts w:ascii="Sylfaen" w:hAnsi="Sylfaen"/>
          <w:sz w:val="28"/>
          <w:szCs w:val="28"/>
        </w:rPr>
        <w:lastRenderedPageBreak/>
        <w:sym w:font="Wingdings 2" w:char="F0F1"/>
      </w:r>
      <w:r w:rsidRPr="00496BF3">
        <w:rPr>
          <w:rFonts w:ascii="Sylfaen" w:hAnsi="Sylfaen"/>
          <w:sz w:val="28"/>
          <w:szCs w:val="28"/>
        </w:rPr>
        <w:sym w:font="Wingdings 2" w:char="F0F1"/>
      </w:r>
      <w:r w:rsidRPr="00496BF3">
        <w:rPr>
          <w:rFonts w:ascii="Sylfaen" w:hAnsi="Sylfaen"/>
          <w:sz w:val="28"/>
          <w:szCs w:val="28"/>
        </w:rPr>
        <w:sym w:font="Wingdings 2" w:char="F0F1"/>
      </w:r>
    </w:p>
    <w:p w14:paraId="0AF30A51" w14:textId="77777777" w:rsidR="005C3650" w:rsidRPr="00496BF3" w:rsidRDefault="005C3650" w:rsidP="005C3650">
      <w:pPr>
        <w:jc w:val="both"/>
        <w:rPr>
          <w:rFonts w:ascii="Sylfaen" w:hAnsi="Sylfaen"/>
          <w:sz w:val="28"/>
          <w:szCs w:val="28"/>
        </w:rPr>
      </w:pPr>
    </w:p>
    <w:p w14:paraId="28DF7B4E" w14:textId="77777777" w:rsidR="005C3650" w:rsidRPr="00496BF3" w:rsidRDefault="005C3650" w:rsidP="005C3650">
      <w:pPr>
        <w:jc w:val="both"/>
        <w:rPr>
          <w:rFonts w:ascii="Sylfaen" w:hAnsi="Sylfaen"/>
          <w:sz w:val="28"/>
          <w:szCs w:val="28"/>
        </w:rPr>
      </w:pPr>
      <w:r w:rsidRPr="00496BF3">
        <w:rPr>
          <w:rFonts w:ascii="Sylfaen" w:hAnsi="Sylfaen"/>
          <w:sz w:val="28"/>
          <w:szCs w:val="28"/>
        </w:rPr>
        <w:t>5. Abortion</w:t>
      </w:r>
    </w:p>
    <w:p w14:paraId="208A1A72" w14:textId="77777777" w:rsidR="005C3650" w:rsidRPr="00496BF3" w:rsidRDefault="005C3650" w:rsidP="005C3650">
      <w:pPr>
        <w:jc w:val="both"/>
        <w:rPr>
          <w:rFonts w:ascii="Sylfaen" w:hAnsi="Sylfaen"/>
          <w:sz w:val="28"/>
          <w:szCs w:val="28"/>
        </w:rPr>
      </w:pPr>
      <w:r w:rsidRPr="00496BF3">
        <w:rPr>
          <w:rFonts w:ascii="Sylfaen" w:hAnsi="Sylfaen"/>
          <w:sz w:val="28"/>
          <w:szCs w:val="28"/>
        </w:rPr>
        <w:t>To speak about abortion means to take into consideration the following facts:</w:t>
      </w:r>
    </w:p>
    <w:p w14:paraId="6D255E11" w14:textId="77777777" w:rsidR="005C3650" w:rsidRPr="00496BF3" w:rsidRDefault="005C3650" w:rsidP="005C3650">
      <w:pPr>
        <w:jc w:val="both"/>
        <w:rPr>
          <w:rFonts w:ascii="Sylfaen" w:hAnsi="Sylfaen"/>
          <w:sz w:val="28"/>
          <w:szCs w:val="28"/>
        </w:rPr>
      </w:pPr>
    </w:p>
    <w:p w14:paraId="4D96A1C8" w14:textId="77777777" w:rsidR="005C3650" w:rsidRPr="00496BF3" w:rsidRDefault="005C3650" w:rsidP="005C3650">
      <w:pPr>
        <w:jc w:val="both"/>
        <w:rPr>
          <w:rFonts w:ascii="Sylfaen" w:hAnsi="Sylfaen"/>
          <w:sz w:val="28"/>
          <w:szCs w:val="28"/>
        </w:rPr>
      </w:pPr>
      <w:r w:rsidRPr="00496BF3">
        <w:rPr>
          <w:rFonts w:ascii="Sylfaen" w:hAnsi="Sylfaen"/>
          <w:sz w:val="28"/>
          <w:szCs w:val="28"/>
        </w:rPr>
        <w:t xml:space="preserve">First, procreation (Psalm 127.3), which is conditioned by sexual relationship. Second, the condition, the rights and the value of the unborn human being. Third, the well-being of the pregnant woman. This includes her physiological ability to give birth and her freedom, as well as her physical, mental and social protection. Fourth, the interest of other people and institutions in the pregnancy and the birth of the babies, like the interest of the father, family members, religious and social institutions. </w:t>
      </w:r>
    </w:p>
    <w:p w14:paraId="26C95198" w14:textId="77777777" w:rsidR="005C3650" w:rsidRPr="00496BF3" w:rsidRDefault="005C3650" w:rsidP="005C3650">
      <w:pPr>
        <w:jc w:val="both"/>
        <w:rPr>
          <w:rFonts w:ascii="Sylfaen" w:hAnsi="Sylfaen"/>
          <w:sz w:val="28"/>
          <w:szCs w:val="28"/>
        </w:rPr>
      </w:pPr>
    </w:p>
    <w:p w14:paraId="144C0931" w14:textId="77777777" w:rsidR="005C3650" w:rsidRPr="00496BF3" w:rsidRDefault="005C3650" w:rsidP="005C3650">
      <w:pPr>
        <w:jc w:val="both"/>
        <w:rPr>
          <w:rFonts w:ascii="Sylfaen" w:hAnsi="Sylfaen"/>
          <w:sz w:val="28"/>
          <w:szCs w:val="28"/>
        </w:rPr>
      </w:pPr>
      <w:r w:rsidRPr="00496BF3">
        <w:rPr>
          <w:rFonts w:ascii="Sylfaen" w:hAnsi="Sylfaen"/>
          <w:sz w:val="28"/>
          <w:szCs w:val="28"/>
        </w:rPr>
        <w:t xml:space="preserve">No one can deny the role and the importance of these factors. Abortion can be very complicated when one or other factors is neglected or given higher priority. </w:t>
      </w:r>
    </w:p>
    <w:p w14:paraId="44094F87" w14:textId="77777777" w:rsidR="005C3650" w:rsidRPr="00496BF3" w:rsidRDefault="005C3650" w:rsidP="005C3650">
      <w:pPr>
        <w:jc w:val="both"/>
        <w:rPr>
          <w:rFonts w:ascii="Sylfaen" w:hAnsi="Sylfaen"/>
          <w:sz w:val="28"/>
          <w:szCs w:val="28"/>
        </w:rPr>
      </w:pPr>
    </w:p>
    <w:p w14:paraId="343CC6C2" w14:textId="77777777" w:rsidR="005C3650" w:rsidRPr="00496BF3" w:rsidRDefault="005C3650" w:rsidP="005C3650">
      <w:pPr>
        <w:jc w:val="both"/>
        <w:rPr>
          <w:rFonts w:ascii="Sylfaen" w:hAnsi="Sylfaen"/>
          <w:sz w:val="28"/>
          <w:szCs w:val="28"/>
        </w:rPr>
      </w:pPr>
      <w:r w:rsidRPr="00496BF3">
        <w:rPr>
          <w:rFonts w:ascii="Sylfaen" w:hAnsi="Sylfaen"/>
          <w:sz w:val="28"/>
          <w:szCs w:val="28"/>
        </w:rPr>
        <w:t>Christian tradition teaches us that abortion is not only a matter of respecting the human life, but it is also the killing of innocent human beings. Abortion was never morally accepted. However, for Christianity, it was always a question of when to respect and to protect “unprotected individuals” during the pregnancy or during the formation of the fetus or immediately before the birth of the baby? From the earliest days, Christianity has respected the personal decision and the well-being of the pregnant woman.</w:t>
      </w:r>
    </w:p>
    <w:p w14:paraId="1AA1DCB7" w14:textId="77777777" w:rsidR="005C3650" w:rsidRPr="00496BF3" w:rsidRDefault="005C3650" w:rsidP="005C3650">
      <w:pPr>
        <w:jc w:val="both"/>
        <w:rPr>
          <w:rFonts w:ascii="Sylfaen" w:hAnsi="Sylfaen"/>
          <w:sz w:val="28"/>
          <w:szCs w:val="28"/>
        </w:rPr>
      </w:pPr>
    </w:p>
    <w:p w14:paraId="4E9D22F5" w14:textId="77777777" w:rsidR="005C3650" w:rsidRPr="00496BF3" w:rsidRDefault="005C3650" w:rsidP="005C3650">
      <w:pPr>
        <w:jc w:val="center"/>
        <w:rPr>
          <w:rFonts w:ascii="Sylfaen" w:hAnsi="Sylfaen"/>
          <w:iCs/>
          <w:sz w:val="28"/>
          <w:szCs w:val="28"/>
          <w:u w:val="single"/>
        </w:rPr>
      </w:pPr>
      <w:r w:rsidRPr="00496BF3">
        <w:rPr>
          <w:rFonts w:ascii="Sylfaen" w:hAnsi="Sylfaen"/>
          <w:iCs/>
          <w:sz w:val="28"/>
          <w:szCs w:val="28"/>
          <w:u w:val="single"/>
        </w:rPr>
        <w:t>The Teaching of the Bible and the Position of other Churches</w:t>
      </w:r>
    </w:p>
    <w:p w14:paraId="7D52FFF8" w14:textId="74ACA8D7" w:rsidR="005C3650" w:rsidRPr="00496BF3" w:rsidRDefault="005C3650" w:rsidP="005C3650">
      <w:pPr>
        <w:jc w:val="both"/>
        <w:rPr>
          <w:rFonts w:ascii="Sylfaen" w:hAnsi="Sylfaen"/>
          <w:sz w:val="28"/>
          <w:szCs w:val="28"/>
        </w:rPr>
      </w:pPr>
      <w:r w:rsidRPr="00496BF3">
        <w:rPr>
          <w:rFonts w:ascii="Sylfaen" w:hAnsi="Sylfaen"/>
          <w:sz w:val="28"/>
          <w:szCs w:val="28"/>
        </w:rPr>
        <w:t xml:space="preserve">The Old Testament refers to the sanctity of the human life in the womb, but there is no direct mention of abortion in the Holy Scriptures. In the book of the Exodus, we read: </w:t>
      </w:r>
      <w:r w:rsidRPr="00496BF3">
        <w:rPr>
          <w:rFonts w:ascii="Sylfaen" w:hAnsi="Sylfaen"/>
          <w:i/>
          <w:iCs/>
          <w:sz w:val="28"/>
          <w:szCs w:val="28"/>
        </w:rPr>
        <w:t>“When men strive together, and hurt a woman with child, so that there is a miscarriage, and yet no harm follows, the one who hurt her shall be fined, according as the woman’s husband shall lay upon him; and he shall pay as the judge determine. If any harm follows, then you shall give life for life, eye for eye, tooth for tooth, hand for hand, foot for foot, burn for burn, wound for wound, stripe for stripe”</w:t>
      </w:r>
      <w:r w:rsidRPr="00496BF3">
        <w:rPr>
          <w:rFonts w:ascii="Sylfaen" w:hAnsi="Sylfaen"/>
          <w:sz w:val="28"/>
          <w:szCs w:val="28"/>
        </w:rPr>
        <w:t xml:space="preserve"> (Exodus 21.22–23). In the Septuagint</w:t>
      </w:r>
      <w:r w:rsidR="00E95822">
        <w:rPr>
          <w:rStyle w:val="FootnoteReference"/>
          <w:rFonts w:ascii="Sylfaen" w:hAnsi="Sylfaen"/>
          <w:sz w:val="28"/>
          <w:szCs w:val="28"/>
        </w:rPr>
        <w:footnoteReference w:id="1"/>
      </w:r>
      <w:r w:rsidR="00773122">
        <w:rPr>
          <w:rFonts w:ascii="Sylfaen" w:hAnsi="Sylfaen"/>
          <w:sz w:val="28"/>
          <w:szCs w:val="28"/>
        </w:rPr>
        <w:t xml:space="preserve"> </w:t>
      </w:r>
      <w:r w:rsidRPr="00496BF3">
        <w:rPr>
          <w:rFonts w:ascii="Sylfaen" w:hAnsi="Sylfaen"/>
          <w:sz w:val="28"/>
          <w:szCs w:val="28"/>
        </w:rPr>
        <w:t xml:space="preserve">translation of the </w:t>
      </w:r>
      <w:r w:rsidRPr="00496BF3">
        <w:rPr>
          <w:rFonts w:ascii="Sylfaen" w:hAnsi="Sylfaen"/>
          <w:sz w:val="28"/>
          <w:szCs w:val="28"/>
        </w:rPr>
        <w:lastRenderedPageBreak/>
        <w:t xml:space="preserve">Old Testament, there is a clear distinction between </w:t>
      </w:r>
      <w:r w:rsidRPr="00496BF3">
        <w:rPr>
          <w:rFonts w:ascii="Sylfaen" w:hAnsi="Sylfaen"/>
          <w:iCs/>
          <w:sz w:val="28"/>
          <w:szCs w:val="28"/>
        </w:rPr>
        <w:t>“formed” and “unformed”</w:t>
      </w:r>
      <w:r w:rsidRPr="00496BF3">
        <w:rPr>
          <w:rFonts w:ascii="Sylfaen" w:hAnsi="Sylfaen"/>
          <w:sz w:val="28"/>
          <w:szCs w:val="28"/>
        </w:rPr>
        <w:t xml:space="preserve"> fetus. Biblical passages do not refer to abortion, but they underline the respect the Hebrews had for God (Genesis 4.1; Job 31.15; Isaiah 44.24, 49.1,5; Jeremiah 1.5) and the continuity of family line (Genesis 15.5; Deut. 7.12–14; Psalm 127.3, 128.1–3). </w:t>
      </w:r>
    </w:p>
    <w:p w14:paraId="7432CDAB" w14:textId="77777777" w:rsidR="005C3650" w:rsidRPr="00496BF3" w:rsidRDefault="005C3650" w:rsidP="005C3650">
      <w:pPr>
        <w:jc w:val="both"/>
        <w:rPr>
          <w:rFonts w:ascii="Sylfaen" w:hAnsi="Sylfaen"/>
          <w:sz w:val="28"/>
          <w:szCs w:val="28"/>
        </w:rPr>
      </w:pPr>
    </w:p>
    <w:p w14:paraId="5C090DA2" w14:textId="77777777" w:rsidR="005C3650" w:rsidRPr="00496BF3" w:rsidRDefault="005C3650" w:rsidP="005C3650">
      <w:pPr>
        <w:jc w:val="both"/>
        <w:rPr>
          <w:rFonts w:ascii="Sylfaen" w:hAnsi="Sylfaen"/>
          <w:sz w:val="28"/>
          <w:szCs w:val="28"/>
        </w:rPr>
      </w:pPr>
      <w:r w:rsidRPr="00496BF3">
        <w:rPr>
          <w:rFonts w:ascii="Sylfaen" w:hAnsi="Sylfaen"/>
          <w:sz w:val="28"/>
          <w:szCs w:val="28"/>
        </w:rPr>
        <w:t>There are some passages in the New Testament that refer to the role of God in the formation of the baby (Matthew 1.18; Luke 1.40, 42). The New Testament does not condemn abortion, but forbids the use of medicines and methods, which cause abortion (Galatians 5.20; Revelation 9.21, 18.23, 21.8, 22.5).</w:t>
      </w:r>
    </w:p>
    <w:p w14:paraId="625CEB12" w14:textId="77777777" w:rsidR="005C3650" w:rsidRPr="00496BF3" w:rsidRDefault="005C3650" w:rsidP="005C3650">
      <w:pPr>
        <w:jc w:val="both"/>
        <w:rPr>
          <w:rFonts w:ascii="Sylfaen" w:hAnsi="Sylfaen"/>
          <w:sz w:val="28"/>
          <w:szCs w:val="28"/>
        </w:rPr>
      </w:pPr>
    </w:p>
    <w:p w14:paraId="21B30EF9" w14:textId="77777777" w:rsidR="005C3650" w:rsidRPr="00496BF3" w:rsidRDefault="005C3650" w:rsidP="005C3650">
      <w:pPr>
        <w:jc w:val="both"/>
        <w:rPr>
          <w:rFonts w:ascii="Sylfaen" w:hAnsi="Sylfaen"/>
          <w:sz w:val="28"/>
          <w:szCs w:val="28"/>
        </w:rPr>
      </w:pPr>
      <w:r w:rsidRPr="00496BF3">
        <w:rPr>
          <w:rFonts w:ascii="Sylfaen" w:hAnsi="Sylfaen"/>
          <w:sz w:val="28"/>
          <w:szCs w:val="28"/>
        </w:rPr>
        <w:t xml:space="preserve">The ancient Christian Church condemned abortion, according to the principles of the children’s birth process, the sacrament of marriage, the inviolability of the fetus and the love of the parent toward their children. The Fathers of the Church differ, when they try to determine the difference between “the formed” and “the unformed” fetus, between the fetus “with soul” and the fetus “without soul.” That’s why some people argue that although the abortion of an unborn and unformed baby should be considered a murder, but nevertheless it is a very grave sin. </w:t>
      </w:r>
    </w:p>
    <w:p w14:paraId="6D521C7A" w14:textId="77777777" w:rsidR="005C3650" w:rsidRPr="00496BF3" w:rsidRDefault="005C3650" w:rsidP="005C3650">
      <w:pPr>
        <w:jc w:val="both"/>
        <w:rPr>
          <w:rFonts w:ascii="Sylfaen" w:hAnsi="Sylfaen"/>
          <w:sz w:val="28"/>
          <w:szCs w:val="28"/>
        </w:rPr>
      </w:pPr>
    </w:p>
    <w:p w14:paraId="021B731A" w14:textId="77777777" w:rsidR="005C3650" w:rsidRPr="00496BF3" w:rsidRDefault="005C3650" w:rsidP="005C3650">
      <w:pPr>
        <w:jc w:val="both"/>
        <w:rPr>
          <w:rFonts w:ascii="Sylfaen" w:hAnsi="Sylfaen"/>
          <w:sz w:val="28"/>
          <w:szCs w:val="28"/>
        </w:rPr>
      </w:pPr>
      <w:r w:rsidRPr="00496BF3">
        <w:rPr>
          <w:rFonts w:ascii="Sylfaen" w:hAnsi="Sylfaen"/>
          <w:sz w:val="28"/>
          <w:szCs w:val="28"/>
        </w:rPr>
        <w:t xml:space="preserve">The Orthodox Church confesses that the source of life is God and life is His free gift to us. God expressed His ultimate love toward man and the sanctity of human life by sending His Only-Begotten Son into the world, </w:t>
      </w:r>
      <w:r w:rsidRPr="00496BF3">
        <w:rPr>
          <w:rFonts w:ascii="Sylfaen" w:hAnsi="Sylfaen"/>
          <w:i/>
          <w:iCs/>
          <w:sz w:val="28"/>
          <w:szCs w:val="28"/>
        </w:rPr>
        <w:t>“that whoever believes in him should not parish, but have eternal life”</w:t>
      </w:r>
      <w:r w:rsidRPr="00496BF3">
        <w:rPr>
          <w:rFonts w:ascii="Sylfaen" w:hAnsi="Sylfaen"/>
          <w:sz w:val="28"/>
          <w:szCs w:val="28"/>
        </w:rPr>
        <w:t xml:space="preserve"> (John 3.16). The life, given to us as grace, obligates us to preserve that life. Jesus with His incarnation sanctified the human life, rebuilt the divine image in us, corrupted by the first man, gave us the grace to be like God and to be reunited with God. This transformation leads us, with body and spirit, to divine perfection. From conception until death, we bear the likeness of God and we thrive to divine perfection. Therefore, abortion or otherwise, the destruction of human life is condemned. </w:t>
      </w:r>
    </w:p>
    <w:p w14:paraId="721B6CCE" w14:textId="77777777" w:rsidR="005C3650" w:rsidRPr="00496BF3" w:rsidRDefault="005C3650" w:rsidP="005C3650">
      <w:pPr>
        <w:jc w:val="both"/>
        <w:rPr>
          <w:rFonts w:ascii="Sylfaen" w:hAnsi="Sylfaen"/>
          <w:sz w:val="28"/>
          <w:szCs w:val="28"/>
        </w:rPr>
      </w:pPr>
    </w:p>
    <w:p w14:paraId="212A1C2B" w14:textId="77777777" w:rsidR="005C3650" w:rsidRPr="00496BF3" w:rsidRDefault="005C3650" w:rsidP="005C3650">
      <w:pPr>
        <w:jc w:val="both"/>
        <w:rPr>
          <w:rFonts w:ascii="Sylfaen" w:hAnsi="Sylfaen"/>
          <w:sz w:val="28"/>
          <w:szCs w:val="28"/>
        </w:rPr>
      </w:pPr>
      <w:r w:rsidRPr="00496BF3">
        <w:rPr>
          <w:rFonts w:ascii="Sylfaen" w:hAnsi="Sylfaen"/>
          <w:sz w:val="28"/>
          <w:szCs w:val="28"/>
        </w:rPr>
        <w:t xml:space="preserve">In the eighteenth century, the Roman Catholic Church, although stressed the preservation of the mother’s life and health, underlined that the human life from the moment of conception is worth the care that is given to the fully developed human being. In the nineteenth century, the Roman Catholic Church </w:t>
      </w:r>
      <w:r w:rsidRPr="00496BF3">
        <w:rPr>
          <w:rFonts w:ascii="Sylfaen" w:hAnsi="Sylfaen"/>
          <w:sz w:val="28"/>
          <w:szCs w:val="28"/>
        </w:rPr>
        <w:lastRenderedPageBreak/>
        <w:t xml:space="preserve">complicates the issue of abortion, by arguing that protection should not be given to the life of the mother or the baby. At the same time though, the Church left the case of “indirect” abortion somehow open. </w:t>
      </w:r>
    </w:p>
    <w:p w14:paraId="5FBF759D" w14:textId="77777777" w:rsidR="005A16B3" w:rsidRDefault="005A16B3" w:rsidP="005C3650">
      <w:pPr>
        <w:jc w:val="both"/>
        <w:rPr>
          <w:rFonts w:ascii="Sylfaen" w:hAnsi="Sylfaen"/>
          <w:sz w:val="28"/>
          <w:szCs w:val="28"/>
        </w:rPr>
      </w:pPr>
    </w:p>
    <w:p w14:paraId="6787554A" w14:textId="4EDBC272" w:rsidR="005C3650" w:rsidRPr="00496BF3" w:rsidRDefault="005C3650" w:rsidP="005C3650">
      <w:pPr>
        <w:jc w:val="both"/>
        <w:rPr>
          <w:rFonts w:ascii="Sylfaen" w:hAnsi="Sylfaen"/>
          <w:sz w:val="28"/>
          <w:szCs w:val="28"/>
        </w:rPr>
      </w:pPr>
      <w:r w:rsidRPr="00496BF3">
        <w:rPr>
          <w:rFonts w:ascii="Sylfaen" w:hAnsi="Sylfaen"/>
          <w:sz w:val="28"/>
          <w:szCs w:val="28"/>
        </w:rPr>
        <w:t>Liberal Protestants remain loyal to the traditional teaching and regard sexual relationship as the divine regulation for childbirth. They also differ in their approaches for the “formed” and the “unformed,” “with soul” or “without soul” issue, but they regard the conceptual condition as the creation of man’s soul and the predestination of man by God.</w:t>
      </w:r>
    </w:p>
    <w:p w14:paraId="4DDFF683" w14:textId="77777777" w:rsidR="005C3650" w:rsidRPr="00496BF3" w:rsidRDefault="005C3650" w:rsidP="005C3650">
      <w:pPr>
        <w:jc w:val="both"/>
        <w:rPr>
          <w:rFonts w:ascii="Sylfaen" w:hAnsi="Sylfaen"/>
          <w:sz w:val="28"/>
          <w:szCs w:val="28"/>
        </w:rPr>
      </w:pPr>
    </w:p>
    <w:p w14:paraId="2400D862" w14:textId="77777777" w:rsidR="005C3650" w:rsidRPr="00496BF3" w:rsidRDefault="005C3650" w:rsidP="005C3650">
      <w:pPr>
        <w:jc w:val="both"/>
        <w:rPr>
          <w:rFonts w:ascii="Sylfaen" w:hAnsi="Sylfaen"/>
          <w:sz w:val="28"/>
          <w:szCs w:val="28"/>
        </w:rPr>
      </w:pPr>
      <w:r w:rsidRPr="00496BF3">
        <w:rPr>
          <w:rFonts w:ascii="Sylfaen" w:hAnsi="Sylfaen"/>
          <w:sz w:val="28"/>
          <w:szCs w:val="28"/>
        </w:rPr>
        <w:t>In the seventeenth century, Anglican theologians condemned abortion and considered it as sexual immorality and they questioned the “formed” and the “unformed” fetus issue.</w:t>
      </w:r>
    </w:p>
    <w:p w14:paraId="4F79E471" w14:textId="77777777" w:rsidR="005C3650" w:rsidRPr="00496BF3" w:rsidRDefault="005C3650" w:rsidP="005C3650">
      <w:pPr>
        <w:jc w:val="both"/>
        <w:rPr>
          <w:rFonts w:ascii="Sylfaen" w:hAnsi="Sylfaen"/>
          <w:sz w:val="28"/>
          <w:szCs w:val="28"/>
        </w:rPr>
      </w:pPr>
    </w:p>
    <w:p w14:paraId="123DAFC6" w14:textId="77777777" w:rsidR="005C3650" w:rsidRPr="00496BF3" w:rsidRDefault="005C3650" w:rsidP="005C3650">
      <w:pPr>
        <w:pStyle w:val="Heading1"/>
        <w:spacing w:before="0"/>
        <w:jc w:val="center"/>
        <w:rPr>
          <w:rFonts w:ascii="Sylfaen" w:hAnsi="Sylfaen"/>
          <w:color w:val="000000" w:themeColor="text1"/>
          <w:sz w:val="28"/>
          <w:szCs w:val="28"/>
          <w:u w:val="single"/>
        </w:rPr>
      </w:pPr>
      <w:r w:rsidRPr="00496BF3">
        <w:rPr>
          <w:rFonts w:ascii="Sylfaen" w:hAnsi="Sylfaen"/>
          <w:color w:val="000000" w:themeColor="text1"/>
          <w:sz w:val="28"/>
          <w:szCs w:val="28"/>
          <w:u w:val="single"/>
        </w:rPr>
        <w:t>Present Situation</w:t>
      </w:r>
    </w:p>
    <w:p w14:paraId="638D07E8" w14:textId="77777777" w:rsidR="005C3650" w:rsidRPr="00496BF3" w:rsidRDefault="005C3650" w:rsidP="005C3650">
      <w:pPr>
        <w:jc w:val="both"/>
        <w:rPr>
          <w:rFonts w:ascii="Sylfaen" w:hAnsi="Sylfaen"/>
          <w:sz w:val="28"/>
          <w:szCs w:val="28"/>
        </w:rPr>
      </w:pPr>
      <w:r w:rsidRPr="00496BF3">
        <w:rPr>
          <w:rFonts w:ascii="Sylfaen" w:hAnsi="Sylfaen"/>
          <w:sz w:val="28"/>
          <w:szCs w:val="28"/>
        </w:rPr>
        <w:t xml:space="preserve">In the twentieth century, the approach to abortion changed considerably. It shifted from biblical and traditional approaches because the reasons to justify abortion are different. </w:t>
      </w:r>
    </w:p>
    <w:p w14:paraId="34754C56" w14:textId="77777777" w:rsidR="005C3650" w:rsidRPr="00496BF3" w:rsidRDefault="005C3650" w:rsidP="005C3650">
      <w:pPr>
        <w:jc w:val="both"/>
        <w:rPr>
          <w:rFonts w:ascii="Sylfaen" w:hAnsi="Sylfaen"/>
          <w:sz w:val="28"/>
          <w:szCs w:val="28"/>
        </w:rPr>
      </w:pPr>
    </w:p>
    <w:p w14:paraId="12FE5F27" w14:textId="77777777" w:rsidR="005C3650" w:rsidRPr="00496BF3" w:rsidRDefault="005C3650" w:rsidP="005C3650">
      <w:pPr>
        <w:jc w:val="both"/>
        <w:rPr>
          <w:rFonts w:ascii="Sylfaen" w:hAnsi="Sylfaen"/>
          <w:sz w:val="28"/>
          <w:szCs w:val="28"/>
        </w:rPr>
      </w:pPr>
      <w:r w:rsidRPr="00496BF3">
        <w:rPr>
          <w:rFonts w:ascii="Sylfaen" w:hAnsi="Sylfaen"/>
          <w:sz w:val="28"/>
          <w:szCs w:val="28"/>
        </w:rPr>
        <w:t xml:space="preserve">First, the sole purpose of sexual relationship is not childbirth anymore. It is also conditioned by the mutual pleasure and self-sufficiency of the married couple. </w:t>
      </w:r>
    </w:p>
    <w:p w14:paraId="439521D3" w14:textId="77777777" w:rsidR="005C3650" w:rsidRPr="00496BF3" w:rsidRDefault="005C3650" w:rsidP="005C3650">
      <w:pPr>
        <w:jc w:val="both"/>
        <w:rPr>
          <w:rFonts w:ascii="Sylfaen" w:hAnsi="Sylfaen"/>
          <w:sz w:val="28"/>
          <w:szCs w:val="28"/>
        </w:rPr>
      </w:pPr>
    </w:p>
    <w:p w14:paraId="4B3F8081" w14:textId="77777777" w:rsidR="005C3650" w:rsidRPr="00496BF3" w:rsidRDefault="005C3650" w:rsidP="005C3650">
      <w:pPr>
        <w:jc w:val="both"/>
        <w:rPr>
          <w:rFonts w:ascii="Sylfaen" w:hAnsi="Sylfaen"/>
          <w:sz w:val="28"/>
          <w:szCs w:val="28"/>
        </w:rPr>
      </w:pPr>
      <w:r w:rsidRPr="00496BF3">
        <w:rPr>
          <w:rFonts w:ascii="Sylfaen" w:hAnsi="Sylfaen"/>
          <w:sz w:val="28"/>
          <w:szCs w:val="28"/>
        </w:rPr>
        <w:t xml:space="preserve">Second, feminism tries to give moral and social independence to women. With this, they also have the freedom to determine if they want to have a baby. Most people consider abortion as a woman’s right and the decision of having babies. </w:t>
      </w:r>
    </w:p>
    <w:p w14:paraId="5E31C16F" w14:textId="77777777" w:rsidR="005C3650" w:rsidRPr="00496BF3" w:rsidRDefault="005C3650" w:rsidP="005C3650">
      <w:pPr>
        <w:jc w:val="both"/>
        <w:rPr>
          <w:rFonts w:ascii="Sylfaen" w:hAnsi="Sylfaen"/>
          <w:sz w:val="28"/>
          <w:szCs w:val="28"/>
        </w:rPr>
      </w:pPr>
    </w:p>
    <w:p w14:paraId="35D6A0BB" w14:textId="77777777" w:rsidR="005C3650" w:rsidRPr="00496BF3" w:rsidRDefault="005C3650" w:rsidP="005C3650">
      <w:pPr>
        <w:jc w:val="both"/>
        <w:rPr>
          <w:rFonts w:ascii="Sylfaen" w:hAnsi="Sylfaen"/>
          <w:sz w:val="28"/>
          <w:szCs w:val="28"/>
        </w:rPr>
      </w:pPr>
      <w:r w:rsidRPr="00496BF3">
        <w:rPr>
          <w:rFonts w:ascii="Sylfaen" w:hAnsi="Sylfaen"/>
          <w:sz w:val="28"/>
          <w:szCs w:val="28"/>
        </w:rPr>
        <w:t xml:space="preserve">Third, the debate about the fetus and its complications are continuing and nowadays we have more and accurate information about the development of the fetus. </w:t>
      </w:r>
    </w:p>
    <w:p w14:paraId="05E104DF" w14:textId="77777777" w:rsidR="005C3650" w:rsidRPr="00496BF3" w:rsidRDefault="005C3650" w:rsidP="005C3650">
      <w:pPr>
        <w:jc w:val="both"/>
        <w:rPr>
          <w:rFonts w:ascii="Sylfaen" w:hAnsi="Sylfaen"/>
          <w:sz w:val="28"/>
          <w:szCs w:val="28"/>
        </w:rPr>
      </w:pPr>
    </w:p>
    <w:p w14:paraId="248497CF" w14:textId="77777777" w:rsidR="005C3650" w:rsidRDefault="005C3650" w:rsidP="005C3650">
      <w:pPr>
        <w:jc w:val="both"/>
        <w:rPr>
          <w:rFonts w:ascii="Sylfaen" w:hAnsi="Sylfaen"/>
          <w:sz w:val="28"/>
          <w:szCs w:val="28"/>
        </w:rPr>
      </w:pPr>
      <w:r w:rsidRPr="00496BF3">
        <w:rPr>
          <w:rFonts w:ascii="Sylfaen" w:hAnsi="Sylfaen"/>
          <w:sz w:val="28"/>
          <w:szCs w:val="28"/>
        </w:rPr>
        <w:t xml:space="preserve">Fourth, modern medical science is able to foresee, even before the birth of the baby, the physical and mental unnatural developments of the fetus and decide accordingly its termination. The defenders of this type of abortion claim that this is for the benefit and for the good of those undeveloped individuals, their </w:t>
      </w:r>
      <w:r w:rsidRPr="00496BF3">
        <w:rPr>
          <w:rFonts w:ascii="Sylfaen" w:hAnsi="Sylfaen"/>
          <w:sz w:val="28"/>
          <w:szCs w:val="28"/>
        </w:rPr>
        <w:lastRenderedPageBreak/>
        <w:t xml:space="preserve">families, and the whole community. When we approach abortion with these arguments we can ask if infanticide is justified by it. More, from the moral point of view what are the characteristic distinctions between the fetus and the baby. </w:t>
      </w:r>
    </w:p>
    <w:p w14:paraId="33B46DDF" w14:textId="77777777" w:rsidR="005A16B3" w:rsidRPr="00496BF3" w:rsidRDefault="005A16B3" w:rsidP="005C3650">
      <w:pPr>
        <w:jc w:val="both"/>
        <w:rPr>
          <w:rFonts w:ascii="Sylfaen" w:hAnsi="Sylfaen"/>
          <w:sz w:val="28"/>
          <w:szCs w:val="28"/>
        </w:rPr>
      </w:pPr>
    </w:p>
    <w:p w14:paraId="0DC0ADE7" w14:textId="77777777" w:rsidR="005C3650" w:rsidRPr="00496BF3" w:rsidRDefault="005C3650" w:rsidP="005C3650">
      <w:pPr>
        <w:pStyle w:val="Heading4"/>
        <w:spacing w:before="0"/>
        <w:jc w:val="center"/>
        <w:rPr>
          <w:rFonts w:ascii="Sylfaen" w:hAnsi="Sylfaen"/>
          <w:i w:val="0"/>
          <w:iCs w:val="0"/>
          <w:color w:val="000000" w:themeColor="text1"/>
          <w:sz w:val="28"/>
          <w:szCs w:val="28"/>
          <w:u w:val="single"/>
        </w:rPr>
      </w:pPr>
      <w:r w:rsidRPr="00496BF3">
        <w:rPr>
          <w:rFonts w:ascii="Sylfaen" w:hAnsi="Sylfaen"/>
          <w:i w:val="0"/>
          <w:iCs w:val="0"/>
          <w:color w:val="000000" w:themeColor="text1"/>
          <w:sz w:val="28"/>
          <w:szCs w:val="28"/>
          <w:u w:val="single"/>
        </w:rPr>
        <w:t>The Condition of the Fetus</w:t>
      </w:r>
    </w:p>
    <w:p w14:paraId="33DC3842" w14:textId="77777777" w:rsidR="005C3650" w:rsidRPr="00496BF3" w:rsidRDefault="005C3650" w:rsidP="005C3650">
      <w:pPr>
        <w:jc w:val="both"/>
        <w:rPr>
          <w:rFonts w:ascii="Sylfaen" w:hAnsi="Sylfaen"/>
          <w:sz w:val="28"/>
          <w:szCs w:val="28"/>
        </w:rPr>
      </w:pPr>
      <w:r w:rsidRPr="00496BF3">
        <w:rPr>
          <w:rFonts w:ascii="Sylfaen" w:hAnsi="Sylfaen"/>
          <w:sz w:val="28"/>
          <w:szCs w:val="28"/>
        </w:rPr>
        <w:t>The most complex and fundamental issues of abortion are connected to the condition, the value and the right of the fetus. Some say that from the moment of conception the human life begins. This brings up another question: should we protect or preserve the life of the baby from the moment of conception or during the pregnancy? When is the fetus a fully human life? When it is an individual or a child? Some associate these distinctions to the development of the parts of the body or to the electronic registration of the brain. The development of the fetus is, medically, very complex and it is almost impossible to draw any conclusions and generalize it, for every fetus is developed differently. For this reason, when it is impossible to have any kind of agreement to the development of the human fetus, some philosophers and theologians say that during the pregnancy, the fetus will continue to grow and develop. On the moral complications, comes the religious aspect, when we believe that God is the one, who gives life and forbids murder.</w:t>
      </w:r>
    </w:p>
    <w:p w14:paraId="2266FE71" w14:textId="77777777" w:rsidR="005C3650" w:rsidRPr="00496BF3" w:rsidRDefault="005C3650" w:rsidP="005C3650">
      <w:pPr>
        <w:jc w:val="both"/>
        <w:rPr>
          <w:rFonts w:ascii="Sylfaen" w:hAnsi="Sylfaen"/>
          <w:sz w:val="28"/>
          <w:szCs w:val="28"/>
        </w:rPr>
      </w:pPr>
    </w:p>
    <w:p w14:paraId="643BECF2" w14:textId="77777777" w:rsidR="005C3650" w:rsidRPr="00496BF3" w:rsidRDefault="005C3650" w:rsidP="005C3650">
      <w:pPr>
        <w:pStyle w:val="Heading4"/>
        <w:spacing w:before="0"/>
        <w:jc w:val="center"/>
        <w:rPr>
          <w:rFonts w:ascii="Sylfaen" w:hAnsi="Sylfaen"/>
          <w:i w:val="0"/>
          <w:iCs w:val="0"/>
          <w:color w:val="000000" w:themeColor="text1"/>
          <w:sz w:val="28"/>
          <w:szCs w:val="28"/>
          <w:u w:val="single"/>
        </w:rPr>
      </w:pPr>
      <w:r w:rsidRPr="00496BF3">
        <w:rPr>
          <w:rFonts w:ascii="Sylfaen" w:hAnsi="Sylfaen"/>
          <w:i w:val="0"/>
          <w:iCs w:val="0"/>
          <w:color w:val="000000" w:themeColor="text1"/>
          <w:sz w:val="28"/>
          <w:szCs w:val="28"/>
          <w:u w:val="single"/>
        </w:rPr>
        <w:t>Feminism and Abortion</w:t>
      </w:r>
    </w:p>
    <w:p w14:paraId="69FDED15" w14:textId="77777777" w:rsidR="005C3650" w:rsidRPr="00496BF3" w:rsidRDefault="005C3650" w:rsidP="005C3650">
      <w:pPr>
        <w:pStyle w:val="BodyText"/>
        <w:jc w:val="both"/>
        <w:rPr>
          <w:rFonts w:ascii="Sylfaen" w:hAnsi="Sylfaen"/>
          <w:szCs w:val="28"/>
        </w:rPr>
      </w:pPr>
      <w:r w:rsidRPr="00496BF3">
        <w:rPr>
          <w:rFonts w:ascii="Sylfaen" w:hAnsi="Sylfaen"/>
          <w:szCs w:val="28"/>
        </w:rPr>
        <w:t xml:space="preserve">Women criticized Christianity, because it regards man as the head of the family and for centuries abused the female and isolated her. The chief accusation was the devaluation of woman within the family, which gave her authority only within the limits of the family matters. For many centuries, the only role assigned for women was motherhood. Christian feminists intend to see equal responsibility between male and female in family and economic, political and religious areas. They argue that this responsibility is conditioned by the given independence and freedom to women when she frees herself from bearing children without choice. This freedom has more meaning when the life or the health of the woman is in danger or when she becomes pregnant because of rape or otherwise. In the issue of abortion, feminism produced two groups, known as “pro-choice” and “pro-life.” Some of the former say that woman’s absolute freedom and the male-female equality are inviolable and supreme rights and </w:t>
      </w:r>
      <w:r w:rsidRPr="00496BF3">
        <w:rPr>
          <w:rFonts w:ascii="Sylfaen" w:hAnsi="Sylfaen"/>
          <w:szCs w:val="28"/>
        </w:rPr>
        <w:lastRenderedPageBreak/>
        <w:t xml:space="preserve">shouldn’t be limited only to childbearing situations. By stressing this point of view, they conclude that abortion is the personal decision of the woman and the only good that society can do is to help those who encounter pregnancy and parental responsibility. </w:t>
      </w:r>
    </w:p>
    <w:p w14:paraId="4D7D316B" w14:textId="77777777" w:rsidR="005C3650" w:rsidRPr="00496BF3" w:rsidRDefault="005C3650" w:rsidP="005C3650">
      <w:pPr>
        <w:jc w:val="both"/>
        <w:rPr>
          <w:rFonts w:ascii="Sylfaen" w:hAnsi="Sylfaen"/>
          <w:sz w:val="28"/>
          <w:szCs w:val="28"/>
        </w:rPr>
      </w:pPr>
    </w:p>
    <w:p w14:paraId="56DDBA33" w14:textId="77777777" w:rsidR="005C3650" w:rsidRPr="00496BF3" w:rsidRDefault="005C3650" w:rsidP="005C3650">
      <w:pPr>
        <w:pStyle w:val="Heading4"/>
        <w:spacing w:before="0"/>
        <w:jc w:val="center"/>
        <w:rPr>
          <w:rFonts w:ascii="Sylfaen" w:hAnsi="Sylfaen"/>
          <w:i w:val="0"/>
          <w:iCs w:val="0"/>
          <w:color w:val="000000" w:themeColor="text1"/>
          <w:sz w:val="28"/>
          <w:szCs w:val="28"/>
          <w:u w:val="single"/>
        </w:rPr>
      </w:pPr>
      <w:r w:rsidRPr="00496BF3">
        <w:rPr>
          <w:rFonts w:ascii="Sylfaen" w:hAnsi="Sylfaen"/>
          <w:i w:val="0"/>
          <w:iCs w:val="0"/>
          <w:color w:val="000000" w:themeColor="text1"/>
          <w:sz w:val="28"/>
          <w:szCs w:val="28"/>
          <w:u w:val="single"/>
        </w:rPr>
        <w:t>Abortion and the Law</w:t>
      </w:r>
    </w:p>
    <w:p w14:paraId="133D18B0" w14:textId="77777777" w:rsidR="005C3650" w:rsidRPr="00496BF3" w:rsidRDefault="005C3650" w:rsidP="005C3650">
      <w:pPr>
        <w:jc w:val="both"/>
        <w:rPr>
          <w:rFonts w:ascii="Sylfaen" w:hAnsi="Sylfaen"/>
          <w:sz w:val="28"/>
          <w:szCs w:val="28"/>
        </w:rPr>
      </w:pPr>
      <w:r w:rsidRPr="00496BF3">
        <w:rPr>
          <w:rFonts w:ascii="Sylfaen" w:hAnsi="Sylfaen"/>
          <w:sz w:val="28"/>
          <w:szCs w:val="28"/>
        </w:rPr>
        <w:t>The laws allowing or forbidding abortion are included in social-moral science. In order to make abortion legal the following factors must be considered:</w:t>
      </w:r>
    </w:p>
    <w:p w14:paraId="29E8C977" w14:textId="77777777" w:rsidR="005C3650" w:rsidRPr="00496BF3" w:rsidRDefault="005C3650" w:rsidP="005C3650">
      <w:pPr>
        <w:jc w:val="both"/>
        <w:rPr>
          <w:rFonts w:ascii="Sylfaen" w:hAnsi="Sylfaen"/>
          <w:sz w:val="28"/>
          <w:szCs w:val="28"/>
        </w:rPr>
      </w:pPr>
    </w:p>
    <w:p w14:paraId="6285B68A" w14:textId="77777777" w:rsidR="005C3650" w:rsidRPr="00496BF3" w:rsidRDefault="005C3650" w:rsidP="005C3650">
      <w:pPr>
        <w:jc w:val="both"/>
        <w:rPr>
          <w:rFonts w:ascii="Sylfaen" w:hAnsi="Sylfaen"/>
          <w:sz w:val="28"/>
          <w:szCs w:val="28"/>
        </w:rPr>
      </w:pPr>
      <w:r w:rsidRPr="00496BF3">
        <w:rPr>
          <w:rFonts w:ascii="Sylfaen" w:hAnsi="Sylfaen"/>
          <w:sz w:val="28"/>
          <w:szCs w:val="28"/>
        </w:rPr>
        <w:t>First, must the fetus have the right for moral and social preservation and when should it have it?</w:t>
      </w:r>
    </w:p>
    <w:p w14:paraId="3EB8C3F2" w14:textId="77777777" w:rsidR="005C3650" w:rsidRPr="00496BF3" w:rsidRDefault="005C3650" w:rsidP="005C3650">
      <w:pPr>
        <w:jc w:val="both"/>
        <w:rPr>
          <w:rFonts w:ascii="Sylfaen" w:hAnsi="Sylfaen"/>
          <w:sz w:val="28"/>
          <w:szCs w:val="28"/>
        </w:rPr>
      </w:pPr>
    </w:p>
    <w:p w14:paraId="5141DF66" w14:textId="77777777" w:rsidR="005C3650" w:rsidRPr="00496BF3" w:rsidRDefault="005C3650" w:rsidP="005C3650">
      <w:pPr>
        <w:jc w:val="both"/>
        <w:rPr>
          <w:rFonts w:ascii="Sylfaen" w:hAnsi="Sylfaen"/>
          <w:sz w:val="28"/>
          <w:szCs w:val="28"/>
        </w:rPr>
      </w:pPr>
      <w:r w:rsidRPr="00496BF3">
        <w:rPr>
          <w:rFonts w:ascii="Sylfaen" w:hAnsi="Sylfaen"/>
          <w:sz w:val="28"/>
          <w:szCs w:val="28"/>
        </w:rPr>
        <w:t>Second, does the pregnant woman legally have the right to decide to have an abortion and feel secure those who perform it are legally licensed? When does she have the right?</w:t>
      </w:r>
    </w:p>
    <w:p w14:paraId="672426A4" w14:textId="77777777" w:rsidR="005C3650" w:rsidRPr="00496BF3" w:rsidRDefault="005C3650" w:rsidP="005C3650">
      <w:pPr>
        <w:jc w:val="both"/>
        <w:rPr>
          <w:rFonts w:ascii="Sylfaen" w:hAnsi="Sylfaen"/>
          <w:sz w:val="28"/>
          <w:szCs w:val="28"/>
        </w:rPr>
      </w:pPr>
    </w:p>
    <w:p w14:paraId="70EB5291" w14:textId="77777777" w:rsidR="005C3650" w:rsidRPr="00496BF3" w:rsidRDefault="005C3650" w:rsidP="005C3650">
      <w:pPr>
        <w:jc w:val="both"/>
        <w:rPr>
          <w:rFonts w:ascii="Sylfaen" w:hAnsi="Sylfaen"/>
          <w:sz w:val="28"/>
          <w:szCs w:val="28"/>
        </w:rPr>
      </w:pPr>
      <w:r w:rsidRPr="00496BF3">
        <w:rPr>
          <w:rFonts w:ascii="Sylfaen" w:hAnsi="Sylfaen"/>
          <w:sz w:val="28"/>
          <w:szCs w:val="28"/>
        </w:rPr>
        <w:t>Third, are abortion laws effective and just? Could they be less hurtful than the laws, which forbid abortion?</w:t>
      </w:r>
    </w:p>
    <w:p w14:paraId="0ECB8196" w14:textId="77777777" w:rsidR="005C3650" w:rsidRPr="00496BF3" w:rsidRDefault="005C3650" w:rsidP="005C3650">
      <w:pPr>
        <w:jc w:val="both"/>
        <w:rPr>
          <w:rFonts w:ascii="Sylfaen" w:hAnsi="Sylfaen"/>
          <w:sz w:val="28"/>
          <w:szCs w:val="28"/>
        </w:rPr>
      </w:pPr>
    </w:p>
    <w:p w14:paraId="3037032D" w14:textId="77777777" w:rsidR="005C3650" w:rsidRPr="00496BF3" w:rsidRDefault="005C3650" w:rsidP="005C3650">
      <w:pPr>
        <w:jc w:val="both"/>
        <w:rPr>
          <w:rFonts w:ascii="Sylfaen" w:hAnsi="Sylfaen"/>
          <w:sz w:val="28"/>
          <w:szCs w:val="28"/>
        </w:rPr>
      </w:pPr>
      <w:r w:rsidRPr="00496BF3">
        <w:rPr>
          <w:rFonts w:ascii="Sylfaen" w:hAnsi="Sylfaen"/>
          <w:sz w:val="28"/>
          <w:szCs w:val="28"/>
        </w:rPr>
        <w:t>Here the issue becomes complex, because defending the right of the mother and the right of the fetus reaches to two extreme points, when some accept that abortion is “the personal decision” of the woman, while others think it is the killing of the unborn baby.</w:t>
      </w:r>
    </w:p>
    <w:p w14:paraId="4981AB37" w14:textId="77777777" w:rsidR="005C3650" w:rsidRPr="00496BF3" w:rsidRDefault="005C3650" w:rsidP="005C3650">
      <w:pPr>
        <w:jc w:val="both"/>
        <w:rPr>
          <w:rFonts w:ascii="Sylfaen" w:hAnsi="Sylfaen"/>
          <w:sz w:val="28"/>
          <w:szCs w:val="28"/>
        </w:rPr>
      </w:pPr>
    </w:p>
    <w:p w14:paraId="0E923CF8" w14:textId="77777777" w:rsidR="005C3650" w:rsidRPr="00496BF3" w:rsidRDefault="005C3650" w:rsidP="005C3650">
      <w:pPr>
        <w:pStyle w:val="Heading4"/>
        <w:spacing w:before="0"/>
        <w:jc w:val="center"/>
        <w:rPr>
          <w:rFonts w:ascii="Sylfaen" w:hAnsi="Sylfaen"/>
          <w:i w:val="0"/>
          <w:iCs w:val="0"/>
          <w:color w:val="000000" w:themeColor="text1"/>
          <w:sz w:val="28"/>
          <w:szCs w:val="28"/>
          <w:u w:val="single"/>
        </w:rPr>
      </w:pPr>
      <w:r w:rsidRPr="00496BF3">
        <w:rPr>
          <w:rFonts w:ascii="Sylfaen" w:hAnsi="Sylfaen"/>
          <w:i w:val="0"/>
          <w:iCs w:val="0"/>
          <w:color w:val="000000" w:themeColor="text1"/>
          <w:sz w:val="28"/>
          <w:szCs w:val="28"/>
          <w:u w:val="single"/>
        </w:rPr>
        <w:t>Abortion and Christianity</w:t>
      </w:r>
    </w:p>
    <w:p w14:paraId="1B399D5C" w14:textId="77777777" w:rsidR="005C3650" w:rsidRPr="00496BF3" w:rsidRDefault="005C3650" w:rsidP="005C3650">
      <w:pPr>
        <w:jc w:val="both"/>
        <w:rPr>
          <w:rFonts w:ascii="Sylfaen" w:hAnsi="Sylfaen"/>
          <w:sz w:val="28"/>
          <w:szCs w:val="28"/>
        </w:rPr>
      </w:pPr>
      <w:r w:rsidRPr="00496BF3">
        <w:rPr>
          <w:rFonts w:ascii="Sylfaen" w:hAnsi="Sylfaen"/>
          <w:sz w:val="28"/>
          <w:szCs w:val="28"/>
        </w:rPr>
        <w:t>Christian denominations present different points of view about abortion. Teachings about creation and salvation defend the protection of human life and the preservation of its value. Sin and cross, remission and reconciliation show the fallen state of human life and on the other hand, they lead him to hurt life less.</w:t>
      </w:r>
    </w:p>
    <w:p w14:paraId="0C568CCB" w14:textId="77777777" w:rsidR="005C3650" w:rsidRPr="00496BF3" w:rsidRDefault="005C3650" w:rsidP="005C3650">
      <w:pPr>
        <w:jc w:val="both"/>
        <w:rPr>
          <w:rFonts w:ascii="Sylfaen" w:hAnsi="Sylfaen"/>
          <w:sz w:val="28"/>
          <w:szCs w:val="28"/>
        </w:rPr>
      </w:pPr>
    </w:p>
    <w:p w14:paraId="6F640E53" w14:textId="353BDABB" w:rsidR="005C3650" w:rsidRDefault="005C3650" w:rsidP="005C3650">
      <w:pPr>
        <w:jc w:val="both"/>
        <w:rPr>
          <w:rFonts w:ascii="Sylfaen" w:hAnsi="Sylfaen"/>
          <w:sz w:val="28"/>
          <w:szCs w:val="28"/>
        </w:rPr>
      </w:pPr>
      <w:r w:rsidRPr="00496BF3">
        <w:rPr>
          <w:rFonts w:ascii="Sylfaen" w:hAnsi="Sylfaen"/>
          <w:sz w:val="28"/>
          <w:szCs w:val="28"/>
        </w:rPr>
        <w:t xml:space="preserve">The Eastern Orthodox Church follows the teachings of the Fathers, which teaches that every human being, even the child in the womb of the mother, are created in the image of God. According to St. </w:t>
      </w:r>
      <w:r w:rsidRPr="00D111C3">
        <w:rPr>
          <w:rFonts w:ascii="Sylfaen" w:hAnsi="Sylfaen"/>
          <w:sz w:val="28"/>
          <w:szCs w:val="28"/>
        </w:rPr>
        <w:t>Basil of Caesarea</w:t>
      </w:r>
      <w:r w:rsidR="00D111C3" w:rsidRPr="00D111C3">
        <w:rPr>
          <w:rFonts w:ascii="Sylfaen" w:hAnsi="Sylfaen"/>
          <w:sz w:val="28"/>
          <w:szCs w:val="28"/>
        </w:rPr>
        <w:t xml:space="preserve"> (330–379)</w:t>
      </w:r>
      <w:r w:rsidRPr="00496BF3">
        <w:rPr>
          <w:rFonts w:ascii="Sylfaen" w:hAnsi="Sylfaen"/>
          <w:sz w:val="28"/>
          <w:szCs w:val="28"/>
        </w:rPr>
        <w:t xml:space="preserve">, abortion is forbidden during the pregnancy, when the fetus is developing and it </w:t>
      </w:r>
      <w:r w:rsidRPr="00496BF3">
        <w:rPr>
          <w:rFonts w:ascii="Sylfaen" w:hAnsi="Sylfaen"/>
          <w:sz w:val="28"/>
          <w:szCs w:val="28"/>
        </w:rPr>
        <w:lastRenderedPageBreak/>
        <w:t>is permitted only when the life of the mother is in danger. The Roman Catholic Church used to give great importance to the protection of the unborn baby, even during the first period of pregnancy, but nowadays she is more sensible toward the pregnant woman and the difficulties that her family encounters. The Protestant Churches regard every abortion a separate case and they put the responsibility on each one involved, giving special significance to the pregnant woman.</w:t>
      </w:r>
    </w:p>
    <w:p w14:paraId="753D33A5" w14:textId="77777777" w:rsidR="005A16B3" w:rsidRPr="00496BF3" w:rsidRDefault="005A16B3" w:rsidP="005C3650">
      <w:pPr>
        <w:jc w:val="both"/>
        <w:rPr>
          <w:rFonts w:ascii="Sylfaen" w:hAnsi="Sylfaen"/>
          <w:sz w:val="28"/>
          <w:szCs w:val="28"/>
        </w:rPr>
      </w:pPr>
    </w:p>
    <w:p w14:paraId="6C868A66" w14:textId="77777777" w:rsidR="005C3650" w:rsidRPr="00496BF3" w:rsidRDefault="005C3650" w:rsidP="005C3650">
      <w:pPr>
        <w:jc w:val="both"/>
        <w:rPr>
          <w:rFonts w:ascii="Sylfaen" w:hAnsi="Sylfaen"/>
          <w:sz w:val="28"/>
          <w:szCs w:val="28"/>
        </w:rPr>
      </w:pPr>
      <w:r w:rsidRPr="00496BF3">
        <w:rPr>
          <w:rFonts w:ascii="Sylfaen" w:hAnsi="Sylfaen"/>
          <w:sz w:val="28"/>
          <w:szCs w:val="28"/>
        </w:rPr>
        <w:t>In conclusion, we can say that Christianity had a traditional negative point of view about abortion, but in these modern times Christians have different approaches and they try to be flexible on special issues, and at the same time they encounter great difficulty in making a decision. Those who consider abortion a possibility have different, and most of the time opposing approaches. They say that abortion may be permissible when the pregnancy is the result of rape, when the physical and mental health of the woman in is danger, or when the fetus is medically unrecoverable and when abortion can be performed on the beginning stage of the pregnancy. Of course, the debate about abortion and the justification about the moral situation of the fetus are not yet solved. Discussions about the problems concerning the mother and the sperm-child’s rights, the danger to the mother’s life, and the undeveloped child are still occurring.</w:t>
      </w:r>
    </w:p>
    <w:p w14:paraId="00785BD3" w14:textId="77777777" w:rsidR="005C3650" w:rsidRPr="00496BF3" w:rsidRDefault="005C3650" w:rsidP="005C3650">
      <w:pPr>
        <w:jc w:val="both"/>
        <w:rPr>
          <w:rFonts w:ascii="Sylfaen" w:hAnsi="Sylfaen"/>
          <w:sz w:val="28"/>
          <w:szCs w:val="28"/>
        </w:rPr>
      </w:pPr>
    </w:p>
    <w:p w14:paraId="24676F5E" w14:textId="77777777" w:rsidR="005C3650" w:rsidRPr="00496BF3" w:rsidRDefault="005C3650" w:rsidP="005C3650">
      <w:pPr>
        <w:jc w:val="center"/>
        <w:rPr>
          <w:rFonts w:ascii="Sylfaen" w:hAnsi="Sylfaen"/>
          <w:sz w:val="28"/>
          <w:szCs w:val="28"/>
        </w:rPr>
      </w:pPr>
      <w:r w:rsidRPr="00496BF3">
        <w:rPr>
          <w:rFonts w:ascii="Sylfaen" w:hAnsi="Sylfaen"/>
          <w:sz w:val="28"/>
          <w:szCs w:val="28"/>
        </w:rPr>
        <w:t>* * *</w:t>
      </w:r>
    </w:p>
    <w:p w14:paraId="2F282817" w14:textId="77777777" w:rsidR="005C3650" w:rsidRPr="00496BF3" w:rsidRDefault="005C3650" w:rsidP="005C3650">
      <w:pPr>
        <w:jc w:val="both"/>
        <w:rPr>
          <w:rFonts w:ascii="Sylfaen" w:hAnsi="Sylfaen"/>
          <w:sz w:val="28"/>
          <w:szCs w:val="28"/>
        </w:rPr>
      </w:pPr>
    </w:p>
    <w:p w14:paraId="3296CF83" w14:textId="77777777" w:rsidR="005C3650" w:rsidRPr="00496BF3" w:rsidRDefault="005C3650" w:rsidP="005C3650">
      <w:pPr>
        <w:jc w:val="both"/>
        <w:rPr>
          <w:rFonts w:ascii="Sylfaen" w:hAnsi="Sylfaen"/>
          <w:sz w:val="28"/>
          <w:szCs w:val="28"/>
        </w:rPr>
      </w:pPr>
      <w:r w:rsidRPr="00496BF3">
        <w:rPr>
          <w:rFonts w:ascii="Sylfaen" w:hAnsi="Sylfaen"/>
          <w:sz w:val="28"/>
          <w:szCs w:val="28"/>
        </w:rPr>
        <w:t>Within the aspect of abortion also falls the “killing of the undeveloped children,” which can be justified by these arguments:</w:t>
      </w:r>
    </w:p>
    <w:p w14:paraId="5EA3ABEB" w14:textId="77777777" w:rsidR="005C3650" w:rsidRPr="00496BF3" w:rsidRDefault="005C3650" w:rsidP="005C3650">
      <w:pPr>
        <w:jc w:val="both"/>
        <w:rPr>
          <w:rFonts w:ascii="Sylfaen" w:hAnsi="Sylfaen"/>
          <w:sz w:val="28"/>
          <w:szCs w:val="28"/>
        </w:rPr>
      </w:pPr>
    </w:p>
    <w:p w14:paraId="480737F7" w14:textId="77777777" w:rsidR="005C3650" w:rsidRPr="00496BF3" w:rsidRDefault="005C3650" w:rsidP="005C3650">
      <w:pPr>
        <w:jc w:val="both"/>
        <w:rPr>
          <w:rFonts w:ascii="Sylfaen" w:hAnsi="Sylfaen"/>
          <w:sz w:val="28"/>
          <w:szCs w:val="28"/>
        </w:rPr>
      </w:pPr>
      <w:r w:rsidRPr="00496BF3">
        <w:rPr>
          <w:rFonts w:ascii="Sylfaen" w:hAnsi="Sylfaen"/>
          <w:sz w:val="28"/>
          <w:szCs w:val="28"/>
        </w:rPr>
        <w:t>First, the undeveloped children are being deprived from physical, mental and spiritual development and growth as they would be a burden to their families and society.</w:t>
      </w:r>
    </w:p>
    <w:p w14:paraId="57FADBF1" w14:textId="77777777" w:rsidR="005C3650" w:rsidRPr="00496BF3" w:rsidRDefault="005C3650" w:rsidP="005C3650">
      <w:pPr>
        <w:jc w:val="both"/>
        <w:rPr>
          <w:rFonts w:ascii="Sylfaen" w:hAnsi="Sylfaen"/>
          <w:sz w:val="28"/>
          <w:szCs w:val="28"/>
        </w:rPr>
      </w:pPr>
    </w:p>
    <w:p w14:paraId="58E027D0" w14:textId="77777777" w:rsidR="00D111C3" w:rsidRDefault="005C3650" w:rsidP="00D111C3">
      <w:pPr>
        <w:jc w:val="both"/>
        <w:rPr>
          <w:rFonts w:ascii="Sylfaen" w:hAnsi="Sylfaen"/>
          <w:sz w:val="28"/>
          <w:szCs w:val="28"/>
        </w:rPr>
      </w:pPr>
      <w:r w:rsidRPr="00496BF3">
        <w:rPr>
          <w:rFonts w:ascii="Sylfaen" w:hAnsi="Sylfaen"/>
          <w:sz w:val="28"/>
          <w:szCs w:val="28"/>
        </w:rPr>
        <w:t>Second, the undeveloped children cannot experience the natural enjoyments and “saving” them from such unnatural situations are an act of mercy.</w:t>
      </w:r>
    </w:p>
    <w:p w14:paraId="1BDB47AE" w14:textId="77777777" w:rsidR="00D111C3" w:rsidRDefault="00D111C3" w:rsidP="00D111C3">
      <w:pPr>
        <w:jc w:val="both"/>
        <w:rPr>
          <w:rFonts w:ascii="Sylfaen" w:hAnsi="Sylfaen"/>
          <w:sz w:val="28"/>
          <w:szCs w:val="28"/>
        </w:rPr>
      </w:pPr>
    </w:p>
    <w:p w14:paraId="74059F93" w14:textId="257D7437" w:rsidR="005C3650" w:rsidRPr="00496BF3" w:rsidRDefault="005C3650" w:rsidP="00D111C3">
      <w:pPr>
        <w:jc w:val="both"/>
        <w:rPr>
          <w:rFonts w:ascii="Sylfaen" w:hAnsi="Sylfaen"/>
          <w:sz w:val="28"/>
          <w:szCs w:val="28"/>
        </w:rPr>
      </w:pPr>
      <w:r w:rsidRPr="00496BF3">
        <w:rPr>
          <w:rFonts w:ascii="Sylfaen" w:hAnsi="Sylfaen"/>
          <w:sz w:val="28"/>
          <w:szCs w:val="28"/>
        </w:rPr>
        <w:lastRenderedPageBreak/>
        <w:t>Third, killing the undeveloped children is not murder, because they not only don't feel fear and pain, but they don’t even realize that their life is being taken from them.</w:t>
      </w:r>
    </w:p>
    <w:p w14:paraId="16C7B793" w14:textId="77777777" w:rsidR="005C3650" w:rsidRPr="00496BF3" w:rsidRDefault="005C3650" w:rsidP="005C3650">
      <w:pPr>
        <w:jc w:val="both"/>
        <w:rPr>
          <w:rFonts w:ascii="Sylfaen" w:hAnsi="Sylfaen"/>
          <w:sz w:val="28"/>
          <w:szCs w:val="28"/>
        </w:rPr>
      </w:pPr>
    </w:p>
    <w:p w14:paraId="06DA4EE8" w14:textId="77777777" w:rsidR="005C3650" w:rsidRPr="00496BF3" w:rsidRDefault="005C3650" w:rsidP="005C3650">
      <w:pPr>
        <w:jc w:val="both"/>
        <w:rPr>
          <w:rFonts w:ascii="Sylfaen" w:hAnsi="Sylfaen"/>
          <w:sz w:val="28"/>
          <w:szCs w:val="28"/>
        </w:rPr>
      </w:pPr>
      <w:r w:rsidRPr="00496BF3">
        <w:rPr>
          <w:rFonts w:ascii="Sylfaen" w:hAnsi="Sylfaen"/>
          <w:sz w:val="28"/>
          <w:szCs w:val="28"/>
        </w:rPr>
        <w:t>To these three arguments the Church responses with these points:</w:t>
      </w:r>
    </w:p>
    <w:p w14:paraId="0011DF38" w14:textId="77777777" w:rsidR="005C3650" w:rsidRPr="00496BF3" w:rsidRDefault="005C3650" w:rsidP="005C3650">
      <w:pPr>
        <w:jc w:val="both"/>
        <w:rPr>
          <w:rFonts w:ascii="Sylfaen" w:hAnsi="Sylfaen"/>
          <w:sz w:val="28"/>
          <w:szCs w:val="28"/>
        </w:rPr>
      </w:pPr>
    </w:p>
    <w:p w14:paraId="48AD1F04" w14:textId="77777777" w:rsidR="005C3650" w:rsidRPr="00496BF3" w:rsidRDefault="005C3650" w:rsidP="005C3650">
      <w:pPr>
        <w:jc w:val="both"/>
        <w:rPr>
          <w:rFonts w:ascii="Sylfaen" w:hAnsi="Sylfaen"/>
          <w:sz w:val="28"/>
          <w:szCs w:val="28"/>
        </w:rPr>
      </w:pPr>
      <w:r w:rsidRPr="00496BF3">
        <w:rPr>
          <w:rFonts w:ascii="Sylfaen" w:hAnsi="Sylfaen"/>
          <w:sz w:val="28"/>
          <w:szCs w:val="28"/>
        </w:rPr>
        <w:t xml:space="preserve">First, the society does not have the right to put a value on human life. For the Creator God, every human being has equal value and human life is holy and valuable. </w:t>
      </w:r>
    </w:p>
    <w:p w14:paraId="348BB4B9" w14:textId="77777777" w:rsidR="005C3650" w:rsidRPr="00496BF3" w:rsidRDefault="005C3650" w:rsidP="005C3650">
      <w:pPr>
        <w:jc w:val="both"/>
        <w:rPr>
          <w:rFonts w:ascii="Sylfaen" w:hAnsi="Sylfaen"/>
          <w:sz w:val="28"/>
          <w:szCs w:val="28"/>
        </w:rPr>
      </w:pPr>
    </w:p>
    <w:p w14:paraId="6EA0DD45" w14:textId="77777777" w:rsidR="005C3650" w:rsidRPr="00496BF3" w:rsidRDefault="005C3650" w:rsidP="005C3650">
      <w:pPr>
        <w:jc w:val="both"/>
        <w:rPr>
          <w:rFonts w:ascii="Sylfaen" w:hAnsi="Sylfaen"/>
          <w:sz w:val="28"/>
          <w:szCs w:val="28"/>
        </w:rPr>
      </w:pPr>
      <w:r w:rsidRPr="00496BF3">
        <w:rPr>
          <w:rFonts w:ascii="Sylfaen" w:hAnsi="Sylfaen"/>
          <w:sz w:val="28"/>
          <w:szCs w:val="28"/>
        </w:rPr>
        <w:t>Second, medicine decides that there are many undeveloped children, who not only enjoy the happy moments of life, but they also enjoy the goodness of their parents and their society.</w:t>
      </w:r>
    </w:p>
    <w:p w14:paraId="2C558585" w14:textId="77777777" w:rsidR="005C3650" w:rsidRPr="00496BF3" w:rsidRDefault="005C3650" w:rsidP="005C3650">
      <w:pPr>
        <w:jc w:val="both"/>
        <w:rPr>
          <w:rFonts w:ascii="Sylfaen" w:hAnsi="Sylfaen"/>
          <w:sz w:val="28"/>
          <w:szCs w:val="28"/>
        </w:rPr>
      </w:pPr>
    </w:p>
    <w:p w14:paraId="67F016E8" w14:textId="77777777" w:rsidR="005C3650" w:rsidRPr="00496BF3" w:rsidRDefault="005C3650" w:rsidP="005C3650">
      <w:pPr>
        <w:jc w:val="both"/>
        <w:rPr>
          <w:rFonts w:ascii="Sylfaen" w:hAnsi="Sylfaen"/>
          <w:sz w:val="28"/>
          <w:szCs w:val="28"/>
        </w:rPr>
      </w:pPr>
      <w:r w:rsidRPr="00496BF3">
        <w:rPr>
          <w:rFonts w:ascii="Sylfaen" w:hAnsi="Sylfaen"/>
          <w:sz w:val="28"/>
          <w:szCs w:val="28"/>
        </w:rPr>
        <w:t>Third, it is morally unjustifiable to kill undeveloped children, because murder is always murder.</w:t>
      </w:r>
    </w:p>
    <w:p w14:paraId="00ABA916" w14:textId="77777777" w:rsidR="005C3650" w:rsidRPr="00496BF3" w:rsidRDefault="005C3650" w:rsidP="005C3650">
      <w:pPr>
        <w:jc w:val="both"/>
        <w:rPr>
          <w:rFonts w:ascii="Sylfaen" w:hAnsi="Sylfaen"/>
          <w:sz w:val="28"/>
          <w:szCs w:val="28"/>
        </w:rPr>
      </w:pPr>
    </w:p>
    <w:p w14:paraId="54826C8F" w14:textId="77777777" w:rsidR="005C3650" w:rsidRPr="00496BF3" w:rsidRDefault="005C3650" w:rsidP="005C3650">
      <w:pPr>
        <w:jc w:val="both"/>
        <w:rPr>
          <w:rFonts w:ascii="Sylfaen" w:hAnsi="Sylfaen"/>
          <w:sz w:val="28"/>
          <w:szCs w:val="28"/>
        </w:rPr>
      </w:pPr>
      <w:r w:rsidRPr="00496BF3">
        <w:rPr>
          <w:rFonts w:ascii="Sylfaen" w:hAnsi="Sylfaen"/>
          <w:sz w:val="28"/>
          <w:szCs w:val="28"/>
        </w:rPr>
        <w:t>These days, when medicine had achieved such advances, it is the responsibility of the parents and the doctors to secure a natural continuation to the lives of undeveloped children.</w:t>
      </w:r>
    </w:p>
    <w:p w14:paraId="2A8B934D" w14:textId="77777777" w:rsidR="005C3650" w:rsidRPr="00496BF3" w:rsidRDefault="005C3650" w:rsidP="005C3650">
      <w:pPr>
        <w:jc w:val="both"/>
        <w:rPr>
          <w:rFonts w:ascii="Sylfaen" w:hAnsi="Sylfaen"/>
          <w:sz w:val="28"/>
          <w:szCs w:val="28"/>
        </w:rPr>
      </w:pPr>
    </w:p>
    <w:p w14:paraId="479EBEC0" w14:textId="77777777" w:rsidR="005C3650" w:rsidRPr="00496BF3" w:rsidRDefault="005C3650" w:rsidP="005C3650">
      <w:pPr>
        <w:jc w:val="both"/>
        <w:rPr>
          <w:rFonts w:ascii="Sylfaen" w:hAnsi="Sylfaen"/>
          <w:sz w:val="28"/>
          <w:szCs w:val="28"/>
        </w:rPr>
      </w:pPr>
      <w:r w:rsidRPr="00496BF3">
        <w:rPr>
          <w:rFonts w:ascii="Sylfaen" w:hAnsi="Sylfaen"/>
          <w:sz w:val="28"/>
          <w:szCs w:val="28"/>
        </w:rPr>
        <w:t>Therefore, abortion and the killing of an undeveloped child are condemned. First the Bible forbids killing, (</w:t>
      </w:r>
      <w:r w:rsidRPr="00496BF3">
        <w:rPr>
          <w:rFonts w:ascii="Sylfaen" w:hAnsi="Sylfaen"/>
          <w:i/>
          <w:iCs/>
          <w:sz w:val="28"/>
          <w:szCs w:val="28"/>
        </w:rPr>
        <w:t>“Do not kill”</w:t>
      </w:r>
      <w:r w:rsidRPr="00496BF3">
        <w:rPr>
          <w:rFonts w:ascii="Sylfaen" w:hAnsi="Sylfaen"/>
          <w:sz w:val="28"/>
          <w:szCs w:val="28"/>
        </w:rPr>
        <w:t xml:space="preserve"> Deut. 5.17). Second, it shouldn’t be denied to the fetus or to the undeveloped child the full opportunity to become a complete and developed human being. In the Book of Psalms we read, </w:t>
      </w:r>
      <w:r w:rsidRPr="00496BF3">
        <w:rPr>
          <w:rFonts w:ascii="Sylfaen" w:hAnsi="Sylfaen"/>
          <w:i/>
          <w:iCs/>
          <w:sz w:val="28"/>
          <w:szCs w:val="28"/>
        </w:rPr>
        <w:t>“Your eyes beheld my unformed substance; in your book were written, every one of them, the days that were formed for me, when as yet there was none of them”</w:t>
      </w:r>
      <w:r w:rsidRPr="00496BF3">
        <w:rPr>
          <w:rFonts w:ascii="Sylfaen" w:hAnsi="Sylfaen"/>
          <w:sz w:val="28"/>
          <w:szCs w:val="28"/>
        </w:rPr>
        <w:t xml:space="preserve"> (139.16).</w:t>
      </w:r>
    </w:p>
    <w:p w14:paraId="3008940F" w14:textId="77777777" w:rsidR="005C3650" w:rsidRPr="00496BF3" w:rsidRDefault="005C3650" w:rsidP="005C3650">
      <w:pPr>
        <w:jc w:val="both"/>
        <w:rPr>
          <w:rFonts w:ascii="Sylfaen" w:hAnsi="Sylfaen"/>
          <w:sz w:val="28"/>
          <w:szCs w:val="28"/>
        </w:rPr>
      </w:pPr>
    </w:p>
    <w:p w14:paraId="5424C1CA" w14:textId="77777777" w:rsidR="005C3650" w:rsidRDefault="005C3650" w:rsidP="005C3650">
      <w:pPr>
        <w:jc w:val="both"/>
        <w:rPr>
          <w:rFonts w:ascii="Sylfaen" w:hAnsi="Sylfaen"/>
          <w:sz w:val="28"/>
          <w:szCs w:val="28"/>
        </w:rPr>
      </w:pPr>
      <w:r w:rsidRPr="00496BF3">
        <w:rPr>
          <w:rFonts w:ascii="Sylfaen" w:hAnsi="Sylfaen"/>
          <w:sz w:val="28"/>
          <w:szCs w:val="28"/>
        </w:rPr>
        <w:t>V. Rev. Nareg Alemezian</w:t>
      </w:r>
    </w:p>
    <w:p w14:paraId="704F04F9" w14:textId="1B11ECA7" w:rsidR="00E95822" w:rsidRPr="00496BF3" w:rsidRDefault="00E95822" w:rsidP="005C3650">
      <w:pPr>
        <w:jc w:val="both"/>
        <w:rPr>
          <w:rFonts w:ascii="Sylfaen" w:hAnsi="Sylfaen"/>
          <w:sz w:val="28"/>
          <w:szCs w:val="28"/>
        </w:rPr>
      </w:pPr>
      <w:r>
        <w:rPr>
          <w:rFonts w:ascii="Sylfaen" w:hAnsi="Sylfaen"/>
          <w:sz w:val="28"/>
          <w:szCs w:val="28"/>
        </w:rPr>
        <w:t>1998</w:t>
      </w:r>
    </w:p>
    <w:p w14:paraId="212B4105" w14:textId="77777777" w:rsidR="005C3650" w:rsidRPr="00496BF3" w:rsidRDefault="005C3650" w:rsidP="005C3650">
      <w:pPr>
        <w:pStyle w:val="BodyText"/>
        <w:rPr>
          <w:rFonts w:ascii="Sylfaen" w:hAnsi="Sylfaen"/>
          <w:szCs w:val="28"/>
        </w:rPr>
      </w:pPr>
    </w:p>
    <w:p w14:paraId="136A201B" w14:textId="77777777" w:rsidR="005C3650" w:rsidRPr="00496BF3" w:rsidRDefault="005C3650" w:rsidP="005C3650">
      <w:pPr>
        <w:pStyle w:val="BodyText"/>
        <w:rPr>
          <w:rFonts w:ascii="Sylfaen" w:hAnsi="Sylfaen"/>
          <w:szCs w:val="28"/>
        </w:rPr>
      </w:pPr>
    </w:p>
    <w:p w14:paraId="695E63A1" w14:textId="77777777" w:rsidR="005C3650" w:rsidRPr="00496BF3" w:rsidRDefault="005C3650" w:rsidP="005C3650">
      <w:pPr>
        <w:pStyle w:val="BodyText"/>
        <w:rPr>
          <w:rFonts w:ascii="Sylfaen" w:hAnsi="Sylfaen"/>
          <w:szCs w:val="28"/>
        </w:rPr>
      </w:pPr>
    </w:p>
    <w:p w14:paraId="63158D81" w14:textId="77777777" w:rsidR="007D7895" w:rsidRDefault="007D7895"/>
    <w:sectPr w:rsidR="007D7895">
      <w:footerReference w:type="even" r:id="rId8"/>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CA1ACAA" w14:textId="77777777" w:rsidR="003A27CC" w:rsidRDefault="003A27CC" w:rsidP="00E95822">
      <w:r>
        <w:separator/>
      </w:r>
    </w:p>
  </w:endnote>
  <w:endnote w:type="continuationSeparator" w:id="0">
    <w:p w14:paraId="386417AC" w14:textId="77777777" w:rsidR="003A27CC" w:rsidRDefault="003A27CC" w:rsidP="00E958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amian New">
    <w:altName w:val="Cambria"/>
    <w:panose1 w:val="02027200000000000000"/>
    <w:charset w:val="00"/>
    <w:family w:val="roman"/>
    <w:pitch w:val="variable"/>
    <w:sig w:usb0="000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 w:name="Wingdings 2">
    <w:panose1 w:val="05020102010507070707"/>
    <w:charset w:val="4D"/>
    <w:family w:val="decorative"/>
    <w:pitch w:val="variable"/>
    <w:sig w:usb0="00000003" w:usb1="00000000" w:usb2="00000000" w:usb3="00000000" w:csb0="8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85156833"/>
      <w:docPartObj>
        <w:docPartGallery w:val="Page Numbers (Bottom of Page)"/>
        <w:docPartUnique/>
      </w:docPartObj>
    </w:sdtPr>
    <w:sdtContent>
      <w:p w14:paraId="10E237E1" w14:textId="2E92E08E" w:rsidR="00486B3B" w:rsidRDefault="00486B3B"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4F11C94" w14:textId="77777777" w:rsidR="00486B3B" w:rsidRDefault="00486B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80445361"/>
      <w:docPartObj>
        <w:docPartGallery w:val="Page Numbers (Bottom of Page)"/>
        <w:docPartUnique/>
      </w:docPartObj>
    </w:sdtPr>
    <w:sdtContent>
      <w:p w14:paraId="70CF965E" w14:textId="796146E3" w:rsidR="00486B3B" w:rsidRDefault="00486B3B"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C1BC7E0" w14:textId="77777777" w:rsidR="00486B3B" w:rsidRDefault="00486B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860971B" w14:textId="77777777" w:rsidR="003A27CC" w:rsidRDefault="003A27CC" w:rsidP="00E95822">
      <w:r>
        <w:separator/>
      </w:r>
    </w:p>
  </w:footnote>
  <w:footnote w:type="continuationSeparator" w:id="0">
    <w:p w14:paraId="7A0C465A" w14:textId="77777777" w:rsidR="003A27CC" w:rsidRDefault="003A27CC" w:rsidP="00E95822">
      <w:r>
        <w:continuationSeparator/>
      </w:r>
    </w:p>
  </w:footnote>
  <w:footnote w:id="1">
    <w:p w14:paraId="48E78506" w14:textId="05B450F7" w:rsidR="00E95822" w:rsidRPr="00E95822" w:rsidRDefault="00E95822" w:rsidP="00E95822">
      <w:pPr>
        <w:pStyle w:val="FootnoteText"/>
        <w:jc w:val="both"/>
        <w:rPr>
          <w:rFonts w:ascii="Sylfaen" w:hAnsi="Sylfaen"/>
          <w:lang w:val="en-US"/>
        </w:rPr>
      </w:pPr>
      <w:r w:rsidRPr="00E95822">
        <w:rPr>
          <w:rStyle w:val="FootnoteReference"/>
          <w:rFonts w:ascii="Sylfaen" w:hAnsi="Sylfaen"/>
        </w:rPr>
        <w:footnoteRef/>
      </w:r>
      <w:r w:rsidRPr="00E95822">
        <w:rPr>
          <w:rFonts w:ascii="Sylfaen" w:hAnsi="Sylfaen"/>
        </w:rPr>
        <w:t xml:space="preserve"> The Septuagint is the Greek translation of the Old Testament. This translation was done for the Jews living in Alexandria, Egypt, in the middle of the third century, circa 250 BC.</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71A07C8"/>
    <w:multiLevelType w:val="singleLevel"/>
    <w:tmpl w:val="0409000F"/>
    <w:lvl w:ilvl="0">
      <w:start w:val="1"/>
      <w:numFmt w:val="decimal"/>
      <w:lvlText w:val="%1."/>
      <w:lvlJc w:val="left"/>
      <w:pPr>
        <w:tabs>
          <w:tab w:val="num" w:pos="360"/>
        </w:tabs>
        <w:ind w:left="360" w:hanging="360"/>
      </w:pPr>
      <w:rPr>
        <w:rFonts w:hint="default"/>
      </w:rPr>
    </w:lvl>
  </w:abstractNum>
  <w:abstractNum w:abstractNumId="1" w15:restartNumberingAfterBreak="0">
    <w:nsid w:val="6C3B6D6E"/>
    <w:multiLevelType w:val="singleLevel"/>
    <w:tmpl w:val="E29299AA"/>
    <w:lvl w:ilvl="0">
      <w:start w:val="1"/>
      <w:numFmt w:val="lowerLetter"/>
      <w:lvlText w:val="%1."/>
      <w:lvlJc w:val="left"/>
      <w:pPr>
        <w:tabs>
          <w:tab w:val="num" w:pos="360"/>
        </w:tabs>
        <w:ind w:left="360" w:hanging="360"/>
      </w:pPr>
      <w:rPr>
        <w:rFonts w:hint="default"/>
      </w:rPr>
    </w:lvl>
  </w:abstractNum>
  <w:num w:numId="1" w16cid:durableId="2135250197">
    <w:abstractNumId w:val="0"/>
  </w:num>
  <w:num w:numId="2" w16cid:durableId="1185903495">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650"/>
    <w:rsid w:val="000A6734"/>
    <w:rsid w:val="00157BF2"/>
    <w:rsid w:val="003A27CC"/>
    <w:rsid w:val="003D7CBC"/>
    <w:rsid w:val="00486B3B"/>
    <w:rsid w:val="005824C9"/>
    <w:rsid w:val="005A16B3"/>
    <w:rsid w:val="005C3650"/>
    <w:rsid w:val="00663EFB"/>
    <w:rsid w:val="00773122"/>
    <w:rsid w:val="007D7895"/>
    <w:rsid w:val="00B41865"/>
    <w:rsid w:val="00B50081"/>
    <w:rsid w:val="00B9520D"/>
    <w:rsid w:val="00C3463E"/>
    <w:rsid w:val="00D111C3"/>
    <w:rsid w:val="00D522E4"/>
    <w:rsid w:val="00E95822"/>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433573F6"/>
  <w15:chartTrackingRefBased/>
  <w15:docId w15:val="{DA3C2C5C-3270-384D-BCFF-1DAEE4A3F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3650"/>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5C365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5C365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C3650"/>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5C3650"/>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C3650"/>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5C3650"/>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C3650"/>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C3650"/>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C3650"/>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365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5C365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C3650"/>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rsid w:val="005C3650"/>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5C3650"/>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5C365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C365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C365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C3650"/>
    <w:rPr>
      <w:rFonts w:asciiTheme="minorHAnsi" w:eastAsiaTheme="majorEastAsia" w:hAnsiTheme="minorHAnsi" w:cstheme="majorBidi"/>
      <w:color w:val="272727" w:themeColor="text1" w:themeTint="D8"/>
    </w:rPr>
  </w:style>
  <w:style w:type="paragraph" w:styleId="Title">
    <w:name w:val="Title"/>
    <w:basedOn w:val="Normal"/>
    <w:next w:val="Normal"/>
    <w:link w:val="TitleChar"/>
    <w:qFormat/>
    <w:rsid w:val="005C365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5C3650"/>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5C365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365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C365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C3650"/>
    <w:rPr>
      <w:i/>
      <w:iCs/>
      <w:color w:val="404040" w:themeColor="text1" w:themeTint="BF"/>
    </w:rPr>
  </w:style>
  <w:style w:type="paragraph" w:styleId="ListParagraph">
    <w:name w:val="List Paragraph"/>
    <w:basedOn w:val="Normal"/>
    <w:uiPriority w:val="34"/>
    <w:qFormat/>
    <w:rsid w:val="005C3650"/>
    <w:pPr>
      <w:ind w:left="720"/>
      <w:contextualSpacing/>
    </w:pPr>
  </w:style>
  <w:style w:type="character" w:styleId="IntenseEmphasis">
    <w:name w:val="Intense Emphasis"/>
    <w:basedOn w:val="DefaultParagraphFont"/>
    <w:uiPriority w:val="21"/>
    <w:qFormat/>
    <w:rsid w:val="005C3650"/>
    <w:rPr>
      <w:i/>
      <w:iCs/>
      <w:color w:val="2F5496" w:themeColor="accent1" w:themeShade="BF"/>
    </w:rPr>
  </w:style>
  <w:style w:type="paragraph" w:styleId="IntenseQuote">
    <w:name w:val="Intense Quote"/>
    <w:basedOn w:val="Normal"/>
    <w:next w:val="Normal"/>
    <w:link w:val="IntenseQuoteChar"/>
    <w:uiPriority w:val="30"/>
    <w:qFormat/>
    <w:rsid w:val="005C365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C3650"/>
    <w:rPr>
      <w:i/>
      <w:iCs/>
      <w:color w:val="2F5496" w:themeColor="accent1" w:themeShade="BF"/>
    </w:rPr>
  </w:style>
  <w:style w:type="character" w:styleId="IntenseReference">
    <w:name w:val="Intense Reference"/>
    <w:basedOn w:val="DefaultParagraphFont"/>
    <w:uiPriority w:val="32"/>
    <w:qFormat/>
    <w:rsid w:val="005C3650"/>
    <w:rPr>
      <w:b/>
      <w:bCs/>
      <w:smallCaps/>
      <w:color w:val="2F5496" w:themeColor="accent1" w:themeShade="BF"/>
      <w:spacing w:val="5"/>
    </w:rPr>
  </w:style>
  <w:style w:type="paragraph" w:styleId="BodyText">
    <w:name w:val="Body Text"/>
    <w:basedOn w:val="Normal"/>
    <w:link w:val="BodyTextChar"/>
    <w:rsid w:val="005C3650"/>
    <w:rPr>
      <w:rFonts w:ascii="Aramian New" w:hAnsi="Aramian New"/>
      <w:sz w:val="28"/>
      <w:szCs w:val="20"/>
    </w:rPr>
  </w:style>
  <w:style w:type="character" w:customStyle="1" w:styleId="BodyTextChar">
    <w:name w:val="Body Text Char"/>
    <w:basedOn w:val="DefaultParagraphFont"/>
    <w:link w:val="BodyText"/>
    <w:rsid w:val="005C3650"/>
    <w:rPr>
      <w:rFonts w:ascii="Aramian New" w:eastAsia="Times New Roman" w:hAnsi="Aramian New" w:cs="Times New Roman"/>
      <w:color w:val="auto"/>
      <w:sz w:val="28"/>
      <w:szCs w:val="20"/>
    </w:rPr>
  </w:style>
  <w:style w:type="paragraph" w:styleId="FootnoteText">
    <w:name w:val="footnote text"/>
    <w:basedOn w:val="Normal"/>
    <w:link w:val="FootnoteTextChar"/>
    <w:unhideWhenUsed/>
    <w:rsid w:val="005C3650"/>
    <w:rPr>
      <w:sz w:val="20"/>
      <w:szCs w:val="20"/>
    </w:rPr>
  </w:style>
  <w:style w:type="character" w:customStyle="1" w:styleId="FootnoteTextChar">
    <w:name w:val="Footnote Text Char"/>
    <w:basedOn w:val="DefaultParagraphFont"/>
    <w:link w:val="FootnoteText"/>
    <w:rsid w:val="005C3650"/>
    <w:rPr>
      <w:rFonts w:ascii="Times New Roman" w:eastAsia="Times New Roman" w:hAnsi="Times New Roman" w:cs="Times New Roman"/>
      <w:color w:val="auto"/>
      <w:sz w:val="20"/>
      <w:szCs w:val="20"/>
    </w:rPr>
  </w:style>
  <w:style w:type="character" w:styleId="FootnoteReference">
    <w:name w:val="footnote reference"/>
    <w:basedOn w:val="DefaultParagraphFont"/>
    <w:uiPriority w:val="99"/>
    <w:semiHidden/>
    <w:unhideWhenUsed/>
    <w:rsid w:val="00E95822"/>
    <w:rPr>
      <w:vertAlign w:val="superscript"/>
    </w:rPr>
  </w:style>
  <w:style w:type="paragraph" w:styleId="Footer">
    <w:name w:val="footer"/>
    <w:basedOn w:val="Normal"/>
    <w:link w:val="FooterChar"/>
    <w:uiPriority w:val="99"/>
    <w:unhideWhenUsed/>
    <w:rsid w:val="00486B3B"/>
    <w:pPr>
      <w:tabs>
        <w:tab w:val="center" w:pos="4680"/>
        <w:tab w:val="right" w:pos="9360"/>
      </w:tabs>
    </w:pPr>
  </w:style>
  <w:style w:type="character" w:customStyle="1" w:styleId="FooterChar">
    <w:name w:val="Footer Char"/>
    <w:basedOn w:val="DefaultParagraphFont"/>
    <w:link w:val="Footer"/>
    <w:uiPriority w:val="99"/>
    <w:rsid w:val="00486B3B"/>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486B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C04EAC-73EB-A844-8AED-806C8BE28D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24</Pages>
  <Words>7416</Words>
  <Characters>42274</Characters>
  <Application>Microsoft Office Word</Application>
  <DocSecurity>0</DocSecurity>
  <Lines>352</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2026-07-07T12:33:00Z</dcterms:created>
  <dcterms:modified xsi:type="dcterms:W3CDTF">2026-07-07T12:48:00Z</dcterms:modified>
</cp:coreProperties>
</file>