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2626AF" w14:textId="137C32F0" w:rsidR="007D7895" w:rsidRDefault="00320E99" w:rsidP="00320E99">
      <w:pPr>
        <w:jc w:val="center"/>
        <w:rPr>
          <w:rFonts w:ascii="Sylfaen" w:hAnsi="Sylfaen"/>
          <w:sz w:val="32"/>
          <w:szCs w:val="32"/>
        </w:rPr>
      </w:pPr>
      <w:r w:rsidRPr="00052EDD">
        <w:rPr>
          <w:rFonts w:ascii="Sylfaen" w:hAnsi="Sylfaen"/>
          <w:sz w:val="32"/>
          <w:szCs w:val="32"/>
        </w:rPr>
        <w:t>ANTELIAS BELIEVES IN SERVICE, NOT IN SLOGANS</w:t>
      </w:r>
    </w:p>
    <w:p w14:paraId="44019BAE" w14:textId="77777777" w:rsidR="00183AE7" w:rsidRPr="00265FA0" w:rsidRDefault="00183AE7" w:rsidP="00183AE7">
      <w:pPr>
        <w:rPr>
          <w:rFonts w:ascii="Sylfaen" w:hAnsi="Sylfaen"/>
          <w:sz w:val="28"/>
          <w:szCs w:val="28"/>
        </w:rPr>
      </w:pPr>
    </w:p>
    <w:p w14:paraId="0CBE2EB7" w14:textId="77777777" w:rsidR="00183AE7" w:rsidRPr="00265FA0" w:rsidRDefault="00183AE7" w:rsidP="00183AE7">
      <w:pPr>
        <w:jc w:val="both"/>
        <w:rPr>
          <w:rFonts w:ascii="Sylfaen" w:hAnsi="Sylfaen"/>
          <w:sz w:val="28"/>
          <w:szCs w:val="28"/>
        </w:rPr>
      </w:pPr>
      <w:r w:rsidRPr="00265FA0">
        <w:rPr>
          <w:rFonts w:ascii="Sylfaen" w:hAnsi="Sylfaen"/>
          <w:sz w:val="28"/>
          <w:szCs w:val="28"/>
        </w:rPr>
        <w:t>In recent months I have seen a series of editorials and articles in Armenian-American press about the Armenian Catholicosate of Cilicia which are disturbing because of their mean-spirited tone and blatant inaccuracy.</w:t>
      </w:r>
    </w:p>
    <w:p w14:paraId="7712E769" w14:textId="77777777" w:rsidR="00183AE7" w:rsidRPr="00265FA0" w:rsidRDefault="00183AE7" w:rsidP="00183AE7">
      <w:pPr>
        <w:jc w:val="both"/>
        <w:rPr>
          <w:rFonts w:ascii="Sylfaen" w:hAnsi="Sylfaen"/>
          <w:sz w:val="28"/>
          <w:szCs w:val="28"/>
        </w:rPr>
      </w:pPr>
    </w:p>
    <w:p w14:paraId="2B44AB8B" w14:textId="77777777" w:rsidR="00183AE7" w:rsidRPr="00265FA0" w:rsidRDefault="00183AE7" w:rsidP="00183AE7">
      <w:pPr>
        <w:jc w:val="both"/>
        <w:rPr>
          <w:rFonts w:ascii="Sylfaen" w:hAnsi="Sylfaen"/>
          <w:sz w:val="28"/>
          <w:szCs w:val="28"/>
        </w:rPr>
      </w:pPr>
      <w:r w:rsidRPr="00265FA0">
        <w:rPr>
          <w:rFonts w:ascii="Sylfaen" w:hAnsi="Sylfaen"/>
          <w:sz w:val="28"/>
          <w:szCs w:val="28"/>
        </w:rPr>
        <w:t>Normally I would not respond to such irresponsible “yellow” journalism. As a matter of fact, Antelias is used to such unfounded, inaccurate, and biased reports. However, as a clergyman who is well informed about the history and the current activities of the Holy See of Cilicia, in the interest of truth I must present the following facts and observations for the benefit of your readers.</w:t>
      </w:r>
    </w:p>
    <w:p w14:paraId="0475CBD7" w14:textId="77777777" w:rsidR="00183AE7" w:rsidRPr="00265FA0" w:rsidRDefault="00183AE7" w:rsidP="00183AE7">
      <w:pPr>
        <w:jc w:val="both"/>
        <w:rPr>
          <w:rFonts w:ascii="Sylfaen" w:hAnsi="Sylfaen"/>
          <w:sz w:val="28"/>
          <w:szCs w:val="28"/>
        </w:rPr>
      </w:pPr>
    </w:p>
    <w:p w14:paraId="3619B080" w14:textId="77777777" w:rsidR="00183AE7" w:rsidRPr="00265FA0" w:rsidRDefault="00183AE7" w:rsidP="00183AE7">
      <w:pPr>
        <w:jc w:val="both"/>
        <w:rPr>
          <w:rFonts w:ascii="Sylfaen" w:hAnsi="Sylfaen"/>
          <w:sz w:val="28"/>
          <w:szCs w:val="28"/>
        </w:rPr>
      </w:pPr>
      <w:r w:rsidRPr="00265FA0">
        <w:rPr>
          <w:rFonts w:ascii="Sylfaen" w:hAnsi="Sylfaen"/>
          <w:sz w:val="28"/>
          <w:szCs w:val="28"/>
        </w:rPr>
        <w:t>1. It has been written that by visiting the Vatican, Moscow and the Far East, His Holiness Aram I, the Catholicos of Cilicia, has been deliberately following in the footsteps of His Holiness Karekin I, the Catholicos of All Armenians. What an ignorant accusation! Nobody has the right to make such biased interpretations based on sheer assumption.</w:t>
      </w:r>
    </w:p>
    <w:p w14:paraId="1294FD96" w14:textId="77777777" w:rsidR="00183AE7" w:rsidRPr="00265FA0" w:rsidRDefault="00183AE7" w:rsidP="00183AE7">
      <w:pPr>
        <w:jc w:val="both"/>
        <w:rPr>
          <w:rFonts w:ascii="Sylfaen" w:hAnsi="Sylfaen"/>
          <w:sz w:val="28"/>
          <w:szCs w:val="28"/>
        </w:rPr>
      </w:pPr>
    </w:p>
    <w:p w14:paraId="78D12A39" w14:textId="77777777" w:rsidR="00183AE7" w:rsidRPr="00265FA0" w:rsidRDefault="00183AE7" w:rsidP="00183AE7">
      <w:pPr>
        <w:jc w:val="both"/>
        <w:rPr>
          <w:rFonts w:ascii="Sylfaen" w:hAnsi="Sylfaen"/>
          <w:sz w:val="28"/>
          <w:szCs w:val="28"/>
        </w:rPr>
      </w:pPr>
      <w:r w:rsidRPr="00265FA0">
        <w:rPr>
          <w:rFonts w:ascii="Sylfaen" w:hAnsi="Sylfaen"/>
          <w:sz w:val="28"/>
          <w:szCs w:val="28"/>
        </w:rPr>
        <w:t>In fact, the dates of the visits of the two Catholicoi were arranged a long time ago by Vatican authorities. The two Catholicoi agreed on the dates and the timing of the visits.</w:t>
      </w:r>
    </w:p>
    <w:p w14:paraId="0B4DB888" w14:textId="77777777" w:rsidR="00183AE7" w:rsidRPr="00265FA0" w:rsidRDefault="00183AE7" w:rsidP="00183AE7">
      <w:pPr>
        <w:jc w:val="both"/>
        <w:rPr>
          <w:rFonts w:ascii="Sylfaen" w:hAnsi="Sylfaen"/>
          <w:sz w:val="28"/>
          <w:szCs w:val="28"/>
        </w:rPr>
      </w:pPr>
    </w:p>
    <w:p w14:paraId="3FACFB91" w14:textId="77777777" w:rsidR="00183AE7" w:rsidRPr="00265FA0" w:rsidRDefault="00183AE7" w:rsidP="00183AE7">
      <w:pPr>
        <w:jc w:val="both"/>
        <w:rPr>
          <w:rFonts w:ascii="Sylfaen" w:hAnsi="Sylfaen"/>
          <w:sz w:val="28"/>
          <w:szCs w:val="28"/>
        </w:rPr>
      </w:pPr>
      <w:r w:rsidRPr="00265FA0">
        <w:rPr>
          <w:rFonts w:ascii="Sylfaen" w:hAnsi="Sylfaen"/>
          <w:sz w:val="28"/>
          <w:szCs w:val="28"/>
        </w:rPr>
        <w:t>Furthermore, His Holiness Aram I received a letter of invitation from His Holiness Alexei II, the Patriarch of Russia, two months after his election and consecration as Catholicos of Cilicia. The date of this visit, too, was not arranged by His Holiness but by the Russian Patriarchate.</w:t>
      </w:r>
    </w:p>
    <w:p w14:paraId="6A3BD26C" w14:textId="77777777" w:rsidR="00183AE7" w:rsidRPr="00265FA0" w:rsidRDefault="00183AE7" w:rsidP="00183AE7">
      <w:pPr>
        <w:jc w:val="both"/>
        <w:rPr>
          <w:rFonts w:ascii="Sylfaen" w:hAnsi="Sylfaen"/>
          <w:sz w:val="28"/>
          <w:szCs w:val="28"/>
        </w:rPr>
      </w:pPr>
    </w:p>
    <w:p w14:paraId="140476E4" w14:textId="77777777" w:rsidR="00183AE7" w:rsidRPr="00265FA0" w:rsidRDefault="00183AE7" w:rsidP="00183AE7">
      <w:pPr>
        <w:jc w:val="both"/>
        <w:rPr>
          <w:rFonts w:ascii="Sylfaen" w:hAnsi="Sylfaen"/>
          <w:sz w:val="28"/>
          <w:szCs w:val="28"/>
        </w:rPr>
      </w:pPr>
      <w:r w:rsidRPr="00265FA0">
        <w:rPr>
          <w:rFonts w:ascii="Sylfaen" w:hAnsi="Sylfaen"/>
          <w:sz w:val="28"/>
          <w:szCs w:val="28"/>
        </w:rPr>
        <w:t>Meanwhile, the recent visit of His Holiness Catholicos Aram I to Hong Kong, South Korea and Japan were exclusively ecumenical visits made in his capacity as Moderator of the World Council of Churches (WCC). These visits were planned almost one year ago.</w:t>
      </w:r>
    </w:p>
    <w:p w14:paraId="0A51D3C3" w14:textId="77777777" w:rsidR="00183AE7" w:rsidRPr="00265FA0" w:rsidRDefault="00183AE7" w:rsidP="00183AE7">
      <w:pPr>
        <w:jc w:val="both"/>
        <w:rPr>
          <w:rFonts w:ascii="Sylfaen" w:hAnsi="Sylfaen"/>
          <w:sz w:val="28"/>
          <w:szCs w:val="28"/>
        </w:rPr>
      </w:pPr>
    </w:p>
    <w:p w14:paraId="00358588" w14:textId="77777777" w:rsidR="00183AE7" w:rsidRPr="00265FA0" w:rsidRDefault="00183AE7" w:rsidP="00183AE7">
      <w:pPr>
        <w:jc w:val="both"/>
        <w:rPr>
          <w:rFonts w:ascii="Sylfaen" w:hAnsi="Sylfaen"/>
          <w:sz w:val="28"/>
          <w:szCs w:val="28"/>
        </w:rPr>
      </w:pPr>
      <w:r w:rsidRPr="00265FA0">
        <w:rPr>
          <w:rFonts w:ascii="Sylfaen" w:hAnsi="Sylfaen"/>
          <w:sz w:val="28"/>
          <w:szCs w:val="28"/>
        </w:rPr>
        <w:t xml:space="preserve">I fail to comprehend how any reasonable person can question or find fault with any of these visits. Are these individuals claiming that once Catholicos Karekin visits a country or an area, it thereafter becomes off-limits to the Catholicos of </w:t>
      </w:r>
      <w:r w:rsidRPr="00265FA0">
        <w:rPr>
          <w:rFonts w:ascii="Sylfaen" w:hAnsi="Sylfaen"/>
          <w:sz w:val="28"/>
          <w:szCs w:val="28"/>
        </w:rPr>
        <w:lastRenderedPageBreak/>
        <w:t>Cilicia? Just recently we read that His Holiness Aram I has received an invitation from the French government to visit France and meet with state officials. Should he decline this invitation because a few individuals and circles do not like the idea of the Catholicos of Cilicia meeting with state and church authorities? Again, recently, we read that the Russian Patriarch will pay an official visit to Catholicos Aram I and will be his gust for three days in Antelias. Should Vehapar tell the Patriarch not to come to Antelias, again, because a few people and circles are not happy about it? What a foolish mentality!</w:t>
      </w:r>
    </w:p>
    <w:p w14:paraId="205073E5" w14:textId="77777777" w:rsidR="00183AE7" w:rsidRPr="00265FA0" w:rsidRDefault="00183AE7" w:rsidP="00183AE7">
      <w:pPr>
        <w:jc w:val="both"/>
        <w:rPr>
          <w:rFonts w:ascii="Sylfaen" w:hAnsi="Sylfaen"/>
          <w:sz w:val="28"/>
          <w:szCs w:val="28"/>
        </w:rPr>
      </w:pPr>
    </w:p>
    <w:p w14:paraId="497AE897" w14:textId="77777777" w:rsidR="00183AE7" w:rsidRPr="00265FA0" w:rsidRDefault="00183AE7" w:rsidP="00183AE7">
      <w:pPr>
        <w:jc w:val="both"/>
        <w:rPr>
          <w:rFonts w:ascii="Sylfaen" w:hAnsi="Sylfaen"/>
          <w:sz w:val="28"/>
          <w:szCs w:val="28"/>
        </w:rPr>
      </w:pPr>
      <w:r w:rsidRPr="00265FA0">
        <w:rPr>
          <w:rFonts w:ascii="Sylfaen" w:hAnsi="Sylfaen"/>
          <w:sz w:val="28"/>
          <w:szCs w:val="28"/>
        </w:rPr>
        <w:t>As Catholicos of Cilicia [then Karekin II], His Holiness Karekin I did excellent work in giving high visibility to the public image and ecumenical status of the Catholicosate of Cilicia. His Holiness Aram I is doing exactly the same thing in continuing this worthy task. When we follow the ecumenical visitations of His Holiness Aram I we will certainly realize that pan-Armenian concerns and objectives – such as Armenia, Karabagh, the Armenian Cause, the recognition of the Armenian Genocide, the 1700</w:t>
      </w:r>
      <w:r w:rsidRPr="00265FA0">
        <w:rPr>
          <w:rFonts w:ascii="Sylfaen" w:hAnsi="Sylfaen"/>
          <w:sz w:val="28"/>
          <w:szCs w:val="28"/>
          <w:vertAlign w:val="superscript"/>
        </w:rPr>
        <w:t>th</w:t>
      </w:r>
      <w:r w:rsidRPr="00265FA0">
        <w:rPr>
          <w:rFonts w:ascii="Sylfaen" w:hAnsi="Sylfaen"/>
          <w:sz w:val="28"/>
          <w:szCs w:val="28"/>
        </w:rPr>
        <w:t xml:space="preserve"> anniversary of Christianization of Armenia, etc. –– merit priority on his agenda. The See of Cilicia’s main concern has always been the health and welfare of our church and nation. The See’s exemplary service is well documented, and while the See of Cilicia is not looking for special recognition of this fact, its service to our church, our people, and our homeland should not be diminished or distorted.</w:t>
      </w:r>
    </w:p>
    <w:p w14:paraId="0B39CD43" w14:textId="77777777" w:rsidR="00183AE7" w:rsidRPr="00265FA0" w:rsidRDefault="00183AE7" w:rsidP="00183AE7">
      <w:pPr>
        <w:jc w:val="both"/>
        <w:rPr>
          <w:rFonts w:ascii="Sylfaen" w:hAnsi="Sylfaen"/>
          <w:sz w:val="28"/>
          <w:szCs w:val="28"/>
        </w:rPr>
      </w:pPr>
    </w:p>
    <w:p w14:paraId="4384461A" w14:textId="77777777" w:rsidR="00183AE7" w:rsidRPr="00265FA0" w:rsidRDefault="00183AE7" w:rsidP="00183AE7">
      <w:pPr>
        <w:jc w:val="both"/>
        <w:rPr>
          <w:rFonts w:ascii="Sylfaen" w:hAnsi="Sylfaen"/>
          <w:sz w:val="28"/>
          <w:szCs w:val="28"/>
        </w:rPr>
      </w:pPr>
      <w:r w:rsidRPr="00265FA0">
        <w:rPr>
          <w:rFonts w:ascii="Sylfaen" w:hAnsi="Sylfaen"/>
          <w:sz w:val="28"/>
          <w:szCs w:val="28"/>
        </w:rPr>
        <w:t>2. Some articles concerning the “oneness” of the Armenian Church have also appeared recently in the press. The writers of these articles should take care in what they say, for the sake of historical accuracy. The Armenian Church is one. Yes, there are two Catholicosates, but the existence of two Catholicosates must not be confused with the oneness of the Church. There has never been a dispute about this between the two Catholicosates.</w:t>
      </w:r>
    </w:p>
    <w:p w14:paraId="44822737" w14:textId="77777777" w:rsidR="00183AE7" w:rsidRPr="00265FA0" w:rsidRDefault="00183AE7" w:rsidP="00183AE7">
      <w:pPr>
        <w:jc w:val="both"/>
        <w:rPr>
          <w:rFonts w:ascii="Sylfaen" w:hAnsi="Sylfaen"/>
          <w:sz w:val="28"/>
          <w:szCs w:val="28"/>
        </w:rPr>
      </w:pPr>
    </w:p>
    <w:p w14:paraId="502745AB" w14:textId="77777777" w:rsidR="00183AE7" w:rsidRPr="00265FA0" w:rsidRDefault="00183AE7" w:rsidP="00183AE7">
      <w:pPr>
        <w:jc w:val="both"/>
        <w:rPr>
          <w:rFonts w:ascii="Sylfaen" w:hAnsi="Sylfaen"/>
          <w:sz w:val="28"/>
          <w:szCs w:val="28"/>
        </w:rPr>
      </w:pPr>
      <w:r w:rsidRPr="00265FA0">
        <w:rPr>
          <w:rFonts w:ascii="Sylfaen" w:hAnsi="Sylfaen"/>
          <w:sz w:val="28"/>
          <w:szCs w:val="28"/>
        </w:rPr>
        <w:t>Yes, there remain some difficulties of a jurisdictional nature, but these should not be interpreted and presented in such way as to break the oneness and the basic unity of the Church. This has never been the case, and should never be allowed to be so.</w:t>
      </w:r>
    </w:p>
    <w:p w14:paraId="0DA87F0D" w14:textId="77777777" w:rsidR="00183AE7" w:rsidRPr="00265FA0" w:rsidRDefault="00183AE7" w:rsidP="00183AE7">
      <w:pPr>
        <w:jc w:val="both"/>
        <w:rPr>
          <w:rFonts w:ascii="Sylfaen" w:hAnsi="Sylfaen"/>
          <w:sz w:val="28"/>
          <w:szCs w:val="28"/>
        </w:rPr>
      </w:pPr>
    </w:p>
    <w:p w14:paraId="141EC59B" w14:textId="77777777" w:rsidR="00183AE7" w:rsidRPr="00265FA0" w:rsidRDefault="00183AE7" w:rsidP="00183AE7">
      <w:pPr>
        <w:jc w:val="both"/>
        <w:rPr>
          <w:rFonts w:ascii="Sylfaen" w:hAnsi="Sylfaen"/>
          <w:sz w:val="28"/>
          <w:szCs w:val="28"/>
        </w:rPr>
      </w:pPr>
      <w:r w:rsidRPr="00265FA0">
        <w:rPr>
          <w:rFonts w:ascii="Sylfaen" w:hAnsi="Sylfaen"/>
          <w:sz w:val="28"/>
          <w:szCs w:val="28"/>
        </w:rPr>
        <w:lastRenderedPageBreak/>
        <w:t>Those who follow the statements and interviews of His Holiness Aram I will clearly discern the distinction he constantly and consistently makes (as Karekin I did previously) between the unshakable unity of the Armenian Church and the internal, jurisdictional problems which are due mainly to the changing conditions under which our people lived, and continues to live, especially in the Diaspora. Catholicos Aram has never been ambiguous or ambivalent about the unity of the Armenian Church. He has always been articulate and straightforward on the question of unity and has repeatedly state that a number of situations (such as the existence of two jurisdictions within one Armenian Church in the U.S.A. and Canada) which have been inherited from the past must be solved through a process of mutual understanding, respect, and trust.</w:t>
      </w:r>
    </w:p>
    <w:p w14:paraId="7B8F8167" w14:textId="77777777" w:rsidR="00183AE7" w:rsidRPr="00265FA0" w:rsidRDefault="00183AE7" w:rsidP="00183AE7">
      <w:pPr>
        <w:jc w:val="both"/>
        <w:rPr>
          <w:rFonts w:ascii="Sylfaen" w:hAnsi="Sylfaen"/>
          <w:sz w:val="28"/>
          <w:szCs w:val="28"/>
        </w:rPr>
      </w:pPr>
    </w:p>
    <w:p w14:paraId="4B64522A" w14:textId="77777777" w:rsidR="00183AE7" w:rsidRPr="00265FA0" w:rsidRDefault="00183AE7" w:rsidP="00183AE7">
      <w:pPr>
        <w:jc w:val="both"/>
        <w:rPr>
          <w:rFonts w:ascii="Sylfaen" w:hAnsi="Sylfaen"/>
          <w:sz w:val="28"/>
          <w:szCs w:val="28"/>
        </w:rPr>
      </w:pPr>
      <w:r w:rsidRPr="00265FA0">
        <w:rPr>
          <w:rFonts w:ascii="Sylfaen" w:hAnsi="Sylfaen"/>
          <w:sz w:val="28"/>
          <w:szCs w:val="28"/>
        </w:rPr>
        <w:t>3. By now, most everybody knows that His Holiness Aram I, after his visit last year to the West Coast, will be coming this fall to the East Coast and Canada. This will be his first pontifical visit to these churches found under the jurisdiction of the Catholicosate of Cilicia. Some people have questioned the timing and appropriateness of this visit. Others say that His Holiness Aram I is coming “to further divide us.” I strongly challenge these statements, which I believe to be based largely on unfounded arguments and artificial fears. In fact, there is no need to question the legitimacy of this upcoming visit, when this is clearly not the first time that a Catholicos of Cilicia is visiting the United Sates and Canada. As Catholicos of Cilicia, His Holiness Karekin I came here several times. It is the pastoral obligation of a Catholicos to visit his flock. This is an irrefutable fact. One cannot help but wonder why there is so much distorted commotion about this visit. As long as there is a Prelacy, the Catholicos of Cilicia will and should pay pontifical visits.</w:t>
      </w:r>
    </w:p>
    <w:p w14:paraId="62B0F7F0" w14:textId="77777777" w:rsidR="00183AE7" w:rsidRPr="00265FA0" w:rsidRDefault="00183AE7" w:rsidP="00183AE7">
      <w:pPr>
        <w:jc w:val="both"/>
        <w:rPr>
          <w:rFonts w:ascii="Sylfaen" w:hAnsi="Sylfaen"/>
          <w:sz w:val="28"/>
          <w:szCs w:val="28"/>
        </w:rPr>
      </w:pPr>
    </w:p>
    <w:p w14:paraId="3A24947E" w14:textId="77777777" w:rsidR="00183AE7" w:rsidRPr="00265FA0" w:rsidRDefault="00183AE7" w:rsidP="00183AE7">
      <w:pPr>
        <w:jc w:val="both"/>
        <w:rPr>
          <w:rFonts w:ascii="Sylfaen" w:hAnsi="Sylfaen"/>
          <w:sz w:val="28"/>
          <w:szCs w:val="28"/>
        </w:rPr>
      </w:pPr>
      <w:r w:rsidRPr="00265FA0">
        <w:rPr>
          <w:rFonts w:ascii="Sylfaen" w:hAnsi="Sylfaen"/>
          <w:sz w:val="28"/>
          <w:szCs w:val="28"/>
        </w:rPr>
        <w:t>Let us be clear, once and for all, that under the banner of his pontifical visit’s theme, “Renewing our Commitment on the Threshold of the 21</w:t>
      </w:r>
      <w:r w:rsidRPr="00265FA0">
        <w:rPr>
          <w:rFonts w:ascii="Sylfaen" w:hAnsi="Sylfaen"/>
          <w:sz w:val="28"/>
          <w:szCs w:val="28"/>
          <w:vertAlign w:val="superscript"/>
        </w:rPr>
        <w:t>st</w:t>
      </w:r>
      <w:r w:rsidRPr="00265FA0">
        <w:rPr>
          <w:rFonts w:ascii="Sylfaen" w:hAnsi="Sylfaen"/>
          <w:sz w:val="28"/>
          <w:szCs w:val="28"/>
        </w:rPr>
        <w:t xml:space="preserve"> Century,” His Holiness Aram I is coming to the United Sates and Canada with a clear message and vision. He will be asking us to rededicate ourselves to working together for the unity of our church and to strengthen our resolve and commitment to the Armenian Church, to Armenia, to Karabagh, and to the Armenian Cause.</w:t>
      </w:r>
    </w:p>
    <w:p w14:paraId="28618B9A" w14:textId="77777777" w:rsidR="00183AE7" w:rsidRPr="00265FA0" w:rsidRDefault="00183AE7" w:rsidP="00183AE7">
      <w:pPr>
        <w:jc w:val="both"/>
        <w:rPr>
          <w:rFonts w:ascii="Sylfaen" w:hAnsi="Sylfaen"/>
          <w:sz w:val="28"/>
          <w:szCs w:val="28"/>
        </w:rPr>
      </w:pPr>
    </w:p>
    <w:p w14:paraId="41356704" w14:textId="77777777" w:rsidR="00183AE7" w:rsidRPr="00265FA0" w:rsidRDefault="00183AE7" w:rsidP="00183AE7">
      <w:pPr>
        <w:jc w:val="both"/>
        <w:rPr>
          <w:rFonts w:ascii="Sylfaen" w:hAnsi="Sylfaen"/>
          <w:sz w:val="28"/>
          <w:szCs w:val="28"/>
        </w:rPr>
      </w:pPr>
      <w:r w:rsidRPr="00265FA0">
        <w:rPr>
          <w:rFonts w:ascii="Sylfaen" w:hAnsi="Sylfaen"/>
          <w:sz w:val="28"/>
          <w:szCs w:val="28"/>
        </w:rPr>
        <w:lastRenderedPageBreak/>
        <w:t xml:space="preserve">Let us show our faith and devotion to Christ through words of love, rather than recriminations. Let us prepare to receive our spiritual father, His Holiness Aram I, with a true spirit of filial love.              </w:t>
      </w:r>
    </w:p>
    <w:p w14:paraId="38BDD6A6" w14:textId="77777777" w:rsidR="00183AE7" w:rsidRPr="00265FA0" w:rsidRDefault="00183AE7" w:rsidP="00183AE7">
      <w:pPr>
        <w:jc w:val="both"/>
        <w:rPr>
          <w:rFonts w:ascii="Sylfaen" w:hAnsi="Sylfaen"/>
          <w:sz w:val="28"/>
          <w:szCs w:val="28"/>
        </w:rPr>
      </w:pPr>
    </w:p>
    <w:p w14:paraId="65E0821B" w14:textId="77777777" w:rsidR="00183AE7" w:rsidRPr="00265FA0" w:rsidRDefault="00183AE7" w:rsidP="00183AE7">
      <w:pPr>
        <w:jc w:val="both"/>
        <w:rPr>
          <w:rFonts w:ascii="Sylfaen" w:hAnsi="Sylfaen"/>
          <w:sz w:val="28"/>
          <w:szCs w:val="28"/>
        </w:rPr>
      </w:pPr>
      <w:r w:rsidRPr="00265FA0">
        <w:rPr>
          <w:rFonts w:ascii="Sylfaen" w:hAnsi="Sylfaen"/>
          <w:sz w:val="28"/>
          <w:szCs w:val="28"/>
        </w:rPr>
        <w:t>V. Rev. Nareg Alemezian</w:t>
      </w:r>
    </w:p>
    <w:p w14:paraId="70EC43E9" w14:textId="77777777" w:rsidR="00183AE7" w:rsidRPr="00265FA0" w:rsidRDefault="00183AE7" w:rsidP="00183AE7">
      <w:pPr>
        <w:rPr>
          <w:rFonts w:ascii="Sylfaen" w:hAnsi="Sylfaen"/>
          <w:sz w:val="28"/>
          <w:szCs w:val="28"/>
        </w:rPr>
      </w:pPr>
      <w:r w:rsidRPr="00265FA0">
        <w:rPr>
          <w:rFonts w:ascii="Sylfaen" w:hAnsi="Sylfaen"/>
          <w:sz w:val="28"/>
          <w:szCs w:val="28"/>
        </w:rPr>
        <w:t>(</w:t>
      </w:r>
      <w:r w:rsidRPr="00265FA0">
        <w:rPr>
          <w:rFonts w:ascii="Sylfaen" w:hAnsi="Sylfaen"/>
          <w:i/>
          <w:iCs/>
          <w:sz w:val="28"/>
          <w:szCs w:val="28"/>
        </w:rPr>
        <w:t>The Armenian Reporter Int’l</w:t>
      </w:r>
      <w:r w:rsidRPr="00265FA0">
        <w:rPr>
          <w:rFonts w:ascii="Sylfaen" w:hAnsi="Sylfaen"/>
          <w:sz w:val="28"/>
          <w:szCs w:val="28"/>
        </w:rPr>
        <w:t>, 14 June 1997)</w:t>
      </w:r>
    </w:p>
    <w:p w14:paraId="32F63662" w14:textId="77777777" w:rsidR="00183AE7" w:rsidRPr="00265FA0" w:rsidRDefault="00183AE7" w:rsidP="00183AE7">
      <w:pPr>
        <w:rPr>
          <w:rFonts w:ascii="Sylfaen" w:hAnsi="Sylfaen"/>
          <w:sz w:val="28"/>
          <w:szCs w:val="28"/>
        </w:rPr>
      </w:pPr>
    </w:p>
    <w:p w14:paraId="2A91274B" w14:textId="77777777" w:rsidR="00183AE7" w:rsidRPr="00265FA0" w:rsidRDefault="00183AE7" w:rsidP="00183AE7">
      <w:pPr>
        <w:rPr>
          <w:rFonts w:ascii="Sylfaen" w:hAnsi="Sylfaen"/>
          <w:sz w:val="28"/>
          <w:szCs w:val="28"/>
        </w:rPr>
      </w:pPr>
    </w:p>
    <w:p w14:paraId="1D9D2BFC" w14:textId="77777777" w:rsidR="00183AE7" w:rsidRPr="00265FA0" w:rsidRDefault="00183AE7" w:rsidP="00183AE7">
      <w:pPr>
        <w:rPr>
          <w:rFonts w:ascii="Sylfaen" w:hAnsi="Sylfaen"/>
          <w:sz w:val="28"/>
          <w:szCs w:val="28"/>
        </w:rPr>
      </w:pPr>
    </w:p>
    <w:p w14:paraId="31AD1DD1" w14:textId="77777777" w:rsidR="00183AE7" w:rsidRPr="00265FA0" w:rsidRDefault="00183AE7" w:rsidP="00183AE7">
      <w:pPr>
        <w:rPr>
          <w:rFonts w:ascii="Sylfaen" w:hAnsi="Sylfaen"/>
          <w:sz w:val="28"/>
          <w:szCs w:val="28"/>
        </w:rPr>
      </w:pPr>
    </w:p>
    <w:p w14:paraId="595DA867" w14:textId="77777777" w:rsidR="00183AE7" w:rsidRPr="00265FA0" w:rsidRDefault="00183AE7" w:rsidP="00183AE7">
      <w:pPr>
        <w:rPr>
          <w:rFonts w:ascii="Sylfaen" w:hAnsi="Sylfaen"/>
          <w:sz w:val="28"/>
          <w:szCs w:val="28"/>
        </w:rPr>
      </w:pPr>
    </w:p>
    <w:p w14:paraId="79124A36" w14:textId="77777777" w:rsidR="00183AE7" w:rsidRPr="00265FA0" w:rsidRDefault="00183AE7" w:rsidP="00183AE7">
      <w:pPr>
        <w:rPr>
          <w:rFonts w:ascii="Sylfaen" w:hAnsi="Sylfaen"/>
          <w:sz w:val="28"/>
          <w:szCs w:val="28"/>
        </w:rPr>
      </w:pPr>
    </w:p>
    <w:p w14:paraId="4DB5EECE" w14:textId="77777777" w:rsidR="00183AE7" w:rsidRPr="00265FA0" w:rsidRDefault="00183AE7" w:rsidP="00183AE7">
      <w:pPr>
        <w:rPr>
          <w:rFonts w:ascii="Sylfaen" w:hAnsi="Sylfaen"/>
          <w:sz w:val="28"/>
          <w:szCs w:val="28"/>
        </w:rPr>
      </w:pPr>
    </w:p>
    <w:p w14:paraId="579731F8" w14:textId="77777777" w:rsidR="00183AE7" w:rsidRPr="00265FA0" w:rsidRDefault="00183AE7" w:rsidP="00183AE7">
      <w:pPr>
        <w:rPr>
          <w:rFonts w:ascii="Sylfaen" w:hAnsi="Sylfaen"/>
          <w:sz w:val="28"/>
          <w:szCs w:val="28"/>
        </w:rPr>
      </w:pPr>
    </w:p>
    <w:p w14:paraId="5E64EED4" w14:textId="77777777" w:rsidR="00183AE7" w:rsidRPr="00265FA0" w:rsidRDefault="00183AE7" w:rsidP="00183AE7">
      <w:pPr>
        <w:rPr>
          <w:rFonts w:ascii="Sylfaen" w:hAnsi="Sylfaen"/>
          <w:sz w:val="28"/>
          <w:szCs w:val="28"/>
        </w:rPr>
      </w:pPr>
    </w:p>
    <w:p w14:paraId="612B1EE5" w14:textId="77777777" w:rsidR="00183AE7" w:rsidRPr="00265FA0" w:rsidRDefault="00183AE7" w:rsidP="00183AE7">
      <w:pPr>
        <w:rPr>
          <w:rFonts w:ascii="Sylfaen" w:hAnsi="Sylfaen"/>
          <w:sz w:val="28"/>
          <w:szCs w:val="28"/>
        </w:rPr>
      </w:pPr>
    </w:p>
    <w:p w14:paraId="4E4D15E6" w14:textId="77777777" w:rsidR="00183AE7" w:rsidRPr="00265FA0" w:rsidRDefault="00183AE7" w:rsidP="00183AE7">
      <w:pPr>
        <w:rPr>
          <w:rFonts w:ascii="Sylfaen" w:hAnsi="Sylfaen"/>
          <w:sz w:val="28"/>
          <w:szCs w:val="28"/>
        </w:rPr>
      </w:pPr>
    </w:p>
    <w:p w14:paraId="7E4E092B" w14:textId="77777777" w:rsidR="00183AE7" w:rsidRPr="00265FA0" w:rsidRDefault="00183AE7" w:rsidP="00183AE7">
      <w:pPr>
        <w:rPr>
          <w:rFonts w:ascii="Sylfaen" w:hAnsi="Sylfaen"/>
          <w:sz w:val="28"/>
          <w:szCs w:val="28"/>
        </w:rPr>
      </w:pPr>
    </w:p>
    <w:p w14:paraId="12C2B70D" w14:textId="77777777" w:rsidR="00183AE7" w:rsidRPr="00265FA0" w:rsidRDefault="00183AE7" w:rsidP="00183AE7">
      <w:pPr>
        <w:rPr>
          <w:rFonts w:ascii="Sylfaen" w:hAnsi="Sylfaen"/>
          <w:sz w:val="28"/>
          <w:szCs w:val="28"/>
        </w:rPr>
      </w:pPr>
    </w:p>
    <w:p w14:paraId="52F52DEF" w14:textId="77777777" w:rsidR="00183AE7" w:rsidRPr="00265FA0" w:rsidRDefault="00183AE7" w:rsidP="00183AE7">
      <w:pPr>
        <w:rPr>
          <w:rFonts w:ascii="Sylfaen" w:hAnsi="Sylfaen"/>
          <w:sz w:val="28"/>
          <w:szCs w:val="28"/>
        </w:rPr>
      </w:pPr>
    </w:p>
    <w:p w14:paraId="22F01D37" w14:textId="77777777" w:rsidR="00183AE7" w:rsidRPr="00265FA0" w:rsidRDefault="00183AE7" w:rsidP="00183AE7">
      <w:pPr>
        <w:rPr>
          <w:rFonts w:ascii="Sylfaen" w:hAnsi="Sylfaen"/>
          <w:sz w:val="28"/>
          <w:szCs w:val="28"/>
        </w:rPr>
      </w:pPr>
    </w:p>
    <w:p w14:paraId="709D9654" w14:textId="77777777" w:rsidR="00183AE7" w:rsidRPr="00265FA0" w:rsidRDefault="00183AE7" w:rsidP="00183AE7">
      <w:pPr>
        <w:rPr>
          <w:rFonts w:ascii="Sylfaen" w:hAnsi="Sylfaen"/>
          <w:sz w:val="28"/>
          <w:szCs w:val="28"/>
        </w:rPr>
      </w:pPr>
    </w:p>
    <w:p w14:paraId="689CFC10" w14:textId="77777777" w:rsidR="00183AE7" w:rsidRPr="00265FA0" w:rsidRDefault="00183AE7" w:rsidP="00183AE7">
      <w:pPr>
        <w:rPr>
          <w:rFonts w:ascii="Sylfaen" w:hAnsi="Sylfaen"/>
          <w:sz w:val="28"/>
          <w:szCs w:val="28"/>
        </w:rPr>
      </w:pPr>
    </w:p>
    <w:p w14:paraId="697EF310" w14:textId="77777777" w:rsidR="00183AE7" w:rsidRPr="00265FA0" w:rsidRDefault="00183AE7" w:rsidP="00183AE7">
      <w:pPr>
        <w:rPr>
          <w:rFonts w:ascii="Sylfaen" w:hAnsi="Sylfaen"/>
          <w:sz w:val="28"/>
          <w:szCs w:val="28"/>
        </w:rPr>
      </w:pPr>
    </w:p>
    <w:p w14:paraId="463F9350" w14:textId="77777777" w:rsidR="00183AE7" w:rsidRPr="00265FA0" w:rsidRDefault="00183AE7" w:rsidP="00183AE7">
      <w:pPr>
        <w:rPr>
          <w:rFonts w:ascii="Sylfaen" w:hAnsi="Sylfaen"/>
          <w:sz w:val="28"/>
          <w:szCs w:val="28"/>
        </w:rPr>
      </w:pPr>
    </w:p>
    <w:p w14:paraId="1003507D" w14:textId="77777777" w:rsidR="00183AE7" w:rsidRPr="00265FA0" w:rsidRDefault="00183AE7" w:rsidP="00183AE7">
      <w:pPr>
        <w:rPr>
          <w:rFonts w:ascii="Sylfaen" w:hAnsi="Sylfaen"/>
          <w:sz w:val="28"/>
          <w:szCs w:val="28"/>
        </w:rPr>
      </w:pPr>
    </w:p>
    <w:p w14:paraId="6A337884" w14:textId="77777777" w:rsidR="00183AE7" w:rsidRPr="00265FA0" w:rsidRDefault="00183AE7" w:rsidP="00183AE7">
      <w:pPr>
        <w:rPr>
          <w:rFonts w:ascii="Sylfaen" w:hAnsi="Sylfaen"/>
          <w:sz w:val="28"/>
          <w:szCs w:val="28"/>
        </w:rPr>
      </w:pPr>
    </w:p>
    <w:p w14:paraId="53A34721" w14:textId="77777777" w:rsidR="00183AE7" w:rsidRPr="00265FA0" w:rsidRDefault="00183AE7" w:rsidP="00183AE7">
      <w:pPr>
        <w:rPr>
          <w:rFonts w:ascii="Sylfaen" w:hAnsi="Sylfaen"/>
          <w:sz w:val="28"/>
          <w:szCs w:val="28"/>
        </w:rPr>
      </w:pPr>
    </w:p>
    <w:p w14:paraId="39EC9B66" w14:textId="77777777" w:rsidR="00183AE7" w:rsidRPr="00265FA0" w:rsidRDefault="00183AE7" w:rsidP="00183AE7">
      <w:pPr>
        <w:rPr>
          <w:rFonts w:ascii="Sylfaen" w:hAnsi="Sylfaen"/>
          <w:sz w:val="28"/>
          <w:szCs w:val="28"/>
        </w:rPr>
      </w:pPr>
    </w:p>
    <w:p w14:paraId="45126CCC" w14:textId="77777777" w:rsidR="00183AE7" w:rsidRPr="00265FA0" w:rsidRDefault="00183AE7" w:rsidP="00183AE7">
      <w:pPr>
        <w:rPr>
          <w:rFonts w:ascii="Sylfaen" w:hAnsi="Sylfaen"/>
          <w:sz w:val="28"/>
          <w:szCs w:val="28"/>
        </w:rPr>
      </w:pPr>
    </w:p>
    <w:p w14:paraId="6EE4B8A8" w14:textId="77777777" w:rsidR="00183AE7" w:rsidRPr="00265FA0" w:rsidRDefault="00183AE7" w:rsidP="00183AE7">
      <w:pPr>
        <w:rPr>
          <w:rFonts w:ascii="Sylfaen" w:hAnsi="Sylfaen"/>
          <w:sz w:val="28"/>
          <w:szCs w:val="28"/>
        </w:rPr>
      </w:pPr>
    </w:p>
    <w:p w14:paraId="578CEA1C" w14:textId="77777777" w:rsidR="00183AE7" w:rsidRPr="00265FA0" w:rsidRDefault="00183AE7" w:rsidP="00183AE7">
      <w:pPr>
        <w:rPr>
          <w:rFonts w:ascii="Sylfaen" w:hAnsi="Sylfaen"/>
          <w:sz w:val="28"/>
          <w:szCs w:val="28"/>
        </w:rPr>
      </w:pPr>
    </w:p>
    <w:p w14:paraId="53FE0F5C" w14:textId="77777777" w:rsidR="00183AE7" w:rsidRPr="00265FA0" w:rsidRDefault="00183AE7" w:rsidP="00183AE7">
      <w:pPr>
        <w:rPr>
          <w:rFonts w:ascii="Sylfaen" w:hAnsi="Sylfaen"/>
          <w:sz w:val="28"/>
          <w:szCs w:val="28"/>
        </w:rPr>
      </w:pPr>
    </w:p>
    <w:p w14:paraId="54A0186F" w14:textId="77777777" w:rsidR="00183AE7" w:rsidRPr="00265FA0" w:rsidRDefault="00183AE7" w:rsidP="00183AE7">
      <w:pPr>
        <w:jc w:val="both"/>
        <w:rPr>
          <w:rFonts w:ascii="Sylfaen" w:hAnsi="Sylfaen"/>
          <w:sz w:val="20"/>
          <w:szCs w:val="20"/>
          <w:lang w:val="hy-AM"/>
        </w:rPr>
      </w:pPr>
      <w:r w:rsidRPr="00265FA0">
        <w:rPr>
          <w:rFonts w:ascii="Sylfaen" w:hAnsi="Sylfaen" w:cs="ArialAM"/>
          <w:sz w:val="20"/>
          <w:szCs w:val="20"/>
          <w:lang w:val="hy-AM"/>
        </w:rPr>
        <w:t>______________</w:t>
      </w:r>
    </w:p>
    <w:p w14:paraId="146BEC92" w14:textId="4BA92FAC" w:rsidR="00183AE7" w:rsidRDefault="00183AE7" w:rsidP="003D35F2">
      <w:pPr>
        <w:pStyle w:val="BodyText"/>
        <w:jc w:val="both"/>
      </w:pPr>
      <w:r w:rsidRPr="00265FA0">
        <w:rPr>
          <w:rFonts w:ascii="Sylfaen" w:hAnsi="Sylfaen"/>
          <w:sz w:val="20"/>
          <w:szCs w:val="20"/>
        </w:rPr>
        <w:t>The Very Rev. Nareg Alemezian is a member of the Brotherhood of Antelias and currently serves as Pastor of Sts. Vartanantz Armenian Apostolic Church, Ridgefield, NJ.</w:t>
      </w:r>
    </w:p>
    <w:sectPr w:rsidR="00183AE7">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7213F3" w14:textId="77777777" w:rsidR="004B1896" w:rsidRDefault="004B1896" w:rsidP="000066FA">
      <w:r>
        <w:separator/>
      </w:r>
    </w:p>
  </w:endnote>
  <w:endnote w:type="continuationSeparator" w:id="0">
    <w:p w14:paraId="37BC221D" w14:textId="77777777" w:rsidR="004B1896" w:rsidRDefault="004B1896" w:rsidP="000066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ArialAM">
    <w:panose1 w:val="020B0604020202020204"/>
    <w:charset w:val="00"/>
    <w:family w:val="swiss"/>
    <w:pitch w:val="default"/>
    <w:sig w:usb0="00000001" w:usb1="00000000" w:usb2="00000000" w:usb3="00000000" w:csb0="000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4525435"/>
      <w:docPartObj>
        <w:docPartGallery w:val="Page Numbers (Bottom of Page)"/>
        <w:docPartUnique/>
      </w:docPartObj>
    </w:sdtPr>
    <w:sdtContent>
      <w:p w14:paraId="2F5E3EE6" w14:textId="06A1772F" w:rsidR="000066FA" w:rsidRDefault="000066FA"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2E1E6C1" w14:textId="77777777" w:rsidR="000066FA" w:rsidRDefault="000066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81578350"/>
      <w:docPartObj>
        <w:docPartGallery w:val="Page Numbers (Bottom of Page)"/>
        <w:docPartUnique/>
      </w:docPartObj>
    </w:sdtPr>
    <w:sdtContent>
      <w:p w14:paraId="43493333" w14:textId="3E74C283" w:rsidR="000066FA" w:rsidRDefault="000066FA"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721B5D3" w14:textId="77777777" w:rsidR="000066FA" w:rsidRDefault="000066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504D914" w14:textId="77777777" w:rsidR="004B1896" w:rsidRDefault="004B1896" w:rsidP="000066FA">
      <w:r>
        <w:separator/>
      </w:r>
    </w:p>
  </w:footnote>
  <w:footnote w:type="continuationSeparator" w:id="0">
    <w:p w14:paraId="2C3ECC2B" w14:textId="77777777" w:rsidR="004B1896" w:rsidRDefault="004B1896" w:rsidP="000066FA">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E99"/>
    <w:rsid w:val="000066FA"/>
    <w:rsid w:val="00157BF2"/>
    <w:rsid w:val="00183AE7"/>
    <w:rsid w:val="00320E99"/>
    <w:rsid w:val="003D35F2"/>
    <w:rsid w:val="003D7CBC"/>
    <w:rsid w:val="004B1896"/>
    <w:rsid w:val="005824C9"/>
    <w:rsid w:val="007D7895"/>
    <w:rsid w:val="00B41865"/>
    <w:rsid w:val="00EB407C"/>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A5F35"/>
  <w15:chartTrackingRefBased/>
  <w15:docId w15:val="{C3A1859F-9177-5A41-885C-4842EE7AF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0E9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20E9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20E99"/>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20E99"/>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20E99"/>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320E9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20E9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20E9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20E9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0E9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20E9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20E99"/>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20E99"/>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320E99"/>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320E9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20E9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20E9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20E9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20E99"/>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320E99"/>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320E9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0E9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20E9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20E99"/>
    <w:rPr>
      <w:i/>
      <w:iCs/>
      <w:color w:val="404040" w:themeColor="text1" w:themeTint="BF"/>
    </w:rPr>
  </w:style>
  <w:style w:type="paragraph" w:styleId="ListParagraph">
    <w:name w:val="List Paragraph"/>
    <w:basedOn w:val="Normal"/>
    <w:uiPriority w:val="34"/>
    <w:qFormat/>
    <w:rsid w:val="00320E99"/>
    <w:pPr>
      <w:ind w:left="720"/>
      <w:contextualSpacing/>
    </w:pPr>
  </w:style>
  <w:style w:type="character" w:styleId="IntenseEmphasis">
    <w:name w:val="Intense Emphasis"/>
    <w:basedOn w:val="DefaultParagraphFont"/>
    <w:uiPriority w:val="21"/>
    <w:qFormat/>
    <w:rsid w:val="00320E99"/>
    <w:rPr>
      <w:i/>
      <w:iCs/>
      <w:color w:val="2F5496" w:themeColor="accent1" w:themeShade="BF"/>
    </w:rPr>
  </w:style>
  <w:style w:type="paragraph" w:styleId="IntenseQuote">
    <w:name w:val="Intense Quote"/>
    <w:basedOn w:val="Normal"/>
    <w:next w:val="Normal"/>
    <w:link w:val="IntenseQuoteChar"/>
    <w:uiPriority w:val="30"/>
    <w:qFormat/>
    <w:rsid w:val="00320E9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20E99"/>
    <w:rPr>
      <w:i/>
      <w:iCs/>
      <w:color w:val="2F5496" w:themeColor="accent1" w:themeShade="BF"/>
    </w:rPr>
  </w:style>
  <w:style w:type="character" w:styleId="IntenseReference">
    <w:name w:val="Intense Reference"/>
    <w:basedOn w:val="DefaultParagraphFont"/>
    <w:uiPriority w:val="32"/>
    <w:qFormat/>
    <w:rsid w:val="00320E99"/>
    <w:rPr>
      <w:b/>
      <w:bCs/>
      <w:smallCaps/>
      <w:color w:val="2F5496" w:themeColor="accent1" w:themeShade="BF"/>
      <w:spacing w:val="5"/>
    </w:rPr>
  </w:style>
  <w:style w:type="paragraph" w:styleId="BodyText">
    <w:name w:val="Body Text"/>
    <w:basedOn w:val="Normal"/>
    <w:link w:val="BodyTextChar"/>
    <w:uiPriority w:val="99"/>
    <w:unhideWhenUsed/>
    <w:rsid w:val="00183AE7"/>
    <w:pPr>
      <w:spacing w:after="120"/>
    </w:pPr>
    <w:rPr>
      <w:rFonts w:ascii="Times New Roman" w:eastAsia="Times New Roman" w:hAnsi="Times New Roman" w:cs="Times New Roman"/>
      <w:color w:val="auto"/>
    </w:rPr>
  </w:style>
  <w:style w:type="character" w:customStyle="1" w:styleId="BodyTextChar">
    <w:name w:val="Body Text Char"/>
    <w:basedOn w:val="DefaultParagraphFont"/>
    <w:link w:val="BodyText"/>
    <w:uiPriority w:val="99"/>
    <w:rsid w:val="00183AE7"/>
    <w:rPr>
      <w:rFonts w:ascii="Times New Roman" w:eastAsia="Times New Roman" w:hAnsi="Times New Roman" w:cs="Times New Roman"/>
      <w:color w:val="auto"/>
    </w:rPr>
  </w:style>
  <w:style w:type="paragraph" w:styleId="Footer">
    <w:name w:val="footer"/>
    <w:basedOn w:val="Normal"/>
    <w:link w:val="FooterChar"/>
    <w:uiPriority w:val="99"/>
    <w:unhideWhenUsed/>
    <w:rsid w:val="000066FA"/>
    <w:pPr>
      <w:tabs>
        <w:tab w:val="center" w:pos="4680"/>
        <w:tab w:val="right" w:pos="9360"/>
      </w:tabs>
    </w:pPr>
  </w:style>
  <w:style w:type="character" w:customStyle="1" w:styleId="FooterChar">
    <w:name w:val="Footer Char"/>
    <w:basedOn w:val="DefaultParagraphFont"/>
    <w:link w:val="Footer"/>
    <w:uiPriority w:val="99"/>
    <w:rsid w:val="000066FA"/>
  </w:style>
  <w:style w:type="character" w:styleId="PageNumber">
    <w:name w:val="page number"/>
    <w:basedOn w:val="DefaultParagraphFont"/>
    <w:uiPriority w:val="99"/>
    <w:semiHidden/>
    <w:unhideWhenUsed/>
    <w:rsid w:val="000066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1054</Words>
  <Characters>6013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2026-07-06T00:20:00Z</dcterms:created>
  <dcterms:modified xsi:type="dcterms:W3CDTF">2026-07-07T12:46:00Z</dcterms:modified>
</cp:coreProperties>
</file>